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9DE5F6" w14:textId="68419831" w:rsidR="00F800F1" w:rsidRDefault="003F3C52" w:rsidP="003F3C52">
      <w:pPr>
        <w:pStyle w:val="TableofContentsPageTitle"/>
      </w:pPr>
      <w:r>
        <w:t>Table des matières</w:t>
      </w:r>
    </w:p>
    <w:p w14:paraId="0FF83D84" w14:textId="42C6007B" w:rsidR="008E0832" w:rsidRDefault="003F3C52">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r>
        <w:fldChar w:fldCharType="begin"/>
      </w:r>
      <w:r>
        <w:instrText xml:space="preserve"> TOC  \B RH_PD_TOC_BK \O "2-3" \H \Z \T "Heading 1,1"  \* MERGEFORMAT </w:instrText>
      </w:r>
      <w:r>
        <w:fldChar w:fldCharType="separate"/>
      </w:r>
      <w:hyperlink w:anchor="_Toc227316065" w:history="1">
        <w:r w:rsidR="008E0832" w:rsidRPr="008D5026">
          <w:rPr>
            <w:rStyle w:val="Hyperlink"/>
            <w:noProof/>
          </w:rPr>
          <w:t>Rapport sur les résultats de mesure</w:t>
        </w:r>
        <w:r w:rsidR="008E0832">
          <w:rPr>
            <w:noProof/>
            <w:webHidden/>
          </w:rPr>
          <w:tab/>
        </w:r>
        <w:r w:rsidR="008E0832">
          <w:rPr>
            <w:noProof/>
            <w:webHidden/>
          </w:rPr>
          <w:fldChar w:fldCharType="begin"/>
        </w:r>
        <w:r w:rsidR="008E0832">
          <w:rPr>
            <w:noProof/>
            <w:webHidden/>
          </w:rPr>
          <w:instrText xml:space="preserve"> PAGEREF _Toc227316065 \h </w:instrText>
        </w:r>
        <w:r w:rsidR="008E0832">
          <w:rPr>
            <w:noProof/>
            <w:webHidden/>
          </w:rPr>
        </w:r>
        <w:r w:rsidR="008E0832">
          <w:rPr>
            <w:noProof/>
            <w:webHidden/>
          </w:rPr>
          <w:fldChar w:fldCharType="separate"/>
        </w:r>
        <w:r w:rsidR="008E0832">
          <w:rPr>
            <w:noProof/>
            <w:webHidden/>
          </w:rPr>
          <w:t>1</w:t>
        </w:r>
        <w:r w:rsidR="008E0832">
          <w:rPr>
            <w:noProof/>
            <w:webHidden/>
          </w:rPr>
          <w:fldChar w:fldCharType="end"/>
        </w:r>
      </w:hyperlink>
    </w:p>
    <w:p w14:paraId="415C9B4A" w14:textId="34F7961D"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66" w:history="1">
        <w:r w:rsidRPr="008D5026">
          <w:rPr>
            <w:rStyle w:val="Hyperlink"/>
            <w:noProof/>
          </w:rPr>
          <w:t>Rapport sur les résultats de mesure : Présentation</w:t>
        </w:r>
        <w:r>
          <w:rPr>
            <w:noProof/>
            <w:webHidden/>
          </w:rPr>
          <w:tab/>
        </w:r>
        <w:r>
          <w:rPr>
            <w:noProof/>
            <w:webHidden/>
          </w:rPr>
          <w:fldChar w:fldCharType="begin"/>
        </w:r>
        <w:r>
          <w:rPr>
            <w:noProof/>
            <w:webHidden/>
          </w:rPr>
          <w:instrText xml:space="preserve"> PAGEREF _Toc227316066 \h </w:instrText>
        </w:r>
        <w:r>
          <w:rPr>
            <w:noProof/>
            <w:webHidden/>
          </w:rPr>
        </w:r>
        <w:r>
          <w:rPr>
            <w:noProof/>
            <w:webHidden/>
          </w:rPr>
          <w:fldChar w:fldCharType="separate"/>
        </w:r>
        <w:r>
          <w:rPr>
            <w:noProof/>
            <w:webHidden/>
          </w:rPr>
          <w:t>1</w:t>
        </w:r>
        <w:r>
          <w:rPr>
            <w:noProof/>
            <w:webHidden/>
          </w:rPr>
          <w:fldChar w:fldCharType="end"/>
        </w:r>
      </w:hyperlink>
    </w:p>
    <w:p w14:paraId="18BE316A" w14:textId="44A78A0D"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67" w:history="1">
        <w:r w:rsidRPr="008D5026">
          <w:rPr>
            <w:rStyle w:val="Hyperlink"/>
            <w:noProof/>
          </w:rPr>
          <w:t>Tutoriels de génération de rapports</w:t>
        </w:r>
        <w:r>
          <w:rPr>
            <w:noProof/>
            <w:webHidden/>
          </w:rPr>
          <w:tab/>
        </w:r>
        <w:r>
          <w:rPr>
            <w:noProof/>
            <w:webHidden/>
          </w:rPr>
          <w:fldChar w:fldCharType="begin"/>
        </w:r>
        <w:r>
          <w:rPr>
            <w:noProof/>
            <w:webHidden/>
          </w:rPr>
          <w:instrText xml:space="preserve"> PAGEREF _Toc227316067 \h </w:instrText>
        </w:r>
        <w:r>
          <w:rPr>
            <w:noProof/>
            <w:webHidden/>
          </w:rPr>
        </w:r>
        <w:r>
          <w:rPr>
            <w:noProof/>
            <w:webHidden/>
          </w:rPr>
          <w:fldChar w:fldCharType="separate"/>
        </w:r>
        <w:r>
          <w:rPr>
            <w:noProof/>
            <w:webHidden/>
          </w:rPr>
          <w:t>2</w:t>
        </w:r>
        <w:r>
          <w:rPr>
            <w:noProof/>
            <w:webHidden/>
          </w:rPr>
          <w:fldChar w:fldCharType="end"/>
        </w:r>
      </w:hyperlink>
    </w:p>
    <w:p w14:paraId="537A6694" w14:textId="3106D2AD"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68" w:history="1">
        <w:r w:rsidRPr="008D5026">
          <w:rPr>
            <w:rStyle w:val="Hyperlink"/>
            <w:noProof/>
          </w:rPr>
          <w:t>Utilisation d'hyperraports existants</w:t>
        </w:r>
        <w:r>
          <w:rPr>
            <w:noProof/>
            <w:webHidden/>
          </w:rPr>
          <w:tab/>
        </w:r>
        <w:r>
          <w:rPr>
            <w:noProof/>
            <w:webHidden/>
          </w:rPr>
          <w:fldChar w:fldCharType="begin"/>
        </w:r>
        <w:r>
          <w:rPr>
            <w:noProof/>
            <w:webHidden/>
          </w:rPr>
          <w:instrText xml:space="preserve"> PAGEREF _Toc227316068 \h </w:instrText>
        </w:r>
        <w:r>
          <w:rPr>
            <w:noProof/>
            <w:webHidden/>
          </w:rPr>
        </w:r>
        <w:r>
          <w:rPr>
            <w:noProof/>
            <w:webHidden/>
          </w:rPr>
          <w:fldChar w:fldCharType="separate"/>
        </w:r>
        <w:r>
          <w:rPr>
            <w:noProof/>
            <w:webHidden/>
          </w:rPr>
          <w:t>2</w:t>
        </w:r>
        <w:r>
          <w:rPr>
            <w:noProof/>
            <w:webHidden/>
          </w:rPr>
          <w:fldChar w:fldCharType="end"/>
        </w:r>
      </w:hyperlink>
    </w:p>
    <w:p w14:paraId="19BE2904" w14:textId="6ABBF302"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69" w:history="1">
        <w:r w:rsidRPr="008D5026">
          <w:rPr>
            <w:rStyle w:val="Hyperlink"/>
            <w:noProof/>
          </w:rPr>
          <w:t>Migration de rapports existants (hyperrapports)</w:t>
        </w:r>
        <w:r>
          <w:rPr>
            <w:noProof/>
            <w:webHidden/>
          </w:rPr>
          <w:tab/>
        </w:r>
        <w:r>
          <w:rPr>
            <w:noProof/>
            <w:webHidden/>
          </w:rPr>
          <w:fldChar w:fldCharType="begin"/>
        </w:r>
        <w:r>
          <w:rPr>
            <w:noProof/>
            <w:webHidden/>
          </w:rPr>
          <w:instrText xml:space="preserve"> PAGEREF _Toc227316069 \h </w:instrText>
        </w:r>
        <w:r>
          <w:rPr>
            <w:noProof/>
            <w:webHidden/>
          </w:rPr>
        </w:r>
        <w:r>
          <w:rPr>
            <w:noProof/>
            <w:webHidden/>
          </w:rPr>
          <w:fldChar w:fldCharType="separate"/>
        </w:r>
        <w:r>
          <w:rPr>
            <w:noProof/>
            <w:webHidden/>
          </w:rPr>
          <w:t>3</w:t>
        </w:r>
        <w:r>
          <w:rPr>
            <w:noProof/>
            <w:webHidden/>
          </w:rPr>
          <w:fldChar w:fldCharType="end"/>
        </w:r>
      </w:hyperlink>
    </w:p>
    <w:p w14:paraId="2F382B7D" w14:textId="45686195"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70" w:history="1">
        <w:r w:rsidRPr="008D5026">
          <w:rPr>
            <w:rStyle w:val="Hyperlink"/>
            <w:noProof/>
          </w:rPr>
          <w:t>Utilisation de génération d'hyperrapports existants</w:t>
        </w:r>
        <w:r>
          <w:rPr>
            <w:noProof/>
            <w:webHidden/>
          </w:rPr>
          <w:tab/>
        </w:r>
        <w:r>
          <w:rPr>
            <w:noProof/>
            <w:webHidden/>
          </w:rPr>
          <w:fldChar w:fldCharType="begin"/>
        </w:r>
        <w:r>
          <w:rPr>
            <w:noProof/>
            <w:webHidden/>
          </w:rPr>
          <w:instrText xml:space="preserve"> PAGEREF _Toc227316070 \h </w:instrText>
        </w:r>
        <w:r>
          <w:rPr>
            <w:noProof/>
            <w:webHidden/>
          </w:rPr>
        </w:r>
        <w:r>
          <w:rPr>
            <w:noProof/>
            <w:webHidden/>
          </w:rPr>
          <w:fldChar w:fldCharType="separate"/>
        </w:r>
        <w:r>
          <w:rPr>
            <w:noProof/>
            <w:webHidden/>
          </w:rPr>
          <w:t>3</w:t>
        </w:r>
        <w:r>
          <w:rPr>
            <w:noProof/>
            <w:webHidden/>
          </w:rPr>
          <w:fldChar w:fldCharType="end"/>
        </w:r>
      </w:hyperlink>
    </w:p>
    <w:p w14:paraId="18E91442" w14:textId="1B7DD1AF"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71" w:history="1">
        <w:r w:rsidRPr="008D5026">
          <w:rPr>
            <w:rStyle w:val="Hyperlink"/>
            <w:noProof/>
          </w:rPr>
          <w:t>Séquence de génération de rapports</w:t>
        </w:r>
        <w:r>
          <w:rPr>
            <w:noProof/>
            <w:webHidden/>
          </w:rPr>
          <w:tab/>
        </w:r>
        <w:r>
          <w:rPr>
            <w:noProof/>
            <w:webHidden/>
          </w:rPr>
          <w:fldChar w:fldCharType="begin"/>
        </w:r>
        <w:r>
          <w:rPr>
            <w:noProof/>
            <w:webHidden/>
          </w:rPr>
          <w:instrText xml:space="preserve"> PAGEREF _Toc227316071 \h </w:instrText>
        </w:r>
        <w:r>
          <w:rPr>
            <w:noProof/>
            <w:webHidden/>
          </w:rPr>
        </w:r>
        <w:r>
          <w:rPr>
            <w:noProof/>
            <w:webHidden/>
          </w:rPr>
          <w:fldChar w:fldCharType="separate"/>
        </w:r>
        <w:r>
          <w:rPr>
            <w:noProof/>
            <w:webHidden/>
          </w:rPr>
          <w:t>4</w:t>
        </w:r>
        <w:r>
          <w:rPr>
            <w:noProof/>
            <w:webHidden/>
          </w:rPr>
          <w:fldChar w:fldCharType="end"/>
        </w:r>
      </w:hyperlink>
    </w:p>
    <w:p w14:paraId="40BAE425" w14:textId="2A84D338"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72" w:history="1">
        <w:r w:rsidRPr="008D5026">
          <w:rPr>
            <w:rStyle w:val="Hyperlink"/>
            <w:noProof/>
          </w:rPr>
          <w:t>À propos de la fenêtre de rapport</w:t>
        </w:r>
        <w:r>
          <w:rPr>
            <w:noProof/>
            <w:webHidden/>
          </w:rPr>
          <w:tab/>
        </w:r>
        <w:r>
          <w:rPr>
            <w:noProof/>
            <w:webHidden/>
          </w:rPr>
          <w:fldChar w:fldCharType="begin"/>
        </w:r>
        <w:r>
          <w:rPr>
            <w:noProof/>
            <w:webHidden/>
          </w:rPr>
          <w:instrText xml:space="preserve"> PAGEREF _Toc227316072 \h </w:instrText>
        </w:r>
        <w:r>
          <w:rPr>
            <w:noProof/>
            <w:webHidden/>
          </w:rPr>
        </w:r>
        <w:r>
          <w:rPr>
            <w:noProof/>
            <w:webHidden/>
          </w:rPr>
          <w:fldChar w:fldCharType="separate"/>
        </w:r>
        <w:r>
          <w:rPr>
            <w:noProof/>
            <w:webHidden/>
          </w:rPr>
          <w:t>5</w:t>
        </w:r>
        <w:r>
          <w:rPr>
            <w:noProof/>
            <w:webHidden/>
          </w:rPr>
          <w:fldChar w:fldCharType="end"/>
        </w:r>
      </w:hyperlink>
    </w:p>
    <w:p w14:paraId="5CCF33CF" w14:textId="76BCDD01"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73" w:history="1">
        <w:r w:rsidRPr="008D5026">
          <w:rPr>
            <w:rStyle w:val="Hyperlink"/>
            <w:noProof/>
          </w:rPr>
          <w:t>Barre d'outils Gén rapports</w:t>
        </w:r>
        <w:r>
          <w:rPr>
            <w:noProof/>
            <w:webHidden/>
          </w:rPr>
          <w:tab/>
        </w:r>
        <w:r>
          <w:rPr>
            <w:noProof/>
            <w:webHidden/>
          </w:rPr>
          <w:fldChar w:fldCharType="begin"/>
        </w:r>
        <w:r>
          <w:rPr>
            <w:noProof/>
            <w:webHidden/>
          </w:rPr>
          <w:instrText xml:space="preserve"> PAGEREF _Toc227316073 \h </w:instrText>
        </w:r>
        <w:r>
          <w:rPr>
            <w:noProof/>
            <w:webHidden/>
          </w:rPr>
        </w:r>
        <w:r>
          <w:rPr>
            <w:noProof/>
            <w:webHidden/>
          </w:rPr>
          <w:fldChar w:fldCharType="separate"/>
        </w:r>
        <w:r>
          <w:rPr>
            <w:noProof/>
            <w:webHidden/>
          </w:rPr>
          <w:t>7</w:t>
        </w:r>
        <w:r>
          <w:rPr>
            <w:noProof/>
            <w:webHidden/>
          </w:rPr>
          <w:fldChar w:fldCharType="end"/>
        </w:r>
      </w:hyperlink>
    </w:p>
    <w:p w14:paraId="14037A46" w14:textId="6D1175AA"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74" w:history="1">
        <w:r w:rsidRPr="008D5026">
          <w:rPr>
            <w:rStyle w:val="Hyperlink"/>
            <w:noProof/>
          </w:rPr>
          <w:t>Utilisation du panneau d'aperçu</w:t>
        </w:r>
        <w:r>
          <w:rPr>
            <w:noProof/>
            <w:webHidden/>
          </w:rPr>
          <w:tab/>
        </w:r>
        <w:r>
          <w:rPr>
            <w:noProof/>
            <w:webHidden/>
          </w:rPr>
          <w:fldChar w:fldCharType="begin"/>
        </w:r>
        <w:r>
          <w:rPr>
            <w:noProof/>
            <w:webHidden/>
          </w:rPr>
          <w:instrText xml:space="preserve"> PAGEREF _Toc227316074 \h </w:instrText>
        </w:r>
        <w:r>
          <w:rPr>
            <w:noProof/>
            <w:webHidden/>
          </w:rPr>
        </w:r>
        <w:r>
          <w:rPr>
            <w:noProof/>
            <w:webHidden/>
          </w:rPr>
          <w:fldChar w:fldCharType="separate"/>
        </w:r>
        <w:r>
          <w:rPr>
            <w:noProof/>
            <w:webHidden/>
          </w:rPr>
          <w:t>13</w:t>
        </w:r>
        <w:r>
          <w:rPr>
            <w:noProof/>
            <w:webHidden/>
          </w:rPr>
          <w:fldChar w:fldCharType="end"/>
        </w:r>
      </w:hyperlink>
    </w:p>
    <w:p w14:paraId="64767C63" w14:textId="7D2F3898"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75" w:history="1">
        <w:r w:rsidRPr="008D5026">
          <w:rPr>
            <w:rStyle w:val="Hyperlink"/>
            <w:noProof/>
          </w:rPr>
          <w:t>Utilisation d'infobulles dans la fenêtre de rapport</w:t>
        </w:r>
        <w:r>
          <w:rPr>
            <w:noProof/>
            <w:webHidden/>
          </w:rPr>
          <w:tab/>
        </w:r>
        <w:r>
          <w:rPr>
            <w:noProof/>
            <w:webHidden/>
          </w:rPr>
          <w:fldChar w:fldCharType="begin"/>
        </w:r>
        <w:r>
          <w:rPr>
            <w:noProof/>
            <w:webHidden/>
          </w:rPr>
          <w:instrText xml:space="preserve"> PAGEREF _Toc227316075 \h </w:instrText>
        </w:r>
        <w:r>
          <w:rPr>
            <w:noProof/>
            <w:webHidden/>
          </w:rPr>
        </w:r>
        <w:r>
          <w:rPr>
            <w:noProof/>
            <w:webHidden/>
          </w:rPr>
          <w:fldChar w:fldCharType="separate"/>
        </w:r>
        <w:r>
          <w:rPr>
            <w:noProof/>
            <w:webHidden/>
          </w:rPr>
          <w:t>15</w:t>
        </w:r>
        <w:r>
          <w:rPr>
            <w:noProof/>
            <w:webHidden/>
          </w:rPr>
          <w:fldChar w:fldCharType="end"/>
        </w:r>
      </w:hyperlink>
    </w:p>
    <w:p w14:paraId="308EBB35" w14:textId="33E371A3"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76" w:history="1">
        <w:r w:rsidRPr="008D5026">
          <w:rPr>
            <w:rStyle w:val="Hyperlink"/>
            <w:noProof/>
          </w:rPr>
          <w:t>Modification du contenu de la fenêtre de rapport</w:t>
        </w:r>
        <w:r>
          <w:rPr>
            <w:noProof/>
            <w:webHidden/>
          </w:rPr>
          <w:tab/>
        </w:r>
        <w:r>
          <w:rPr>
            <w:noProof/>
            <w:webHidden/>
          </w:rPr>
          <w:fldChar w:fldCharType="begin"/>
        </w:r>
        <w:r>
          <w:rPr>
            <w:noProof/>
            <w:webHidden/>
          </w:rPr>
          <w:instrText xml:space="preserve"> PAGEREF _Toc227316076 \h </w:instrText>
        </w:r>
        <w:r>
          <w:rPr>
            <w:noProof/>
            <w:webHidden/>
          </w:rPr>
        </w:r>
        <w:r>
          <w:rPr>
            <w:noProof/>
            <w:webHidden/>
          </w:rPr>
          <w:fldChar w:fldCharType="separate"/>
        </w:r>
        <w:r>
          <w:rPr>
            <w:noProof/>
            <w:webHidden/>
          </w:rPr>
          <w:t>15</w:t>
        </w:r>
        <w:r>
          <w:rPr>
            <w:noProof/>
            <w:webHidden/>
          </w:rPr>
          <w:fldChar w:fldCharType="end"/>
        </w:r>
      </w:hyperlink>
    </w:p>
    <w:p w14:paraId="6EB0A08A" w14:textId="75052733"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77" w:history="1">
        <w:r w:rsidRPr="008D5026">
          <w:rPr>
            <w:rStyle w:val="Hyperlink"/>
            <w:noProof/>
          </w:rPr>
          <w:t>Utilisation de rapports standard</w:t>
        </w:r>
        <w:r>
          <w:rPr>
            <w:noProof/>
            <w:webHidden/>
          </w:rPr>
          <w:tab/>
        </w:r>
        <w:r>
          <w:rPr>
            <w:noProof/>
            <w:webHidden/>
          </w:rPr>
          <w:fldChar w:fldCharType="begin"/>
        </w:r>
        <w:r>
          <w:rPr>
            <w:noProof/>
            <w:webHidden/>
          </w:rPr>
          <w:instrText xml:space="preserve"> PAGEREF _Toc227316077 \h </w:instrText>
        </w:r>
        <w:r>
          <w:rPr>
            <w:noProof/>
            <w:webHidden/>
          </w:rPr>
        </w:r>
        <w:r>
          <w:rPr>
            <w:noProof/>
            <w:webHidden/>
          </w:rPr>
          <w:fldChar w:fldCharType="separate"/>
        </w:r>
        <w:r>
          <w:rPr>
            <w:noProof/>
            <w:webHidden/>
          </w:rPr>
          <w:t>26</w:t>
        </w:r>
        <w:r>
          <w:rPr>
            <w:noProof/>
            <w:webHidden/>
          </w:rPr>
          <w:fldChar w:fldCharType="end"/>
        </w:r>
      </w:hyperlink>
    </w:p>
    <w:p w14:paraId="090BC87F" w14:textId="45C3998D"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78" w:history="1">
        <w:r w:rsidRPr="008D5026">
          <w:rPr>
            <w:rStyle w:val="Hyperlink"/>
            <w:noProof/>
          </w:rPr>
          <w:t>Affichage d'un rapport de texte existant</w:t>
        </w:r>
        <w:r>
          <w:rPr>
            <w:noProof/>
            <w:webHidden/>
          </w:rPr>
          <w:tab/>
        </w:r>
        <w:r>
          <w:rPr>
            <w:noProof/>
            <w:webHidden/>
          </w:rPr>
          <w:fldChar w:fldCharType="begin"/>
        </w:r>
        <w:r>
          <w:rPr>
            <w:noProof/>
            <w:webHidden/>
          </w:rPr>
          <w:instrText xml:space="preserve"> PAGEREF _Toc227316078 \h </w:instrText>
        </w:r>
        <w:r>
          <w:rPr>
            <w:noProof/>
            <w:webHidden/>
          </w:rPr>
        </w:r>
        <w:r>
          <w:rPr>
            <w:noProof/>
            <w:webHidden/>
          </w:rPr>
          <w:fldChar w:fldCharType="separate"/>
        </w:r>
        <w:r>
          <w:rPr>
            <w:noProof/>
            <w:webHidden/>
          </w:rPr>
          <w:t>30</w:t>
        </w:r>
        <w:r>
          <w:rPr>
            <w:noProof/>
            <w:webHidden/>
          </w:rPr>
          <w:fldChar w:fldCharType="end"/>
        </w:r>
      </w:hyperlink>
    </w:p>
    <w:p w14:paraId="24175514" w14:textId="5717A8A6"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79" w:history="1">
        <w:r w:rsidRPr="008D5026">
          <w:rPr>
            <w:rStyle w:val="Hyperlink"/>
            <w:noProof/>
          </w:rPr>
          <w:t>Zones de tolérance rapportées pour les dimensions de forme</w:t>
        </w:r>
        <w:r>
          <w:rPr>
            <w:noProof/>
            <w:webHidden/>
          </w:rPr>
          <w:tab/>
        </w:r>
        <w:r>
          <w:rPr>
            <w:noProof/>
            <w:webHidden/>
          </w:rPr>
          <w:fldChar w:fldCharType="begin"/>
        </w:r>
        <w:r>
          <w:rPr>
            <w:noProof/>
            <w:webHidden/>
          </w:rPr>
          <w:instrText xml:space="preserve"> PAGEREF _Toc227316079 \h </w:instrText>
        </w:r>
        <w:r>
          <w:rPr>
            <w:noProof/>
            <w:webHidden/>
          </w:rPr>
        </w:r>
        <w:r>
          <w:rPr>
            <w:noProof/>
            <w:webHidden/>
          </w:rPr>
          <w:fldChar w:fldCharType="separate"/>
        </w:r>
        <w:r>
          <w:rPr>
            <w:noProof/>
            <w:webHidden/>
          </w:rPr>
          <w:t>31</w:t>
        </w:r>
        <w:r>
          <w:rPr>
            <w:noProof/>
            <w:webHidden/>
          </w:rPr>
          <w:fldChar w:fldCharType="end"/>
        </w:r>
      </w:hyperlink>
    </w:p>
    <w:p w14:paraId="2E27A8CC" w14:textId="41BE99F5"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80" w:history="1">
        <w:r w:rsidRPr="008D5026">
          <w:rPr>
            <w:rStyle w:val="Hyperlink"/>
            <w:noProof/>
          </w:rPr>
          <w:t>Modification des pages de rapports</w:t>
        </w:r>
        <w:r>
          <w:rPr>
            <w:noProof/>
            <w:webHidden/>
          </w:rPr>
          <w:tab/>
        </w:r>
        <w:r>
          <w:rPr>
            <w:noProof/>
            <w:webHidden/>
          </w:rPr>
          <w:fldChar w:fldCharType="begin"/>
        </w:r>
        <w:r>
          <w:rPr>
            <w:noProof/>
            <w:webHidden/>
          </w:rPr>
          <w:instrText xml:space="preserve"> PAGEREF _Toc227316080 \h </w:instrText>
        </w:r>
        <w:r>
          <w:rPr>
            <w:noProof/>
            <w:webHidden/>
          </w:rPr>
        </w:r>
        <w:r>
          <w:rPr>
            <w:noProof/>
            <w:webHidden/>
          </w:rPr>
          <w:fldChar w:fldCharType="separate"/>
        </w:r>
        <w:r>
          <w:rPr>
            <w:noProof/>
            <w:webHidden/>
          </w:rPr>
          <w:t>32</w:t>
        </w:r>
        <w:r>
          <w:rPr>
            <w:noProof/>
            <w:webHidden/>
          </w:rPr>
          <w:fldChar w:fldCharType="end"/>
        </w:r>
      </w:hyperlink>
    </w:p>
    <w:p w14:paraId="42836D5B" w14:textId="562F09DC"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81" w:history="1">
        <w:r w:rsidRPr="008D5026">
          <w:rPr>
            <w:rStyle w:val="Hyperlink"/>
            <w:noProof/>
          </w:rPr>
          <w:t>Modification de modèles standard</w:t>
        </w:r>
        <w:r>
          <w:rPr>
            <w:noProof/>
            <w:webHidden/>
          </w:rPr>
          <w:tab/>
        </w:r>
        <w:r>
          <w:rPr>
            <w:noProof/>
            <w:webHidden/>
          </w:rPr>
          <w:fldChar w:fldCharType="begin"/>
        </w:r>
        <w:r>
          <w:rPr>
            <w:noProof/>
            <w:webHidden/>
          </w:rPr>
          <w:instrText xml:space="preserve"> PAGEREF _Toc227316081 \h </w:instrText>
        </w:r>
        <w:r>
          <w:rPr>
            <w:noProof/>
            <w:webHidden/>
          </w:rPr>
        </w:r>
        <w:r>
          <w:rPr>
            <w:noProof/>
            <w:webHidden/>
          </w:rPr>
          <w:fldChar w:fldCharType="separate"/>
        </w:r>
        <w:r>
          <w:rPr>
            <w:noProof/>
            <w:webHidden/>
          </w:rPr>
          <w:t>33</w:t>
        </w:r>
        <w:r>
          <w:rPr>
            <w:noProof/>
            <w:webHidden/>
          </w:rPr>
          <w:fldChar w:fldCharType="end"/>
        </w:r>
      </w:hyperlink>
    </w:p>
    <w:p w14:paraId="47070E54" w14:textId="67281D51"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82" w:history="1">
        <w:r w:rsidRPr="008D5026">
          <w:rPr>
            <w:rStyle w:val="Hyperlink"/>
            <w:noProof/>
          </w:rPr>
          <w:t>Utilisation des fichiers .DAT dans des rapports générés</w:t>
        </w:r>
        <w:r>
          <w:rPr>
            <w:noProof/>
            <w:webHidden/>
          </w:rPr>
          <w:tab/>
        </w:r>
        <w:r>
          <w:rPr>
            <w:noProof/>
            <w:webHidden/>
          </w:rPr>
          <w:fldChar w:fldCharType="begin"/>
        </w:r>
        <w:r>
          <w:rPr>
            <w:noProof/>
            <w:webHidden/>
          </w:rPr>
          <w:instrText xml:space="preserve"> PAGEREF _Toc227316082 \h </w:instrText>
        </w:r>
        <w:r>
          <w:rPr>
            <w:noProof/>
            <w:webHidden/>
          </w:rPr>
        </w:r>
        <w:r>
          <w:rPr>
            <w:noProof/>
            <w:webHidden/>
          </w:rPr>
          <w:fldChar w:fldCharType="separate"/>
        </w:r>
        <w:r>
          <w:rPr>
            <w:noProof/>
            <w:webHidden/>
          </w:rPr>
          <w:t>34</w:t>
        </w:r>
        <w:r>
          <w:rPr>
            <w:noProof/>
            <w:webHidden/>
          </w:rPr>
          <w:fldChar w:fldCharType="end"/>
        </w:r>
      </w:hyperlink>
    </w:p>
    <w:p w14:paraId="74BD9749" w14:textId="6841A921"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83" w:history="1">
        <w:r w:rsidRPr="008D5026">
          <w:rPr>
            <w:rStyle w:val="Hyperlink"/>
            <w:noProof/>
          </w:rPr>
          <w:t>Modification de l'en-tête de votre rapport</w:t>
        </w:r>
        <w:r>
          <w:rPr>
            <w:noProof/>
            <w:webHidden/>
          </w:rPr>
          <w:tab/>
        </w:r>
        <w:r>
          <w:rPr>
            <w:noProof/>
            <w:webHidden/>
          </w:rPr>
          <w:fldChar w:fldCharType="begin"/>
        </w:r>
        <w:r>
          <w:rPr>
            <w:noProof/>
            <w:webHidden/>
          </w:rPr>
          <w:instrText xml:space="preserve"> PAGEREF _Toc227316083 \h </w:instrText>
        </w:r>
        <w:r>
          <w:rPr>
            <w:noProof/>
            <w:webHidden/>
          </w:rPr>
        </w:r>
        <w:r>
          <w:rPr>
            <w:noProof/>
            <w:webHidden/>
          </w:rPr>
          <w:fldChar w:fldCharType="separate"/>
        </w:r>
        <w:r>
          <w:rPr>
            <w:noProof/>
            <w:webHidden/>
          </w:rPr>
          <w:t>34</w:t>
        </w:r>
        <w:r>
          <w:rPr>
            <w:noProof/>
            <w:webHidden/>
          </w:rPr>
          <w:fldChar w:fldCharType="end"/>
        </w:r>
      </w:hyperlink>
    </w:p>
    <w:p w14:paraId="2861C581" w14:textId="06AF8649"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84" w:history="1">
        <w:r w:rsidRPr="008D5026">
          <w:rPr>
            <w:rStyle w:val="Hyperlink"/>
            <w:noProof/>
          </w:rPr>
          <w:t>Modification des couleurs du texte du rapport</w:t>
        </w:r>
        <w:r>
          <w:rPr>
            <w:noProof/>
            <w:webHidden/>
          </w:rPr>
          <w:tab/>
        </w:r>
        <w:r>
          <w:rPr>
            <w:noProof/>
            <w:webHidden/>
          </w:rPr>
          <w:fldChar w:fldCharType="begin"/>
        </w:r>
        <w:r>
          <w:rPr>
            <w:noProof/>
            <w:webHidden/>
          </w:rPr>
          <w:instrText xml:space="preserve"> PAGEREF _Toc227316084 \h </w:instrText>
        </w:r>
        <w:r>
          <w:rPr>
            <w:noProof/>
            <w:webHidden/>
          </w:rPr>
        </w:r>
        <w:r>
          <w:rPr>
            <w:noProof/>
            <w:webHidden/>
          </w:rPr>
          <w:fldChar w:fldCharType="separate"/>
        </w:r>
        <w:r>
          <w:rPr>
            <w:noProof/>
            <w:webHidden/>
          </w:rPr>
          <w:t>37</w:t>
        </w:r>
        <w:r>
          <w:rPr>
            <w:noProof/>
            <w:webHidden/>
          </w:rPr>
          <w:fldChar w:fldCharType="end"/>
        </w:r>
      </w:hyperlink>
    </w:p>
    <w:p w14:paraId="49E2B49D" w14:textId="478DD4B8"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85" w:history="1">
        <w:r w:rsidRPr="008D5026">
          <w:rPr>
            <w:rStyle w:val="Hyperlink"/>
            <w:noProof/>
          </w:rPr>
          <w:t>Ajout de remarques à un rapport</w:t>
        </w:r>
        <w:r>
          <w:rPr>
            <w:noProof/>
            <w:webHidden/>
          </w:rPr>
          <w:tab/>
        </w:r>
        <w:r>
          <w:rPr>
            <w:noProof/>
            <w:webHidden/>
          </w:rPr>
          <w:fldChar w:fldCharType="begin"/>
        </w:r>
        <w:r>
          <w:rPr>
            <w:noProof/>
            <w:webHidden/>
          </w:rPr>
          <w:instrText xml:space="preserve"> PAGEREF _Toc227316085 \h </w:instrText>
        </w:r>
        <w:r>
          <w:rPr>
            <w:noProof/>
            <w:webHidden/>
          </w:rPr>
        </w:r>
        <w:r>
          <w:rPr>
            <w:noProof/>
            <w:webHidden/>
          </w:rPr>
          <w:fldChar w:fldCharType="separate"/>
        </w:r>
        <w:r>
          <w:rPr>
            <w:noProof/>
            <w:webHidden/>
          </w:rPr>
          <w:t>37</w:t>
        </w:r>
        <w:r>
          <w:rPr>
            <w:noProof/>
            <w:webHidden/>
          </w:rPr>
          <w:fldChar w:fldCharType="end"/>
        </w:r>
      </w:hyperlink>
    </w:p>
    <w:p w14:paraId="1937C135" w14:textId="084500AE"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86" w:history="1">
        <w:r w:rsidRPr="008D5026">
          <w:rPr>
            <w:rStyle w:val="Hyperlink"/>
            <w:noProof/>
          </w:rPr>
          <w:t>À propos des éditeurs de génération de rapports et de formes</w:t>
        </w:r>
        <w:r>
          <w:rPr>
            <w:noProof/>
            <w:webHidden/>
          </w:rPr>
          <w:tab/>
        </w:r>
        <w:r>
          <w:rPr>
            <w:noProof/>
            <w:webHidden/>
          </w:rPr>
          <w:fldChar w:fldCharType="begin"/>
        </w:r>
        <w:r>
          <w:rPr>
            <w:noProof/>
            <w:webHidden/>
          </w:rPr>
          <w:instrText xml:space="preserve"> PAGEREF _Toc227316086 \h </w:instrText>
        </w:r>
        <w:r>
          <w:rPr>
            <w:noProof/>
            <w:webHidden/>
          </w:rPr>
        </w:r>
        <w:r>
          <w:rPr>
            <w:noProof/>
            <w:webHidden/>
          </w:rPr>
          <w:fldChar w:fldCharType="separate"/>
        </w:r>
        <w:r>
          <w:rPr>
            <w:noProof/>
            <w:webHidden/>
          </w:rPr>
          <w:t>42</w:t>
        </w:r>
        <w:r>
          <w:rPr>
            <w:noProof/>
            <w:webHidden/>
          </w:rPr>
          <w:fldChar w:fldCharType="end"/>
        </w:r>
      </w:hyperlink>
    </w:p>
    <w:p w14:paraId="0AFBBD63" w14:textId="2BADFE81"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87" w:history="1">
        <w:r w:rsidRPr="008D5026">
          <w:rPr>
            <w:rStyle w:val="Hyperlink"/>
            <w:noProof/>
          </w:rPr>
          <w:t>Barre de menus des éditeurs de formes et de rapports</w:t>
        </w:r>
        <w:r>
          <w:rPr>
            <w:noProof/>
            <w:webHidden/>
          </w:rPr>
          <w:tab/>
        </w:r>
        <w:r>
          <w:rPr>
            <w:noProof/>
            <w:webHidden/>
          </w:rPr>
          <w:fldChar w:fldCharType="begin"/>
        </w:r>
        <w:r>
          <w:rPr>
            <w:noProof/>
            <w:webHidden/>
          </w:rPr>
          <w:instrText xml:space="preserve"> PAGEREF _Toc227316087 \h </w:instrText>
        </w:r>
        <w:r>
          <w:rPr>
            <w:noProof/>
            <w:webHidden/>
          </w:rPr>
        </w:r>
        <w:r>
          <w:rPr>
            <w:noProof/>
            <w:webHidden/>
          </w:rPr>
          <w:fldChar w:fldCharType="separate"/>
        </w:r>
        <w:r>
          <w:rPr>
            <w:noProof/>
            <w:webHidden/>
          </w:rPr>
          <w:t>42</w:t>
        </w:r>
        <w:r>
          <w:rPr>
            <w:noProof/>
            <w:webHidden/>
          </w:rPr>
          <w:fldChar w:fldCharType="end"/>
        </w:r>
      </w:hyperlink>
    </w:p>
    <w:p w14:paraId="769D3C1A" w14:textId="7BDDD0F1"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88" w:history="1">
        <w:r w:rsidRPr="008D5026">
          <w:rPr>
            <w:rStyle w:val="Hyperlink"/>
            <w:noProof/>
          </w:rPr>
          <w:t>Barre de polices</w:t>
        </w:r>
        <w:r>
          <w:rPr>
            <w:noProof/>
            <w:webHidden/>
          </w:rPr>
          <w:tab/>
        </w:r>
        <w:r>
          <w:rPr>
            <w:noProof/>
            <w:webHidden/>
          </w:rPr>
          <w:fldChar w:fldCharType="begin"/>
        </w:r>
        <w:r>
          <w:rPr>
            <w:noProof/>
            <w:webHidden/>
          </w:rPr>
          <w:instrText xml:space="preserve"> PAGEREF _Toc227316088 \h </w:instrText>
        </w:r>
        <w:r>
          <w:rPr>
            <w:noProof/>
            <w:webHidden/>
          </w:rPr>
        </w:r>
        <w:r>
          <w:rPr>
            <w:noProof/>
            <w:webHidden/>
          </w:rPr>
          <w:fldChar w:fldCharType="separate"/>
        </w:r>
        <w:r>
          <w:rPr>
            <w:noProof/>
            <w:webHidden/>
          </w:rPr>
          <w:t>44</w:t>
        </w:r>
        <w:r>
          <w:rPr>
            <w:noProof/>
            <w:webHidden/>
          </w:rPr>
          <w:fldChar w:fldCharType="end"/>
        </w:r>
      </w:hyperlink>
    </w:p>
    <w:p w14:paraId="0917BA0B" w14:textId="7ACB0E10"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89" w:history="1">
        <w:r w:rsidRPr="008D5026">
          <w:rPr>
            <w:rStyle w:val="Hyperlink"/>
            <w:noProof/>
          </w:rPr>
          <w:t>Barre d'objets</w:t>
        </w:r>
        <w:r>
          <w:rPr>
            <w:noProof/>
            <w:webHidden/>
          </w:rPr>
          <w:tab/>
        </w:r>
        <w:r>
          <w:rPr>
            <w:noProof/>
            <w:webHidden/>
          </w:rPr>
          <w:fldChar w:fldCharType="begin"/>
        </w:r>
        <w:r>
          <w:rPr>
            <w:noProof/>
            <w:webHidden/>
          </w:rPr>
          <w:instrText xml:space="preserve"> PAGEREF _Toc227316089 \h </w:instrText>
        </w:r>
        <w:r>
          <w:rPr>
            <w:noProof/>
            <w:webHidden/>
          </w:rPr>
        </w:r>
        <w:r>
          <w:rPr>
            <w:noProof/>
            <w:webHidden/>
          </w:rPr>
          <w:fldChar w:fldCharType="separate"/>
        </w:r>
        <w:r>
          <w:rPr>
            <w:noProof/>
            <w:webHidden/>
          </w:rPr>
          <w:t>45</w:t>
        </w:r>
        <w:r>
          <w:rPr>
            <w:noProof/>
            <w:webHidden/>
          </w:rPr>
          <w:fldChar w:fldCharType="end"/>
        </w:r>
      </w:hyperlink>
    </w:p>
    <w:p w14:paraId="6E48F091" w14:textId="7CC72032"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90" w:history="1">
        <w:r w:rsidRPr="008D5026">
          <w:rPr>
            <w:rStyle w:val="Hyperlink"/>
            <w:noProof/>
          </w:rPr>
          <w:t>Barre de disposition</w:t>
        </w:r>
        <w:r>
          <w:rPr>
            <w:noProof/>
            <w:webHidden/>
          </w:rPr>
          <w:tab/>
        </w:r>
        <w:r>
          <w:rPr>
            <w:noProof/>
            <w:webHidden/>
          </w:rPr>
          <w:fldChar w:fldCharType="begin"/>
        </w:r>
        <w:r>
          <w:rPr>
            <w:noProof/>
            <w:webHidden/>
          </w:rPr>
          <w:instrText xml:space="preserve"> PAGEREF _Toc227316090 \h </w:instrText>
        </w:r>
        <w:r>
          <w:rPr>
            <w:noProof/>
            <w:webHidden/>
          </w:rPr>
        </w:r>
        <w:r>
          <w:rPr>
            <w:noProof/>
            <w:webHidden/>
          </w:rPr>
          <w:fldChar w:fldCharType="separate"/>
        </w:r>
        <w:r>
          <w:rPr>
            <w:noProof/>
            <w:webHidden/>
          </w:rPr>
          <w:t>136</w:t>
        </w:r>
        <w:r>
          <w:rPr>
            <w:noProof/>
            <w:webHidden/>
          </w:rPr>
          <w:fldChar w:fldCharType="end"/>
        </w:r>
      </w:hyperlink>
    </w:p>
    <w:p w14:paraId="7F41C9D5" w14:textId="55DCFD9E"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91" w:history="1">
        <w:r w:rsidRPr="008D5026">
          <w:rPr>
            <w:rStyle w:val="Hyperlink"/>
            <w:noProof/>
          </w:rPr>
          <w:t>À propos des propriétés d'objets</w:t>
        </w:r>
        <w:r>
          <w:rPr>
            <w:noProof/>
            <w:webHidden/>
          </w:rPr>
          <w:tab/>
        </w:r>
        <w:r>
          <w:rPr>
            <w:noProof/>
            <w:webHidden/>
          </w:rPr>
          <w:fldChar w:fldCharType="begin"/>
        </w:r>
        <w:r>
          <w:rPr>
            <w:noProof/>
            <w:webHidden/>
          </w:rPr>
          <w:instrText xml:space="preserve"> PAGEREF _Toc227316091 \h </w:instrText>
        </w:r>
        <w:r>
          <w:rPr>
            <w:noProof/>
            <w:webHidden/>
          </w:rPr>
        </w:r>
        <w:r>
          <w:rPr>
            <w:noProof/>
            <w:webHidden/>
          </w:rPr>
          <w:fldChar w:fldCharType="separate"/>
        </w:r>
        <w:r>
          <w:rPr>
            <w:noProof/>
            <w:webHidden/>
          </w:rPr>
          <w:t>144</w:t>
        </w:r>
        <w:r>
          <w:rPr>
            <w:noProof/>
            <w:webHidden/>
          </w:rPr>
          <w:fldChar w:fldCharType="end"/>
        </w:r>
      </w:hyperlink>
    </w:p>
    <w:p w14:paraId="19E8E498" w14:textId="39B60E8E"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92" w:history="1">
        <w:r w:rsidRPr="008D5026">
          <w:rPr>
            <w:rStyle w:val="Hyperlink"/>
            <w:noProof/>
          </w:rPr>
          <w:t>Présentation de l'éditeur de modèles de rapport</w:t>
        </w:r>
        <w:r>
          <w:rPr>
            <w:noProof/>
            <w:webHidden/>
          </w:rPr>
          <w:tab/>
        </w:r>
        <w:r>
          <w:rPr>
            <w:noProof/>
            <w:webHidden/>
          </w:rPr>
          <w:fldChar w:fldCharType="begin"/>
        </w:r>
        <w:r>
          <w:rPr>
            <w:noProof/>
            <w:webHidden/>
          </w:rPr>
          <w:instrText xml:space="preserve"> PAGEREF _Toc227316092 \h </w:instrText>
        </w:r>
        <w:r>
          <w:rPr>
            <w:noProof/>
            <w:webHidden/>
          </w:rPr>
        </w:r>
        <w:r>
          <w:rPr>
            <w:noProof/>
            <w:webHidden/>
          </w:rPr>
          <w:fldChar w:fldCharType="separate"/>
        </w:r>
        <w:r>
          <w:rPr>
            <w:noProof/>
            <w:webHidden/>
          </w:rPr>
          <w:t>163</w:t>
        </w:r>
        <w:r>
          <w:rPr>
            <w:noProof/>
            <w:webHidden/>
          </w:rPr>
          <w:fldChar w:fldCharType="end"/>
        </w:r>
      </w:hyperlink>
    </w:p>
    <w:p w14:paraId="16966A92" w14:textId="2FB0794A"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93" w:history="1">
        <w:r w:rsidRPr="008D5026">
          <w:rPr>
            <w:rStyle w:val="Hyperlink"/>
            <w:noProof/>
          </w:rPr>
          <w:t>À propos de l'éditeur de modèles d'étiquette</w:t>
        </w:r>
        <w:r>
          <w:rPr>
            <w:noProof/>
            <w:webHidden/>
          </w:rPr>
          <w:tab/>
        </w:r>
        <w:r>
          <w:rPr>
            <w:noProof/>
            <w:webHidden/>
          </w:rPr>
          <w:fldChar w:fldCharType="begin"/>
        </w:r>
        <w:r>
          <w:rPr>
            <w:noProof/>
            <w:webHidden/>
          </w:rPr>
          <w:instrText xml:space="preserve"> PAGEREF _Toc227316093 \h </w:instrText>
        </w:r>
        <w:r>
          <w:rPr>
            <w:noProof/>
            <w:webHidden/>
          </w:rPr>
        </w:r>
        <w:r>
          <w:rPr>
            <w:noProof/>
            <w:webHidden/>
          </w:rPr>
          <w:fldChar w:fldCharType="separate"/>
        </w:r>
        <w:r>
          <w:rPr>
            <w:noProof/>
            <w:webHidden/>
          </w:rPr>
          <w:t>166</w:t>
        </w:r>
        <w:r>
          <w:rPr>
            <w:noProof/>
            <w:webHidden/>
          </w:rPr>
          <w:fldChar w:fldCharType="end"/>
        </w:r>
      </w:hyperlink>
    </w:p>
    <w:p w14:paraId="2383243B" w14:textId="02FFB4A4"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94" w:history="1">
        <w:r w:rsidRPr="008D5026">
          <w:rPr>
            <w:rStyle w:val="Hyperlink"/>
            <w:noProof/>
          </w:rPr>
          <w:t>À propos de l'éditeur de rapports personnalisés</w:t>
        </w:r>
        <w:r>
          <w:rPr>
            <w:noProof/>
            <w:webHidden/>
          </w:rPr>
          <w:tab/>
        </w:r>
        <w:r>
          <w:rPr>
            <w:noProof/>
            <w:webHidden/>
          </w:rPr>
          <w:fldChar w:fldCharType="begin"/>
        </w:r>
        <w:r>
          <w:rPr>
            <w:noProof/>
            <w:webHidden/>
          </w:rPr>
          <w:instrText xml:space="preserve"> PAGEREF _Toc227316094 \h </w:instrText>
        </w:r>
        <w:r>
          <w:rPr>
            <w:noProof/>
            <w:webHidden/>
          </w:rPr>
        </w:r>
        <w:r>
          <w:rPr>
            <w:noProof/>
            <w:webHidden/>
          </w:rPr>
          <w:fldChar w:fldCharType="separate"/>
        </w:r>
        <w:r>
          <w:rPr>
            <w:noProof/>
            <w:webHidden/>
          </w:rPr>
          <w:t>167</w:t>
        </w:r>
        <w:r>
          <w:rPr>
            <w:noProof/>
            <w:webHidden/>
          </w:rPr>
          <w:fldChar w:fldCharType="end"/>
        </w:r>
      </w:hyperlink>
    </w:p>
    <w:p w14:paraId="79119FF5" w14:textId="6EA3CB91"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95" w:history="1">
        <w:r w:rsidRPr="008D5026">
          <w:rPr>
            <w:rStyle w:val="Hyperlink"/>
            <w:noProof/>
          </w:rPr>
          <w:t>Présentation de l'éditeur de formes</w:t>
        </w:r>
        <w:r>
          <w:rPr>
            <w:noProof/>
            <w:webHidden/>
          </w:rPr>
          <w:tab/>
        </w:r>
        <w:r>
          <w:rPr>
            <w:noProof/>
            <w:webHidden/>
          </w:rPr>
          <w:fldChar w:fldCharType="begin"/>
        </w:r>
        <w:r>
          <w:rPr>
            <w:noProof/>
            <w:webHidden/>
          </w:rPr>
          <w:instrText xml:space="preserve"> PAGEREF _Toc227316095 \h </w:instrText>
        </w:r>
        <w:r>
          <w:rPr>
            <w:noProof/>
            <w:webHidden/>
          </w:rPr>
        </w:r>
        <w:r>
          <w:rPr>
            <w:noProof/>
            <w:webHidden/>
          </w:rPr>
          <w:fldChar w:fldCharType="separate"/>
        </w:r>
        <w:r>
          <w:rPr>
            <w:noProof/>
            <w:webHidden/>
          </w:rPr>
          <w:t>168</w:t>
        </w:r>
        <w:r>
          <w:rPr>
            <w:noProof/>
            <w:webHidden/>
          </w:rPr>
          <w:fldChar w:fldCharType="end"/>
        </w:r>
      </w:hyperlink>
    </w:p>
    <w:p w14:paraId="34326082" w14:textId="5F68987B"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96" w:history="1">
        <w:r w:rsidRPr="008D5026">
          <w:rPr>
            <w:rStyle w:val="Hyperlink"/>
            <w:noProof/>
          </w:rPr>
          <w:t>Création de modèles</w:t>
        </w:r>
        <w:r>
          <w:rPr>
            <w:noProof/>
            <w:webHidden/>
          </w:rPr>
          <w:tab/>
        </w:r>
        <w:r>
          <w:rPr>
            <w:noProof/>
            <w:webHidden/>
          </w:rPr>
          <w:fldChar w:fldCharType="begin"/>
        </w:r>
        <w:r>
          <w:rPr>
            <w:noProof/>
            <w:webHidden/>
          </w:rPr>
          <w:instrText xml:space="preserve"> PAGEREF _Toc227316096 \h </w:instrText>
        </w:r>
        <w:r>
          <w:rPr>
            <w:noProof/>
            <w:webHidden/>
          </w:rPr>
        </w:r>
        <w:r>
          <w:rPr>
            <w:noProof/>
            <w:webHidden/>
          </w:rPr>
          <w:fldChar w:fldCharType="separate"/>
        </w:r>
        <w:r>
          <w:rPr>
            <w:noProof/>
            <w:webHidden/>
          </w:rPr>
          <w:t>169</w:t>
        </w:r>
        <w:r>
          <w:rPr>
            <w:noProof/>
            <w:webHidden/>
          </w:rPr>
          <w:fldChar w:fldCharType="end"/>
        </w:r>
      </w:hyperlink>
    </w:p>
    <w:p w14:paraId="0BAD214A" w14:textId="2542F24F"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97" w:history="1">
        <w:r w:rsidRPr="008D5026">
          <w:rPr>
            <w:rStyle w:val="Hyperlink"/>
            <w:noProof/>
          </w:rPr>
          <w:t>À propos des rapports et des modèles de rapports</w:t>
        </w:r>
        <w:r>
          <w:rPr>
            <w:noProof/>
            <w:webHidden/>
          </w:rPr>
          <w:tab/>
        </w:r>
        <w:r>
          <w:rPr>
            <w:noProof/>
            <w:webHidden/>
          </w:rPr>
          <w:fldChar w:fldCharType="begin"/>
        </w:r>
        <w:r>
          <w:rPr>
            <w:noProof/>
            <w:webHidden/>
          </w:rPr>
          <w:instrText xml:space="preserve"> PAGEREF _Toc227316097 \h </w:instrText>
        </w:r>
        <w:r>
          <w:rPr>
            <w:noProof/>
            <w:webHidden/>
          </w:rPr>
        </w:r>
        <w:r>
          <w:rPr>
            <w:noProof/>
            <w:webHidden/>
          </w:rPr>
          <w:fldChar w:fldCharType="separate"/>
        </w:r>
        <w:r>
          <w:rPr>
            <w:noProof/>
            <w:webHidden/>
          </w:rPr>
          <w:t>170</w:t>
        </w:r>
        <w:r>
          <w:rPr>
            <w:noProof/>
            <w:webHidden/>
          </w:rPr>
          <w:fldChar w:fldCharType="end"/>
        </w:r>
      </w:hyperlink>
    </w:p>
    <w:p w14:paraId="0BE2C0FE" w14:textId="55A4FDA5"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98" w:history="1">
        <w:r w:rsidRPr="008D5026">
          <w:rPr>
            <w:rStyle w:val="Hyperlink"/>
            <w:noProof/>
          </w:rPr>
          <w:t>À propos des étiquettes et des modèles d'étiquettes</w:t>
        </w:r>
        <w:r>
          <w:rPr>
            <w:noProof/>
            <w:webHidden/>
          </w:rPr>
          <w:tab/>
        </w:r>
        <w:r>
          <w:rPr>
            <w:noProof/>
            <w:webHidden/>
          </w:rPr>
          <w:fldChar w:fldCharType="begin"/>
        </w:r>
        <w:r>
          <w:rPr>
            <w:noProof/>
            <w:webHidden/>
          </w:rPr>
          <w:instrText xml:space="preserve"> PAGEREF _Toc227316098 \h </w:instrText>
        </w:r>
        <w:r>
          <w:rPr>
            <w:noProof/>
            <w:webHidden/>
          </w:rPr>
        </w:r>
        <w:r>
          <w:rPr>
            <w:noProof/>
            <w:webHidden/>
          </w:rPr>
          <w:fldChar w:fldCharType="separate"/>
        </w:r>
        <w:r>
          <w:rPr>
            <w:noProof/>
            <w:webHidden/>
          </w:rPr>
          <w:t>183</w:t>
        </w:r>
        <w:r>
          <w:rPr>
            <w:noProof/>
            <w:webHidden/>
          </w:rPr>
          <w:fldChar w:fldCharType="end"/>
        </w:r>
      </w:hyperlink>
    </w:p>
    <w:p w14:paraId="15129117" w14:textId="5E49DB8E"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099" w:history="1">
        <w:r w:rsidRPr="008D5026">
          <w:rPr>
            <w:rStyle w:val="Hyperlink"/>
            <w:noProof/>
          </w:rPr>
          <w:t>À propos de l'éditeur de l'arborescence de règles</w:t>
        </w:r>
        <w:r>
          <w:rPr>
            <w:noProof/>
            <w:webHidden/>
          </w:rPr>
          <w:tab/>
        </w:r>
        <w:r>
          <w:rPr>
            <w:noProof/>
            <w:webHidden/>
          </w:rPr>
          <w:fldChar w:fldCharType="begin"/>
        </w:r>
        <w:r>
          <w:rPr>
            <w:noProof/>
            <w:webHidden/>
          </w:rPr>
          <w:instrText xml:space="preserve"> PAGEREF _Toc227316099 \h </w:instrText>
        </w:r>
        <w:r>
          <w:rPr>
            <w:noProof/>
            <w:webHidden/>
          </w:rPr>
        </w:r>
        <w:r>
          <w:rPr>
            <w:noProof/>
            <w:webHidden/>
          </w:rPr>
          <w:fldChar w:fldCharType="separate"/>
        </w:r>
        <w:r>
          <w:rPr>
            <w:noProof/>
            <w:webHidden/>
          </w:rPr>
          <w:t>196</w:t>
        </w:r>
        <w:r>
          <w:rPr>
            <w:noProof/>
            <w:webHidden/>
          </w:rPr>
          <w:fldChar w:fldCharType="end"/>
        </w:r>
      </w:hyperlink>
    </w:p>
    <w:p w14:paraId="0454D768" w14:textId="7F67C57A"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00" w:history="1">
        <w:r w:rsidRPr="008D5026">
          <w:rPr>
            <w:rStyle w:val="Hyperlink"/>
            <w:noProof/>
          </w:rPr>
          <w:t>Modification de l'icône de vignette d'aperçu d'un modèle</w:t>
        </w:r>
        <w:r>
          <w:rPr>
            <w:noProof/>
            <w:webHidden/>
          </w:rPr>
          <w:tab/>
        </w:r>
        <w:r>
          <w:rPr>
            <w:noProof/>
            <w:webHidden/>
          </w:rPr>
          <w:fldChar w:fldCharType="begin"/>
        </w:r>
        <w:r>
          <w:rPr>
            <w:noProof/>
            <w:webHidden/>
          </w:rPr>
          <w:instrText xml:space="preserve"> PAGEREF _Toc227316100 \h </w:instrText>
        </w:r>
        <w:r>
          <w:rPr>
            <w:noProof/>
            <w:webHidden/>
          </w:rPr>
        </w:r>
        <w:r>
          <w:rPr>
            <w:noProof/>
            <w:webHidden/>
          </w:rPr>
          <w:fldChar w:fldCharType="separate"/>
        </w:r>
        <w:r>
          <w:rPr>
            <w:noProof/>
            <w:webHidden/>
          </w:rPr>
          <w:t>206</w:t>
        </w:r>
        <w:r>
          <w:rPr>
            <w:noProof/>
            <w:webHidden/>
          </w:rPr>
          <w:fldChar w:fldCharType="end"/>
        </w:r>
      </w:hyperlink>
    </w:p>
    <w:p w14:paraId="45D85F29" w14:textId="37F973F2"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01" w:history="1">
        <w:r w:rsidRPr="008D5026">
          <w:rPr>
            <w:rStyle w:val="Hyperlink"/>
            <w:noProof/>
          </w:rPr>
          <w:t>Enregistrement d'un modèle ou d'un formulaire dans une version antérieure</w:t>
        </w:r>
        <w:r>
          <w:rPr>
            <w:noProof/>
            <w:webHidden/>
          </w:rPr>
          <w:tab/>
        </w:r>
        <w:r>
          <w:rPr>
            <w:noProof/>
            <w:webHidden/>
          </w:rPr>
          <w:fldChar w:fldCharType="begin"/>
        </w:r>
        <w:r>
          <w:rPr>
            <w:noProof/>
            <w:webHidden/>
          </w:rPr>
          <w:instrText xml:space="preserve"> PAGEREF _Toc227316101 \h </w:instrText>
        </w:r>
        <w:r>
          <w:rPr>
            <w:noProof/>
            <w:webHidden/>
          </w:rPr>
        </w:r>
        <w:r>
          <w:rPr>
            <w:noProof/>
            <w:webHidden/>
          </w:rPr>
          <w:fldChar w:fldCharType="separate"/>
        </w:r>
        <w:r>
          <w:rPr>
            <w:noProof/>
            <w:webHidden/>
          </w:rPr>
          <w:t>207</w:t>
        </w:r>
        <w:r>
          <w:rPr>
            <w:noProof/>
            <w:webHidden/>
          </w:rPr>
          <w:fldChar w:fldCharType="end"/>
        </w:r>
      </w:hyperlink>
    </w:p>
    <w:p w14:paraId="18C79272" w14:textId="2E14C8AD"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02" w:history="1">
        <w:r w:rsidRPr="008D5026">
          <w:rPr>
            <w:rStyle w:val="Hyperlink"/>
            <w:noProof/>
          </w:rPr>
          <w:t>Tutoriel - Personnalisation d'un modèle de rapport</w:t>
        </w:r>
        <w:r>
          <w:rPr>
            <w:noProof/>
            <w:webHidden/>
          </w:rPr>
          <w:tab/>
        </w:r>
        <w:r>
          <w:rPr>
            <w:noProof/>
            <w:webHidden/>
          </w:rPr>
          <w:fldChar w:fldCharType="begin"/>
        </w:r>
        <w:r>
          <w:rPr>
            <w:noProof/>
            <w:webHidden/>
          </w:rPr>
          <w:instrText xml:space="preserve"> PAGEREF _Toc227316102 \h </w:instrText>
        </w:r>
        <w:r>
          <w:rPr>
            <w:noProof/>
            <w:webHidden/>
          </w:rPr>
        </w:r>
        <w:r>
          <w:rPr>
            <w:noProof/>
            <w:webHidden/>
          </w:rPr>
          <w:fldChar w:fldCharType="separate"/>
        </w:r>
        <w:r>
          <w:rPr>
            <w:noProof/>
            <w:webHidden/>
          </w:rPr>
          <w:t>208</w:t>
        </w:r>
        <w:r>
          <w:rPr>
            <w:noProof/>
            <w:webHidden/>
          </w:rPr>
          <w:fldChar w:fldCharType="end"/>
        </w:r>
      </w:hyperlink>
    </w:p>
    <w:p w14:paraId="3B49DE21" w14:textId="779FE759"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03" w:history="1">
        <w:r w:rsidRPr="008D5026">
          <w:rPr>
            <w:rStyle w:val="Hyperlink"/>
            <w:noProof/>
          </w:rPr>
          <w:t>Création de formes</w:t>
        </w:r>
        <w:r>
          <w:rPr>
            <w:noProof/>
            <w:webHidden/>
          </w:rPr>
          <w:tab/>
        </w:r>
        <w:r>
          <w:rPr>
            <w:noProof/>
            <w:webHidden/>
          </w:rPr>
          <w:fldChar w:fldCharType="begin"/>
        </w:r>
        <w:r>
          <w:rPr>
            <w:noProof/>
            <w:webHidden/>
          </w:rPr>
          <w:instrText xml:space="preserve"> PAGEREF _Toc227316103 \h </w:instrText>
        </w:r>
        <w:r>
          <w:rPr>
            <w:noProof/>
            <w:webHidden/>
          </w:rPr>
        </w:r>
        <w:r>
          <w:rPr>
            <w:noProof/>
            <w:webHidden/>
          </w:rPr>
          <w:fldChar w:fldCharType="separate"/>
        </w:r>
        <w:r>
          <w:rPr>
            <w:noProof/>
            <w:webHidden/>
          </w:rPr>
          <w:t>213</w:t>
        </w:r>
        <w:r>
          <w:rPr>
            <w:noProof/>
            <w:webHidden/>
          </w:rPr>
          <w:fldChar w:fldCharType="end"/>
        </w:r>
      </w:hyperlink>
    </w:p>
    <w:p w14:paraId="1BDB731B" w14:textId="2E408585"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04" w:history="1">
        <w:r w:rsidRPr="008D5026">
          <w:rPr>
            <w:rStyle w:val="Hyperlink"/>
            <w:noProof/>
          </w:rPr>
          <w:t>Présentation de l'éditeur de formes</w:t>
        </w:r>
        <w:r>
          <w:rPr>
            <w:noProof/>
            <w:webHidden/>
          </w:rPr>
          <w:tab/>
        </w:r>
        <w:r>
          <w:rPr>
            <w:noProof/>
            <w:webHidden/>
          </w:rPr>
          <w:fldChar w:fldCharType="begin"/>
        </w:r>
        <w:r>
          <w:rPr>
            <w:noProof/>
            <w:webHidden/>
          </w:rPr>
          <w:instrText xml:space="preserve"> PAGEREF _Toc227316104 \h </w:instrText>
        </w:r>
        <w:r>
          <w:rPr>
            <w:noProof/>
            <w:webHidden/>
          </w:rPr>
        </w:r>
        <w:r>
          <w:rPr>
            <w:noProof/>
            <w:webHidden/>
          </w:rPr>
          <w:fldChar w:fldCharType="separate"/>
        </w:r>
        <w:r>
          <w:rPr>
            <w:noProof/>
            <w:webHidden/>
          </w:rPr>
          <w:t>213</w:t>
        </w:r>
        <w:r>
          <w:rPr>
            <w:noProof/>
            <w:webHidden/>
          </w:rPr>
          <w:fldChar w:fldCharType="end"/>
        </w:r>
      </w:hyperlink>
    </w:p>
    <w:p w14:paraId="4CDB817D" w14:textId="7F659DA4"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05" w:history="1">
        <w:r w:rsidRPr="008D5026">
          <w:rPr>
            <w:rStyle w:val="Hyperlink"/>
            <w:noProof/>
          </w:rPr>
          <w:t>Feuille d'objets</w:t>
        </w:r>
        <w:r>
          <w:rPr>
            <w:noProof/>
            <w:webHidden/>
          </w:rPr>
          <w:tab/>
        </w:r>
        <w:r>
          <w:rPr>
            <w:noProof/>
            <w:webHidden/>
          </w:rPr>
          <w:fldChar w:fldCharType="begin"/>
        </w:r>
        <w:r>
          <w:rPr>
            <w:noProof/>
            <w:webHidden/>
          </w:rPr>
          <w:instrText xml:space="preserve"> PAGEREF _Toc227316105 \h </w:instrText>
        </w:r>
        <w:r>
          <w:rPr>
            <w:noProof/>
            <w:webHidden/>
          </w:rPr>
        </w:r>
        <w:r>
          <w:rPr>
            <w:noProof/>
            <w:webHidden/>
          </w:rPr>
          <w:fldChar w:fldCharType="separate"/>
        </w:r>
        <w:r>
          <w:rPr>
            <w:noProof/>
            <w:webHidden/>
          </w:rPr>
          <w:t>215</w:t>
        </w:r>
        <w:r>
          <w:rPr>
            <w:noProof/>
            <w:webHidden/>
          </w:rPr>
          <w:fldChar w:fldCharType="end"/>
        </w:r>
      </w:hyperlink>
    </w:p>
    <w:p w14:paraId="1C037879" w14:textId="3C03A301"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06" w:history="1">
        <w:r w:rsidRPr="008D5026">
          <w:rPr>
            <w:rStyle w:val="Hyperlink"/>
            <w:noProof/>
          </w:rPr>
          <w:t>Tutoriel - Création de formes</w:t>
        </w:r>
        <w:r>
          <w:rPr>
            <w:noProof/>
            <w:webHidden/>
          </w:rPr>
          <w:tab/>
        </w:r>
        <w:r>
          <w:rPr>
            <w:noProof/>
            <w:webHidden/>
          </w:rPr>
          <w:fldChar w:fldCharType="begin"/>
        </w:r>
        <w:r>
          <w:rPr>
            <w:noProof/>
            <w:webHidden/>
          </w:rPr>
          <w:instrText xml:space="preserve"> PAGEREF _Toc227316106 \h </w:instrText>
        </w:r>
        <w:r>
          <w:rPr>
            <w:noProof/>
            <w:webHidden/>
          </w:rPr>
        </w:r>
        <w:r>
          <w:rPr>
            <w:noProof/>
            <w:webHidden/>
          </w:rPr>
          <w:fldChar w:fldCharType="separate"/>
        </w:r>
        <w:r>
          <w:rPr>
            <w:noProof/>
            <w:webHidden/>
          </w:rPr>
          <w:t>215</w:t>
        </w:r>
        <w:r>
          <w:rPr>
            <w:noProof/>
            <w:webHidden/>
          </w:rPr>
          <w:fldChar w:fldCharType="end"/>
        </w:r>
      </w:hyperlink>
    </w:p>
    <w:p w14:paraId="4C316830" w14:textId="4855D3AF"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07" w:history="1">
        <w:r w:rsidRPr="008D5026">
          <w:rPr>
            <w:rStyle w:val="Hyperlink"/>
            <w:noProof/>
          </w:rPr>
          <w:t>Utilisation de formes dans les rapports</w:t>
        </w:r>
        <w:r>
          <w:rPr>
            <w:noProof/>
            <w:webHidden/>
          </w:rPr>
          <w:tab/>
        </w:r>
        <w:r>
          <w:rPr>
            <w:noProof/>
            <w:webHidden/>
          </w:rPr>
          <w:fldChar w:fldCharType="begin"/>
        </w:r>
        <w:r>
          <w:rPr>
            <w:noProof/>
            <w:webHidden/>
          </w:rPr>
          <w:instrText xml:space="preserve"> PAGEREF _Toc227316107 \h </w:instrText>
        </w:r>
        <w:r>
          <w:rPr>
            <w:noProof/>
            <w:webHidden/>
          </w:rPr>
        </w:r>
        <w:r>
          <w:rPr>
            <w:noProof/>
            <w:webHidden/>
          </w:rPr>
          <w:fldChar w:fldCharType="separate"/>
        </w:r>
        <w:r>
          <w:rPr>
            <w:noProof/>
            <w:webHidden/>
          </w:rPr>
          <w:t>226</w:t>
        </w:r>
        <w:r>
          <w:rPr>
            <w:noProof/>
            <w:webHidden/>
          </w:rPr>
          <w:fldChar w:fldCharType="end"/>
        </w:r>
      </w:hyperlink>
    </w:p>
    <w:p w14:paraId="1E76D60D" w14:textId="58F155B3"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08" w:history="1">
        <w:r w:rsidRPr="008D5026">
          <w:rPr>
            <w:rStyle w:val="Hyperlink"/>
            <w:noProof/>
          </w:rPr>
          <w:t>Création de rapports personnalisés</w:t>
        </w:r>
        <w:r>
          <w:rPr>
            <w:noProof/>
            <w:webHidden/>
          </w:rPr>
          <w:tab/>
        </w:r>
        <w:r>
          <w:rPr>
            <w:noProof/>
            <w:webHidden/>
          </w:rPr>
          <w:fldChar w:fldCharType="begin"/>
        </w:r>
        <w:r>
          <w:rPr>
            <w:noProof/>
            <w:webHidden/>
          </w:rPr>
          <w:instrText xml:space="preserve"> PAGEREF _Toc227316108 \h </w:instrText>
        </w:r>
        <w:r>
          <w:rPr>
            <w:noProof/>
            <w:webHidden/>
          </w:rPr>
        </w:r>
        <w:r>
          <w:rPr>
            <w:noProof/>
            <w:webHidden/>
          </w:rPr>
          <w:fldChar w:fldCharType="separate"/>
        </w:r>
        <w:r>
          <w:rPr>
            <w:noProof/>
            <w:webHidden/>
          </w:rPr>
          <w:t>226</w:t>
        </w:r>
        <w:r>
          <w:rPr>
            <w:noProof/>
            <w:webHidden/>
          </w:rPr>
          <w:fldChar w:fldCharType="end"/>
        </w:r>
      </w:hyperlink>
    </w:p>
    <w:p w14:paraId="4FFE77AE" w14:textId="47AA1757"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09" w:history="1">
        <w:r w:rsidRPr="008D5026">
          <w:rPr>
            <w:rStyle w:val="Hyperlink"/>
            <w:noProof/>
          </w:rPr>
          <w:t>À propos de l'éditeur de rapports personnalisés</w:t>
        </w:r>
        <w:r>
          <w:rPr>
            <w:noProof/>
            <w:webHidden/>
          </w:rPr>
          <w:tab/>
        </w:r>
        <w:r>
          <w:rPr>
            <w:noProof/>
            <w:webHidden/>
          </w:rPr>
          <w:fldChar w:fldCharType="begin"/>
        </w:r>
        <w:r>
          <w:rPr>
            <w:noProof/>
            <w:webHidden/>
          </w:rPr>
          <w:instrText xml:space="preserve"> PAGEREF _Toc227316109 \h </w:instrText>
        </w:r>
        <w:r>
          <w:rPr>
            <w:noProof/>
            <w:webHidden/>
          </w:rPr>
        </w:r>
        <w:r>
          <w:rPr>
            <w:noProof/>
            <w:webHidden/>
          </w:rPr>
          <w:fldChar w:fldCharType="separate"/>
        </w:r>
        <w:r>
          <w:rPr>
            <w:noProof/>
            <w:webHidden/>
          </w:rPr>
          <w:t>227</w:t>
        </w:r>
        <w:r>
          <w:rPr>
            <w:noProof/>
            <w:webHidden/>
          </w:rPr>
          <w:fldChar w:fldCharType="end"/>
        </w:r>
      </w:hyperlink>
    </w:p>
    <w:p w14:paraId="70422892" w14:textId="49B9045D"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10" w:history="1">
        <w:r w:rsidRPr="008D5026">
          <w:rPr>
            <w:rStyle w:val="Hyperlink"/>
            <w:noProof/>
          </w:rPr>
          <w:t>Tutoriel - Création d'un rapport personnalisé</w:t>
        </w:r>
        <w:r>
          <w:rPr>
            <w:noProof/>
            <w:webHidden/>
          </w:rPr>
          <w:tab/>
        </w:r>
        <w:r>
          <w:rPr>
            <w:noProof/>
            <w:webHidden/>
          </w:rPr>
          <w:fldChar w:fldCharType="begin"/>
        </w:r>
        <w:r>
          <w:rPr>
            <w:noProof/>
            <w:webHidden/>
          </w:rPr>
          <w:instrText xml:space="preserve"> PAGEREF _Toc227316110 \h </w:instrText>
        </w:r>
        <w:r>
          <w:rPr>
            <w:noProof/>
            <w:webHidden/>
          </w:rPr>
        </w:r>
        <w:r>
          <w:rPr>
            <w:noProof/>
            <w:webHidden/>
          </w:rPr>
          <w:fldChar w:fldCharType="separate"/>
        </w:r>
        <w:r>
          <w:rPr>
            <w:noProof/>
            <w:webHidden/>
          </w:rPr>
          <w:t>228</w:t>
        </w:r>
        <w:r>
          <w:rPr>
            <w:noProof/>
            <w:webHidden/>
          </w:rPr>
          <w:fldChar w:fldCharType="end"/>
        </w:r>
      </w:hyperlink>
    </w:p>
    <w:p w14:paraId="351B6B7D" w14:textId="65CB1F54"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11" w:history="1">
        <w:r w:rsidRPr="008D5026">
          <w:rPr>
            <w:rStyle w:val="Hyperlink"/>
            <w:noProof/>
          </w:rPr>
          <w:t>Génération d'un rapport personnalisé</w:t>
        </w:r>
        <w:r>
          <w:rPr>
            <w:noProof/>
            <w:webHidden/>
          </w:rPr>
          <w:tab/>
        </w:r>
        <w:r>
          <w:rPr>
            <w:noProof/>
            <w:webHidden/>
          </w:rPr>
          <w:fldChar w:fldCharType="begin"/>
        </w:r>
        <w:r>
          <w:rPr>
            <w:noProof/>
            <w:webHidden/>
          </w:rPr>
          <w:instrText xml:space="preserve"> PAGEREF _Toc227316111 \h </w:instrText>
        </w:r>
        <w:r>
          <w:rPr>
            <w:noProof/>
            <w:webHidden/>
          </w:rPr>
        </w:r>
        <w:r>
          <w:rPr>
            <w:noProof/>
            <w:webHidden/>
          </w:rPr>
          <w:fldChar w:fldCharType="separate"/>
        </w:r>
        <w:r>
          <w:rPr>
            <w:noProof/>
            <w:webHidden/>
          </w:rPr>
          <w:t>235</w:t>
        </w:r>
        <w:r>
          <w:rPr>
            <w:noProof/>
            <w:webHidden/>
          </w:rPr>
          <w:fldChar w:fldCharType="end"/>
        </w:r>
      </w:hyperlink>
    </w:p>
    <w:p w14:paraId="77F77D63" w14:textId="3E3C7163"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12" w:history="1">
        <w:r w:rsidRPr="008D5026">
          <w:rPr>
            <w:rStyle w:val="Hyperlink"/>
            <w:noProof/>
          </w:rPr>
          <w:t>Positionnement d'objets de rapport</w:t>
        </w:r>
        <w:r>
          <w:rPr>
            <w:noProof/>
            <w:webHidden/>
          </w:rPr>
          <w:tab/>
        </w:r>
        <w:r>
          <w:rPr>
            <w:noProof/>
            <w:webHidden/>
          </w:rPr>
          <w:fldChar w:fldCharType="begin"/>
        </w:r>
        <w:r>
          <w:rPr>
            <w:noProof/>
            <w:webHidden/>
          </w:rPr>
          <w:instrText xml:space="preserve"> PAGEREF _Toc227316112 \h </w:instrText>
        </w:r>
        <w:r>
          <w:rPr>
            <w:noProof/>
            <w:webHidden/>
          </w:rPr>
        </w:r>
        <w:r>
          <w:rPr>
            <w:noProof/>
            <w:webHidden/>
          </w:rPr>
          <w:fldChar w:fldCharType="separate"/>
        </w:r>
        <w:r>
          <w:rPr>
            <w:noProof/>
            <w:webHidden/>
          </w:rPr>
          <w:t>235</w:t>
        </w:r>
        <w:r>
          <w:rPr>
            <w:noProof/>
            <w:webHidden/>
          </w:rPr>
          <w:fldChar w:fldCharType="end"/>
        </w:r>
      </w:hyperlink>
    </w:p>
    <w:p w14:paraId="6C923D24" w14:textId="589AE499"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13" w:history="1">
        <w:r w:rsidRPr="008D5026">
          <w:rPr>
            <w:rStyle w:val="Hyperlink"/>
            <w:noProof/>
          </w:rPr>
          <w:t>Glissement d'informations dans un rapport personnalisé</w:t>
        </w:r>
        <w:r>
          <w:rPr>
            <w:noProof/>
            <w:webHidden/>
          </w:rPr>
          <w:tab/>
        </w:r>
        <w:r>
          <w:rPr>
            <w:noProof/>
            <w:webHidden/>
          </w:rPr>
          <w:fldChar w:fldCharType="begin"/>
        </w:r>
        <w:r>
          <w:rPr>
            <w:noProof/>
            <w:webHidden/>
          </w:rPr>
          <w:instrText xml:space="preserve"> PAGEREF _Toc227316113 \h </w:instrText>
        </w:r>
        <w:r>
          <w:rPr>
            <w:noProof/>
            <w:webHidden/>
          </w:rPr>
        </w:r>
        <w:r>
          <w:rPr>
            <w:noProof/>
            <w:webHidden/>
          </w:rPr>
          <w:fldChar w:fldCharType="separate"/>
        </w:r>
        <w:r>
          <w:rPr>
            <w:noProof/>
            <w:webHidden/>
          </w:rPr>
          <w:t>236</w:t>
        </w:r>
        <w:r>
          <w:rPr>
            <w:noProof/>
            <w:webHidden/>
          </w:rPr>
          <w:fldChar w:fldCharType="end"/>
        </w:r>
      </w:hyperlink>
    </w:p>
    <w:p w14:paraId="414089C9" w14:textId="5040BCC4"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14" w:history="1">
        <w:r w:rsidRPr="008D5026">
          <w:rPr>
            <w:rStyle w:val="Hyperlink"/>
            <w:noProof/>
          </w:rPr>
          <w:t>Utilisation de règles</w:t>
        </w:r>
        <w:r>
          <w:rPr>
            <w:noProof/>
            <w:webHidden/>
          </w:rPr>
          <w:tab/>
        </w:r>
        <w:r>
          <w:rPr>
            <w:noProof/>
            <w:webHidden/>
          </w:rPr>
          <w:fldChar w:fldCharType="begin"/>
        </w:r>
        <w:r>
          <w:rPr>
            <w:noProof/>
            <w:webHidden/>
          </w:rPr>
          <w:instrText xml:space="preserve"> PAGEREF _Toc227316114 \h </w:instrText>
        </w:r>
        <w:r>
          <w:rPr>
            <w:noProof/>
            <w:webHidden/>
          </w:rPr>
        </w:r>
        <w:r>
          <w:rPr>
            <w:noProof/>
            <w:webHidden/>
          </w:rPr>
          <w:fldChar w:fldCharType="separate"/>
        </w:r>
        <w:r>
          <w:rPr>
            <w:noProof/>
            <w:webHidden/>
          </w:rPr>
          <w:t>244</w:t>
        </w:r>
        <w:r>
          <w:rPr>
            <w:noProof/>
            <w:webHidden/>
          </w:rPr>
          <w:fldChar w:fldCharType="end"/>
        </w:r>
      </w:hyperlink>
    </w:p>
    <w:p w14:paraId="63F2B9A9" w14:textId="4FFF02B8"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15" w:history="1">
        <w:r w:rsidRPr="008D5026">
          <w:rPr>
            <w:rStyle w:val="Hyperlink"/>
            <w:noProof/>
          </w:rPr>
          <w:t>Utilisation de plusieurs pages</w:t>
        </w:r>
        <w:r>
          <w:rPr>
            <w:noProof/>
            <w:webHidden/>
          </w:rPr>
          <w:tab/>
        </w:r>
        <w:r>
          <w:rPr>
            <w:noProof/>
            <w:webHidden/>
          </w:rPr>
          <w:fldChar w:fldCharType="begin"/>
        </w:r>
        <w:r>
          <w:rPr>
            <w:noProof/>
            <w:webHidden/>
          </w:rPr>
          <w:instrText xml:space="preserve"> PAGEREF _Toc227316115 \h </w:instrText>
        </w:r>
        <w:r>
          <w:rPr>
            <w:noProof/>
            <w:webHidden/>
          </w:rPr>
        </w:r>
        <w:r>
          <w:rPr>
            <w:noProof/>
            <w:webHidden/>
          </w:rPr>
          <w:fldChar w:fldCharType="separate"/>
        </w:r>
        <w:r>
          <w:rPr>
            <w:noProof/>
            <w:webHidden/>
          </w:rPr>
          <w:t>244</w:t>
        </w:r>
        <w:r>
          <w:rPr>
            <w:noProof/>
            <w:webHidden/>
          </w:rPr>
          <w:fldChar w:fldCharType="end"/>
        </w:r>
      </w:hyperlink>
    </w:p>
    <w:p w14:paraId="71C979D5" w14:textId="0AD5D625"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16" w:history="1">
        <w:r w:rsidRPr="008D5026">
          <w:rPr>
            <w:rStyle w:val="Hyperlink"/>
            <w:noProof/>
          </w:rPr>
          <w:t>Affichage et impression de rapports personnalisés</w:t>
        </w:r>
        <w:r>
          <w:rPr>
            <w:noProof/>
            <w:webHidden/>
          </w:rPr>
          <w:tab/>
        </w:r>
        <w:r>
          <w:rPr>
            <w:noProof/>
            <w:webHidden/>
          </w:rPr>
          <w:fldChar w:fldCharType="begin"/>
        </w:r>
        <w:r>
          <w:rPr>
            <w:noProof/>
            <w:webHidden/>
          </w:rPr>
          <w:instrText xml:space="preserve"> PAGEREF _Toc227316116 \h </w:instrText>
        </w:r>
        <w:r>
          <w:rPr>
            <w:noProof/>
            <w:webHidden/>
          </w:rPr>
        </w:r>
        <w:r>
          <w:rPr>
            <w:noProof/>
            <w:webHidden/>
          </w:rPr>
          <w:fldChar w:fldCharType="separate"/>
        </w:r>
        <w:r>
          <w:rPr>
            <w:noProof/>
            <w:webHidden/>
          </w:rPr>
          <w:t>245</w:t>
        </w:r>
        <w:r>
          <w:rPr>
            <w:noProof/>
            <w:webHidden/>
          </w:rPr>
          <w:fldChar w:fldCharType="end"/>
        </w:r>
      </w:hyperlink>
    </w:p>
    <w:p w14:paraId="5953E0BB" w14:textId="334339E3"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17" w:history="1">
        <w:r w:rsidRPr="008D5026">
          <w:rPr>
            <w:rStyle w:val="Hyperlink"/>
            <w:noProof/>
          </w:rPr>
          <w:t>Modification ou suppression de rapports personnalisés</w:t>
        </w:r>
        <w:r>
          <w:rPr>
            <w:noProof/>
            <w:webHidden/>
          </w:rPr>
          <w:tab/>
        </w:r>
        <w:r>
          <w:rPr>
            <w:noProof/>
            <w:webHidden/>
          </w:rPr>
          <w:fldChar w:fldCharType="begin"/>
        </w:r>
        <w:r>
          <w:rPr>
            <w:noProof/>
            <w:webHidden/>
          </w:rPr>
          <w:instrText xml:space="preserve"> PAGEREF _Toc227316117 \h </w:instrText>
        </w:r>
        <w:r>
          <w:rPr>
            <w:noProof/>
            <w:webHidden/>
          </w:rPr>
        </w:r>
        <w:r>
          <w:rPr>
            <w:noProof/>
            <w:webHidden/>
          </w:rPr>
          <w:fldChar w:fldCharType="separate"/>
        </w:r>
        <w:r>
          <w:rPr>
            <w:noProof/>
            <w:webHidden/>
          </w:rPr>
          <w:t>246</w:t>
        </w:r>
        <w:r>
          <w:rPr>
            <w:noProof/>
            <w:webHidden/>
          </w:rPr>
          <w:fldChar w:fldCharType="end"/>
        </w:r>
      </w:hyperlink>
    </w:p>
    <w:p w14:paraId="01E1459F" w14:textId="54A88EC5"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18" w:history="1">
        <w:r w:rsidRPr="008D5026">
          <w:rPr>
            <w:rStyle w:val="Hyperlink"/>
            <w:noProof/>
          </w:rPr>
          <w:t>Utilisation d'un rapport personnalisé à partir d'une autre routine de mesure</w:t>
        </w:r>
        <w:r>
          <w:rPr>
            <w:noProof/>
            <w:webHidden/>
          </w:rPr>
          <w:tab/>
        </w:r>
        <w:r>
          <w:rPr>
            <w:noProof/>
            <w:webHidden/>
          </w:rPr>
          <w:fldChar w:fldCharType="begin"/>
        </w:r>
        <w:r>
          <w:rPr>
            <w:noProof/>
            <w:webHidden/>
          </w:rPr>
          <w:instrText xml:space="preserve"> PAGEREF _Toc227316118 \h </w:instrText>
        </w:r>
        <w:r>
          <w:rPr>
            <w:noProof/>
            <w:webHidden/>
          </w:rPr>
        </w:r>
        <w:r>
          <w:rPr>
            <w:noProof/>
            <w:webHidden/>
          </w:rPr>
          <w:fldChar w:fldCharType="separate"/>
        </w:r>
        <w:r>
          <w:rPr>
            <w:noProof/>
            <w:webHidden/>
          </w:rPr>
          <w:t>247</w:t>
        </w:r>
        <w:r>
          <w:rPr>
            <w:noProof/>
            <w:webHidden/>
          </w:rPr>
          <w:fldChar w:fldCharType="end"/>
        </w:r>
      </w:hyperlink>
    </w:p>
    <w:p w14:paraId="3A389684" w14:textId="20D390EB"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19" w:history="1">
        <w:r w:rsidRPr="008D5026">
          <w:rPr>
            <w:rStyle w:val="Hyperlink"/>
            <w:noProof/>
          </w:rPr>
          <w:t>À propos des expressions de rapports</w:t>
        </w:r>
        <w:r>
          <w:rPr>
            <w:noProof/>
            <w:webHidden/>
          </w:rPr>
          <w:tab/>
        </w:r>
        <w:r>
          <w:rPr>
            <w:noProof/>
            <w:webHidden/>
          </w:rPr>
          <w:fldChar w:fldCharType="begin"/>
        </w:r>
        <w:r>
          <w:rPr>
            <w:noProof/>
            <w:webHidden/>
          </w:rPr>
          <w:instrText xml:space="preserve"> PAGEREF _Toc227316119 \h </w:instrText>
        </w:r>
        <w:r>
          <w:rPr>
            <w:noProof/>
            <w:webHidden/>
          </w:rPr>
        </w:r>
        <w:r>
          <w:rPr>
            <w:noProof/>
            <w:webHidden/>
          </w:rPr>
          <w:fldChar w:fldCharType="separate"/>
        </w:r>
        <w:r>
          <w:rPr>
            <w:noProof/>
            <w:webHidden/>
          </w:rPr>
          <w:t>247</w:t>
        </w:r>
        <w:r>
          <w:rPr>
            <w:noProof/>
            <w:webHidden/>
          </w:rPr>
          <w:fldChar w:fldCharType="end"/>
        </w:r>
      </w:hyperlink>
    </w:p>
    <w:p w14:paraId="27F310D0" w14:textId="02414B8A"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20" w:history="1">
        <w:r w:rsidRPr="008D5026">
          <w:rPr>
            <w:rStyle w:val="Hyperlink"/>
            <w:noProof/>
          </w:rPr>
          <w:t>Fonctions et opérateurs</w:t>
        </w:r>
        <w:r>
          <w:rPr>
            <w:noProof/>
            <w:webHidden/>
          </w:rPr>
          <w:tab/>
        </w:r>
        <w:r>
          <w:rPr>
            <w:noProof/>
            <w:webHidden/>
          </w:rPr>
          <w:fldChar w:fldCharType="begin"/>
        </w:r>
        <w:r>
          <w:rPr>
            <w:noProof/>
            <w:webHidden/>
          </w:rPr>
          <w:instrText xml:space="preserve"> PAGEREF _Toc227316120 \h </w:instrText>
        </w:r>
        <w:r>
          <w:rPr>
            <w:noProof/>
            <w:webHidden/>
          </w:rPr>
        </w:r>
        <w:r>
          <w:rPr>
            <w:noProof/>
            <w:webHidden/>
          </w:rPr>
          <w:fldChar w:fldCharType="separate"/>
        </w:r>
        <w:r>
          <w:rPr>
            <w:noProof/>
            <w:webHidden/>
          </w:rPr>
          <w:t>248</w:t>
        </w:r>
        <w:r>
          <w:rPr>
            <w:noProof/>
            <w:webHidden/>
          </w:rPr>
          <w:fldChar w:fldCharType="end"/>
        </w:r>
      </w:hyperlink>
    </w:p>
    <w:p w14:paraId="32D8B14A" w14:textId="58E5D700"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21" w:history="1">
        <w:r w:rsidRPr="008D5026">
          <w:rPr>
            <w:rStyle w:val="Hyperlink"/>
            <w:noProof/>
          </w:rPr>
          <w:t>Exemples d'expressions de rapports</w:t>
        </w:r>
        <w:r>
          <w:rPr>
            <w:noProof/>
            <w:webHidden/>
          </w:rPr>
          <w:tab/>
        </w:r>
        <w:r>
          <w:rPr>
            <w:noProof/>
            <w:webHidden/>
          </w:rPr>
          <w:fldChar w:fldCharType="begin"/>
        </w:r>
        <w:r>
          <w:rPr>
            <w:noProof/>
            <w:webHidden/>
          </w:rPr>
          <w:instrText xml:space="preserve"> PAGEREF _Toc227316121 \h </w:instrText>
        </w:r>
        <w:r>
          <w:rPr>
            <w:noProof/>
            <w:webHidden/>
          </w:rPr>
        </w:r>
        <w:r>
          <w:rPr>
            <w:noProof/>
            <w:webHidden/>
          </w:rPr>
          <w:fldChar w:fldCharType="separate"/>
        </w:r>
        <w:r>
          <w:rPr>
            <w:noProof/>
            <w:webHidden/>
          </w:rPr>
          <w:t>258</w:t>
        </w:r>
        <w:r>
          <w:rPr>
            <w:noProof/>
            <w:webHidden/>
          </w:rPr>
          <w:fldChar w:fldCharType="end"/>
        </w:r>
      </w:hyperlink>
    </w:p>
    <w:p w14:paraId="3E16206D" w14:textId="3EDC6FA5"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22" w:history="1">
        <w:r w:rsidRPr="008D5026">
          <w:rPr>
            <w:rStyle w:val="Hyperlink"/>
            <w:noProof/>
          </w:rPr>
          <w:t>Utilisation de types de données pour rechercher une expression de rapport</w:t>
        </w:r>
        <w:r>
          <w:rPr>
            <w:noProof/>
            <w:webHidden/>
          </w:rPr>
          <w:tab/>
        </w:r>
        <w:r>
          <w:rPr>
            <w:noProof/>
            <w:webHidden/>
          </w:rPr>
          <w:fldChar w:fldCharType="begin"/>
        </w:r>
        <w:r>
          <w:rPr>
            <w:noProof/>
            <w:webHidden/>
          </w:rPr>
          <w:instrText xml:space="preserve"> PAGEREF _Toc227316122 \h </w:instrText>
        </w:r>
        <w:r>
          <w:rPr>
            <w:noProof/>
            <w:webHidden/>
          </w:rPr>
        </w:r>
        <w:r>
          <w:rPr>
            <w:noProof/>
            <w:webHidden/>
          </w:rPr>
          <w:fldChar w:fldCharType="separate"/>
        </w:r>
        <w:r>
          <w:rPr>
            <w:noProof/>
            <w:webHidden/>
          </w:rPr>
          <w:t>265</w:t>
        </w:r>
        <w:r>
          <w:rPr>
            <w:noProof/>
            <w:webHidden/>
          </w:rPr>
          <w:fldChar w:fldCharType="end"/>
        </w:r>
      </w:hyperlink>
    </w:p>
    <w:p w14:paraId="71E6C671" w14:textId="756CFB0A"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23" w:history="1">
        <w:r w:rsidRPr="008D5026">
          <w:rPr>
            <w:rStyle w:val="Hyperlink"/>
            <w:noProof/>
          </w:rPr>
          <w:t>Expressions utilisées dans des modèles standard</w:t>
        </w:r>
        <w:r>
          <w:rPr>
            <w:noProof/>
            <w:webHidden/>
          </w:rPr>
          <w:tab/>
        </w:r>
        <w:r>
          <w:rPr>
            <w:noProof/>
            <w:webHidden/>
          </w:rPr>
          <w:fldChar w:fldCharType="begin"/>
        </w:r>
        <w:r>
          <w:rPr>
            <w:noProof/>
            <w:webHidden/>
          </w:rPr>
          <w:instrText xml:space="preserve"> PAGEREF _Toc227316123 \h </w:instrText>
        </w:r>
        <w:r>
          <w:rPr>
            <w:noProof/>
            <w:webHidden/>
          </w:rPr>
        </w:r>
        <w:r>
          <w:rPr>
            <w:noProof/>
            <w:webHidden/>
          </w:rPr>
          <w:fldChar w:fldCharType="separate"/>
        </w:r>
        <w:r>
          <w:rPr>
            <w:noProof/>
            <w:webHidden/>
          </w:rPr>
          <w:t>312</w:t>
        </w:r>
        <w:r>
          <w:rPr>
            <w:noProof/>
            <w:webHidden/>
          </w:rPr>
          <w:fldChar w:fldCharType="end"/>
        </w:r>
      </w:hyperlink>
    </w:p>
    <w:p w14:paraId="3D57DCE1" w14:textId="04926941"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24" w:history="1">
        <w:r w:rsidRPr="008D5026">
          <w:rPr>
            <w:rStyle w:val="Hyperlink"/>
            <w:noProof/>
          </w:rPr>
          <w:t>Utilisation de contrôles PC-DMIS ActiveX</w:t>
        </w:r>
        <w:r>
          <w:rPr>
            <w:noProof/>
            <w:webHidden/>
          </w:rPr>
          <w:tab/>
        </w:r>
        <w:r>
          <w:rPr>
            <w:noProof/>
            <w:webHidden/>
          </w:rPr>
          <w:fldChar w:fldCharType="begin"/>
        </w:r>
        <w:r>
          <w:rPr>
            <w:noProof/>
            <w:webHidden/>
          </w:rPr>
          <w:instrText xml:space="preserve"> PAGEREF _Toc227316124 \h </w:instrText>
        </w:r>
        <w:r>
          <w:rPr>
            <w:noProof/>
            <w:webHidden/>
          </w:rPr>
        </w:r>
        <w:r>
          <w:rPr>
            <w:noProof/>
            <w:webHidden/>
          </w:rPr>
          <w:fldChar w:fldCharType="separate"/>
        </w:r>
        <w:r>
          <w:rPr>
            <w:noProof/>
            <w:webHidden/>
          </w:rPr>
          <w:t>314</w:t>
        </w:r>
        <w:r>
          <w:rPr>
            <w:noProof/>
            <w:webHidden/>
          </w:rPr>
          <w:fldChar w:fldCharType="end"/>
        </w:r>
      </w:hyperlink>
    </w:p>
    <w:p w14:paraId="6EC17914" w14:textId="49F2DEFF"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25" w:history="1">
        <w:r w:rsidRPr="008D5026">
          <w:rPr>
            <w:rStyle w:val="Hyperlink"/>
            <w:noProof/>
          </w:rPr>
          <w:t>Ajout d'un contrôle ActiveX</w:t>
        </w:r>
        <w:r>
          <w:rPr>
            <w:noProof/>
            <w:webHidden/>
          </w:rPr>
          <w:tab/>
        </w:r>
        <w:r>
          <w:rPr>
            <w:noProof/>
            <w:webHidden/>
          </w:rPr>
          <w:fldChar w:fldCharType="begin"/>
        </w:r>
        <w:r>
          <w:rPr>
            <w:noProof/>
            <w:webHidden/>
          </w:rPr>
          <w:instrText xml:space="preserve"> PAGEREF _Toc227316125 \h </w:instrText>
        </w:r>
        <w:r>
          <w:rPr>
            <w:noProof/>
            <w:webHidden/>
          </w:rPr>
        </w:r>
        <w:r>
          <w:rPr>
            <w:noProof/>
            <w:webHidden/>
          </w:rPr>
          <w:fldChar w:fldCharType="separate"/>
        </w:r>
        <w:r>
          <w:rPr>
            <w:noProof/>
            <w:webHidden/>
          </w:rPr>
          <w:t>314</w:t>
        </w:r>
        <w:r>
          <w:rPr>
            <w:noProof/>
            <w:webHidden/>
          </w:rPr>
          <w:fldChar w:fldCharType="end"/>
        </w:r>
      </w:hyperlink>
    </w:p>
    <w:p w14:paraId="0F4EF033" w14:textId="10F2B460"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26" w:history="1">
        <w:r w:rsidRPr="008D5026">
          <w:rPr>
            <w:rStyle w:val="Hyperlink"/>
            <w:noProof/>
          </w:rPr>
          <w:t>Transmission d'informations à un contrôle ActiveX</w:t>
        </w:r>
        <w:r>
          <w:rPr>
            <w:noProof/>
            <w:webHidden/>
          </w:rPr>
          <w:tab/>
        </w:r>
        <w:r>
          <w:rPr>
            <w:noProof/>
            <w:webHidden/>
          </w:rPr>
          <w:fldChar w:fldCharType="begin"/>
        </w:r>
        <w:r>
          <w:rPr>
            <w:noProof/>
            <w:webHidden/>
          </w:rPr>
          <w:instrText xml:space="preserve"> PAGEREF _Toc227316126 \h </w:instrText>
        </w:r>
        <w:r>
          <w:rPr>
            <w:noProof/>
            <w:webHidden/>
          </w:rPr>
        </w:r>
        <w:r>
          <w:rPr>
            <w:noProof/>
            <w:webHidden/>
          </w:rPr>
          <w:fldChar w:fldCharType="separate"/>
        </w:r>
        <w:r>
          <w:rPr>
            <w:noProof/>
            <w:webHidden/>
          </w:rPr>
          <w:t>315</w:t>
        </w:r>
        <w:r>
          <w:rPr>
            <w:noProof/>
            <w:webHidden/>
          </w:rPr>
          <w:fldChar w:fldCharType="end"/>
        </w:r>
      </w:hyperlink>
    </w:p>
    <w:p w14:paraId="626198C9" w14:textId="428BE1A9"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27" w:history="1">
        <w:r w:rsidRPr="008D5026">
          <w:rPr>
            <w:rStyle w:val="Hyperlink"/>
            <w:noProof/>
          </w:rPr>
          <w:t>Contrôles PC-DMIS ActiveX</w:t>
        </w:r>
        <w:r>
          <w:rPr>
            <w:noProof/>
            <w:webHidden/>
          </w:rPr>
          <w:tab/>
        </w:r>
        <w:r>
          <w:rPr>
            <w:noProof/>
            <w:webHidden/>
          </w:rPr>
          <w:fldChar w:fldCharType="begin"/>
        </w:r>
        <w:r>
          <w:rPr>
            <w:noProof/>
            <w:webHidden/>
          </w:rPr>
          <w:instrText xml:space="preserve"> PAGEREF _Toc227316127 \h </w:instrText>
        </w:r>
        <w:r>
          <w:rPr>
            <w:noProof/>
            <w:webHidden/>
          </w:rPr>
        </w:r>
        <w:r>
          <w:rPr>
            <w:noProof/>
            <w:webHidden/>
          </w:rPr>
          <w:fldChar w:fldCharType="separate"/>
        </w:r>
        <w:r>
          <w:rPr>
            <w:noProof/>
            <w:webHidden/>
          </w:rPr>
          <w:t>316</w:t>
        </w:r>
        <w:r>
          <w:rPr>
            <w:noProof/>
            <w:webHidden/>
          </w:rPr>
          <w:fldChar w:fldCharType="end"/>
        </w:r>
      </w:hyperlink>
    </w:p>
    <w:p w14:paraId="552F4311" w14:textId="06EECD56"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28" w:history="1">
        <w:r w:rsidRPr="008D5026">
          <w:rPr>
            <w:rStyle w:val="Hyperlink"/>
            <w:noProof/>
          </w:rPr>
          <w:t>Tutoriel - Utilisation de texte pour rehausser votre rapport</w:t>
        </w:r>
        <w:r>
          <w:rPr>
            <w:noProof/>
            <w:webHidden/>
          </w:rPr>
          <w:tab/>
        </w:r>
        <w:r>
          <w:rPr>
            <w:noProof/>
            <w:webHidden/>
          </w:rPr>
          <w:fldChar w:fldCharType="begin"/>
        </w:r>
        <w:r>
          <w:rPr>
            <w:noProof/>
            <w:webHidden/>
          </w:rPr>
          <w:instrText xml:space="preserve"> PAGEREF _Toc227316128 \h </w:instrText>
        </w:r>
        <w:r>
          <w:rPr>
            <w:noProof/>
            <w:webHidden/>
          </w:rPr>
        </w:r>
        <w:r>
          <w:rPr>
            <w:noProof/>
            <w:webHidden/>
          </w:rPr>
          <w:fldChar w:fldCharType="separate"/>
        </w:r>
        <w:r>
          <w:rPr>
            <w:noProof/>
            <w:webHidden/>
          </w:rPr>
          <w:t>321</w:t>
        </w:r>
        <w:r>
          <w:rPr>
            <w:noProof/>
            <w:webHidden/>
          </w:rPr>
          <w:fldChar w:fldCharType="end"/>
        </w:r>
      </w:hyperlink>
    </w:p>
    <w:p w14:paraId="112CBA2C" w14:textId="6EFAB542"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29" w:history="1">
        <w:r w:rsidRPr="008D5026">
          <w:rPr>
            <w:rStyle w:val="Hyperlink"/>
            <w:noProof/>
          </w:rPr>
          <w:t>Résumé des étapes du didacticiel</w:t>
        </w:r>
        <w:r>
          <w:rPr>
            <w:noProof/>
            <w:webHidden/>
          </w:rPr>
          <w:tab/>
        </w:r>
        <w:r>
          <w:rPr>
            <w:noProof/>
            <w:webHidden/>
          </w:rPr>
          <w:fldChar w:fldCharType="begin"/>
        </w:r>
        <w:r>
          <w:rPr>
            <w:noProof/>
            <w:webHidden/>
          </w:rPr>
          <w:instrText xml:space="preserve"> PAGEREF _Toc227316129 \h </w:instrText>
        </w:r>
        <w:r>
          <w:rPr>
            <w:noProof/>
            <w:webHidden/>
          </w:rPr>
        </w:r>
        <w:r>
          <w:rPr>
            <w:noProof/>
            <w:webHidden/>
          </w:rPr>
          <w:fldChar w:fldCharType="separate"/>
        </w:r>
        <w:r>
          <w:rPr>
            <w:noProof/>
            <w:webHidden/>
          </w:rPr>
          <w:t>322</w:t>
        </w:r>
        <w:r>
          <w:rPr>
            <w:noProof/>
            <w:webHidden/>
          </w:rPr>
          <w:fldChar w:fldCharType="end"/>
        </w:r>
      </w:hyperlink>
    </w:p>
    <w:p w14:paraId="7BEED909" w14:textId="1BF53BA3"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30" w:history="1">
        <w:r w:rsidRPr="008D5026">
          <w:rPr>
            <w:rStyle w:val="Hyperlink"/>
            <w:noProof/>
          </w:rPr>
          <w:t>Choses à savoir</w:t>
        </w:r>
        <w:r>
          <w:rPr>
            <w:noProof/>
            <w:webHidden/>
          </w:rPr>
          <w:tab/>
        </w:r>
        <w:r>
          <w:rPr>
            <w:noProof/>
            <w:webHidden/>
          </w:rPr>
          <w:fldChar w:fldCharType="begin"/>
        </w:r>
        <w:r>
          <w:rPr>
            <w:noProof/>
            <w:webHidden/>
          </w:rPr>
          <w:instrText xml:space="preserve"> PAGEREF _Toc227316130 \h </w:instrText>
        </w:r>
        <w:r>
          <w:rPr>
            <w:noProof/>
            <w:webHidden/>
          </w:rPr>
        </w:r>
        <w:r>
          <w:rPr>
            <w:noProof/>
            <w:webHidden/>
          </w:rPr>
          <w:fldChar w:fldCharType="separate"/>
        </w:r>
        <w:r>
          <w:rPr>
            <w:noProof/>
            <w:webHidden/>
          </w:rPr>
          <w:t>323</w:t>
        </w:r>
        <w:r>
          <w:rPr>
            <w:noProof/>
            <w:webHidden/>
          </w:rPr>
          <w:fldChar w:fldCharType="end"/>
        </w:r>
      </w:hyperlink>
    </w:p>
    <w:p w14:paraId="1509312C" w14:textId="7F13EFC1"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31" w:history="1">
        <w:r w:rsidRPr="008D5026">
          <w:rPr>
            <w:rStyle w:val="Hyperlink"/>
            <w:noProof/>
          </w:rPr>
          <w:t>Étape 1 : copier CADONLY.RTP à CADONLYREF_ID.RTP</w:t>
        </w:r>
        <w:r>
          <w:rPr>
            <w:noProof/>
            <w:webHidden/>
          </w:rPr>
          <w:tab/>
        </w:r>
        <w:r>
          <w:rPr>
            <w:noProof/>
            <w:webHidden/>
          </w:rPr>
          <w:fldChar w:fldCharType="begin"/>
        </w:r>
        <w:r>
          <w:rPr>
            <w:noProof/>
            <w:webHidden/>
          </w:rPr>
          <w:instrText xml:space="preserve"> PAGEREF _Toc227316131 \h </w:instrText>
        </w:r>
        <w:r>
          <w:rPr>
            <w:noProof/>
            <w:webHidden/>
          </w:rPr>
        </w:r>
        <w:r>
          <w:rPr>
            <w:noProof/>
            <w:webHidden/>
          </w:rPr>
          <w:fldChar w:fldCharType="separate"/>
        </w:r>
        <w:r>
          <w:rPr>
            <w:noProof/>
            <w:webHidden/>
          </w:rPr>
          <w:t>323</w:t>
        </w:r>
        <w:r>
          <w:rPr>
            <w:noProof/>
            <w:webHidden/>
          </w:rPr>
          <w:fldChar w:fldCharType="end"/>
        </w:r>
      </w:hyperlink>
    </w:p>
    <w:p w14:paraId="1CB0250D" w14:textId="013EBA8F"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32" w:history="1">
        <w:r w:rsidRPr="008D5026">
          <w:rPr>
            <w:rStyle w:val="Hyperlink"/>
            <w:noProof/>
          </w:rPr>
          <w:t>Étape 2 : copier REFERENCE_ID.LBL à REFERENCE_ID_COLOR.LBL</w:t>
        </w:r>
        <w:r>
          <w:rPr>
            <w:noProof/>
            <w:webHidden/>
          </w:rPr>
          <w:tab/>
        </w:r>
        <w:r>
          <w:rPr>
            <w:noProof/>
            <w:webHidden/>
          </w:rPr>
          <w:fldChar w:fldCharType="begin"/>
        </w:r>
        <w:r>
          <w:rPr>
            <w:noProof/>
            <w:webHidden/>
          </w:rPr>
          <w:instrText xml:space="preserve"> PAGEREF _Toc227316132 \h </w:instrText>
        </w:r>
        <w:r>
          <w:rPr>
            <w:noProof/>
            <w:webHidden/>
          </w:rPr>
        </w:r>
        <w:r>
          <w:rPr>
            <w:noProof/>
            <w:webHidden/>
          </w:rPr>
          <w:fldChar w:fldCharType="separate"/>
        </w:r>
        <w:r>
          <w:rPr>
            <w:noProof/>
            <w:webHidden/>
          </w:rPr>
          <w:t>323</w:t>
        </w:r>
        <w:r>
          <w:rPr>
            <w:noProof/>
            <w:webHidden/>
          </w:rPr>
          <w:fldChar w:fldCharType="end"/>
        </w:r>
      </w:hyperlink>
    </w:p>
    <w:p w14:paraId="2C8A22D0" w14:textId="17264C55"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33" w:history="1">
        <w:r w:rsidRPr="008D5026">
          <w:rPr>
            <w:rStyle w:val="Hyperlink"/>
            <w:noProof/>
          </w:rPr>
          <w:t>Étape 3 : ajoutez VB Script à REFERENCE_ID_COLOR.LBL</w:t>
        </w:r>
        <w:r>
          <w:rPr>
            <w:noProof/>
            <w:webHidden/>
          </w:rPr>
          <w:tab/>
        </w:r>
        <w:r>
          <w:rPr>
            <w:noProof/>
            <w:webHidden/>
          </w:rPr>
          <w:fldChar w:fldCharType="begin"/>
        </w:r>
        <w:r>
          <w:rPr>
            <w:noProof/>
            <w:webHidden/>
          </w:rPr>
          <w:instrText xml:space="preserve"> PAGEREF _Toc227316133 \h </w:instrText>
        </w:r>
        <w:r>
          <w:rPr>
            <w:noProof/>
            <w:webHidden/>
          </w:rPr>
        </w:r>
        <w:r>
          <w:rPr>
            <w:noProof/>
            <w:webHidden/>
          </w:rPr>
          <w:fldChar w:fldCharType="separate"/>
        </w:r>
        <w:r>
          <w:rPr>
            <w:noProof/>
            <w:webHidden/>
          </w:rPr>
          <w:t>324</w:t>
        </w:r>
        <w:r>
          <w:rPr>
            <w:noProof/>
            <w:webHidden/>
          </w:rPr>
          <w:fldChar w:fldCharType="end"/>
        </w:r>
      </w:hyperlink>
    </w:p>
    <w:p w14:paraId="4A665D27" w14:textId="650863FB"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34" w:history="1">
        <w:r w:rsidRPr="008D5026">
          <w:rPr>
            <w:rStyle w:val="Hyperlink"/>
            <w:noProof/>
          </w:rPr>
          <w:t>Étape 4 : importer les règles CAD2.RUL dans CADONLYREF_ID.RTP</w:t>
        </w:r>
        <w:r>
          <w:rPr>
            <w:noProof/>
            <w:webHidden/>
          </w:rPr>
          <w:tab/>
        </w:r>
        <w:r>
          <w:rPr>
            <w:noProof/>
            <w:webHidden/>
          </w:rPr>
          <w:fldChar w:fldCharType="begin"/>
        </w:r>
        <w:r>
          <w:rPr>
            <w:noProof/>
            <w:webHidden/>
          </w:rPr>
          <w:instrText xml:space="preserve"> PAGEREF _Toc227316134 \h </w:instrText>
        </w:r>
        <w:r>
          <w:rPr>
            <w:noProof/>
            <w:webHidden/>
          </w:rPr>
        </w:r>
        <w:r>
          <w:rPr>
            <w:noProof/>
            <w:webHidden/>
          </w:rPr>
          <w:fldChar w:fldCharType="separate"/>
        </w:r>
        <w:r>
          <w:rPr>
            <w:noProof/>
            <w:webHidden/>
          </w:rPr>
          <w:t>326</w:t>
        </w:r>
        <w:r>
          <w:rPr>
            <w:noProof/>
            <w:webHidden/>
          </w:rPr>
          <w:fldChar w:fldCharType="end"/>
        </w:r>
      </w:hyperlink>
    </w:p>
    <w:p w14:paraId="541087F8" w14:textId="6070F788"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35" w:history="1">
        <w:r w:rsidRPr="008D5026">
          <w:rPr>
            <w:rStyle w:val="Hyperlink"/>
            <w:noProof/>
          </w:rPr>
          <w:t>Étape 5 : Ajouter le code du script VB à CADONLYREF_ID.RTP</w:t>
        </w:r>
        <w:r>
          <w:rPr>
            <w:noProof/>
            <w:webHidden/>
          </w:rPr>
          <w:tab/>
        </w:r>
        <w:r>
          <w:rPr>
            <w:noProof/>
            <w:webHidden/>
          </w:rPr>
          <w:fldChar w:fldCharType="begin"/>
        </w:r>
        <w:r>
          <w:rPr>
            <w:noProof/>
            <w:webHidden/>
          </w:rPr>
          <w:instrText xml:space="preserve"> PAGEREF _Toc227316135 \h </w:instrText>
        </w:r>
        <w:r>
          <w:rPr>
            <w:noProof/>
            <w:webHidden/>
          </w:rPr>
        </w:r>
        <w:r>
          <w:rPr>
            <w:noProof/>
            <w:webHidden/>
          </w:rPr>
          <w:fldChar w:fldCharType="separate"/>
        </w:r>
        <w:r>
          <w:rPr>
            <w:noProof/>
            <w:webHidden/>
          </w:rPr>
          <w:t>326</w:t>
        </w:r>
        <w:r>
          <w:rPr>
            <w:noProof/>
            <w:webHidden/>
          </w:rPr>
          <w:fldChar w:fldCharType="end"/>
        </w:r>
      </w:hyperlink>
    </w:p>
    <w:p w14:paraId="193D1707" w14:textId="51F9A6E1"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36" w:history="1">
        <w:r w:rsidRPr="008D5026">
          <w:rPr>
            <w:rStyle w:val="Hyperlink"/>
            <w:noProof/>
          </w:rPr>
          <w:t>Étape 6 : Modifier les règles d'utilisation du code de script VB pour les dimensions restantes</w:t>
        </w:r>
        <w:r>
          <w:rPr>
            <w:noProof/>
            <w:webHidden/>
          </w:rPr>
          <w:tab/>
        </w:r>
        <w:r>
          <w:rPr>
            <w:noProof/>
            <w:webHidden/>
          </w:rPr>
          <w:fldChar w:fldCharType="begin"/>
        </w:r>
        <w:r>
          <w:rPr>
            <w:noProof/>
            <w:webHidden/>
          </w:rPr>
          <w:instrText xml:space="preserve"> PAGEREF _Toc227316136 \h </w:instrText>
        </w:r>
        <w:r>
          <w:rPr>
            <w:noProof/>
            <w:webHidden/>
          </w:rPr>
        </w:r>
        <w:r>
          <w:rPr>
            <w:noProof/>
            <w:webHidden/>
          </w:rPr>
          <w:fldChar w:fldCharType="separate"/>
        </w:r>
        <w:r>
          <w:rPr>
            <w:noProof/>
            <w:webHidden/>
          </w:rPr>
          <w:t>328</w:t>
        </w:r>
        <w:r>
          <w:rPr>
            <w:noProof/>
            <w:webHidden/>
          </w:rPr>
          <w:fldChar w:fldCharType="end"/>
        </w:r>
      </w:hyperlink>
    </w:p>
    <w:p w14:paraId="57A92A87" w14:textId="6B97FD43"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37" w:history="1">
        <w:r w:rsidRPr="008D5026">
          <w:rPr>
            <w:rStyle w:val="Hyperlink"/>
            <w:noProof/>
          </w:rPr>
          <w:t>Étape 7 : Tester CADONLYREF_ID.RTP dans la fenêtre de rapport</w:t>
        </w:r>
        <w:r>
          <w:rPr>
            <w:noProof/>
            <w:webHidden/>
          </w:rPr>
          <w:tab/>
        </w:r>
        <w:r>
          <w:rPr>
            <w:noProof/>
            <w:webHidden/>
          </w:rPr>
          <w:fldChar w:fldCharType="begin"/>
        </w:r>
        <w:r>
          <w:rPr>
            <w:noProof/>
            <w:webHidden/>
          </w:rPr>
          <w:instrText xml:space="preserve"> PAGEREF _Toc227316137 \h </w:instrText>
        </w:r>
        <w:r>
          <w:rPr>
            <w:noProof/>
            <w:webHidden/>
          </w:rPr>
        </w:r>
        <w:r>
          <w:rPr>
            <w:noProof/>
            <w:webHidden/>
          </w:rPr>
          <w:fldChar w:fldCharType="separate"/>
        </w:r>
        <w:r>
          <w:rPr>
            <w:noProof/>
            <w:webHidden/>
          </w:rPr>
          <w:t>329</w:t>
        </w:r>
        <w:r>
          <w:rPr>
            <w:noProof/>
            <w:webHidden/>
          </w:rPr>
          <w:fldChar w:fldCharType="end"/>
        </w:r>
      </w:hyperlink>
    </w:p>
    <w:p w14:paraId="0FD165B9" w14:textId="4F5A816B"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38" w:history="1">
        <w:r w:rsidRPr="008D5026">
          <w:rPr>
            <w:rStyle w:val="Hyperlink"/>
            <w:noProof/>
          </w:rPr>
          <w:t>Utilisation de fichiers PDF 3D</w:t>
        </w:r>
        <w:r>
          <w:rPr>
            <w:noProof/>
            <w:webHidden/>
          </w:rPr>
          <w:tab/>
        </w:r>
        <w:r>
          <w:rPr>
            <w:noProof/>
            <w:webHidden/>
          </w:rPr>
          <w:fldChar w:fldCharType="begin"/>
        </w:r>
        <w:r>
          <w:rPr>
            <w:noProof/>
            <w:webHidden/>
          </w:rPr>
          <w:instrText xml:space="preserve"> PAGEREF _Toc227316138 \h </w:instrText>
        </w:r>
        <w:r>
          <w:rPr>
            <w:noProof/>
            <w:webHidden/>
          </w:rPr>
        </w:r>
        <w:r>
          <w:rPr>
            <w:noProof/>
            <w:webHidden/>
          </w:rPr>
          <w:fldChar w:fldCharType="separate"/>
        </w:r>
        <w:r>
          <w:rPr>
            <w:noProof/>
            <w:webHidden/>
          </w:rPr>
          <w:t>330</w:t>
        </w:r>
        <w:r>
          <w:rPr>
            <w:noProof/>
            <w:webHidden/>
          </w:rPr>
          <w:fldChar w:fldCharType="end"/>
        </w:r>
      </w:hyperlink>
    </w:p>
    <w:p w14:paraId="6F38142A" w14:textId="1C141F94" w:rsidR="008E0832" w:rsidRDefault="008E0832">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39" w:history="1">
        <w:r w:rsidRPr="008D5026">
          <w:rPr>
            <w:rStyle w:val="Hyperlink"/>
            <w:noProof/>
          </w:rPr>
          <w:t>Rapport QIF</w:t>
        </w:r>
        <w:r>
          <w:rPr>
            <w:noProof/>
            <w:webHidden/>
          </w:rPr>
          <w:tab/>
        </w:r>
        <w:r>
          <w:rPr>
            <w:noProof/>
            <w:webHidden/>
          </w:rPr>
          <w:fldChar w:fldCharType="begin"/>
        </w:r>
        <w:r>
          <w:rPr>
            <w:noProof/>
            <w:webHidden/>
          </w:rPr>
          <w:instrText xml:space="preserve"> PAGEREF _Toc227316139 \h </w:instrText>
        </w:r>
        <w:r>
          <w:rPr>
            <w:noProof/>
            <w:webHidden/>
          </w:rPr>
        </w:r>
        <w:r>
          <w:rPr>
            <w:noProof/>
            <w:webHidden/>
          </w:rPr>
          <w:fldChar w:fldCharType="separate"/>
        </w:r>
        <w:r>
          <w:rPr>
            <w:noProof/>
            <w:webHidden/>
          </w:rPr>
          <w:t>331</w:t>
        </w:r>
        <w:r>
          <w:rPr>
            <w:noProof/>
            <w:webHidden/>
          </w:rPr>
          <w:fldChar w:fldCharType="end"/>
        </w:r>
      </w:hyperlink>
    </w:p>
    <w:p w14:paraId="556A84AB" w14:textId="2BA092A7"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40" w:history="1">
        <w:r w:rsidRPr="008D5026">
          <w:rPr>
            <w:rStyle w:val="Hyperlink"/>
            <w:noProof/>
          </w:rPr>
          <w:t>À propos du rapport QIF</w:t>
        </w:r>
        <w:r>
          <w:rPr>
            <w:noProof/>
            <w:webHidden/>
          </w:rPr>
          <w:tab/>
        </w:r>
        <w:r>
          <w:rPr>
            <w:noProof/>
            <w:webHidden/>
          </w:rPr>
          <w:fldChar w:fldCharType="begin"/>
        </w:r>
        <w:r>
          <w:rPr>
            <w:noProof/>
            <w:webHidden/>
          </w:rPr>
          <w:instrText xml:space="preserve"> PAGEREF _Toc227316140 \h </w:instrText>
        </w:r>
        <w:r>
          <w:rPr>
            <w:noProof/>
            <w:webHidden/>
          </w:rPr>
        </w:r>
        <w:r>
          <w:rPr>
            <w:noProof/>
            <w:webHidden/>
          </w:rPr>
          <w:fldChar w:fldCharType="separate"/>
        </w:r>
        <w:r>
          <w:rPr>
            <w:noProof/>
            <w:webHidden/>
          </w:rPr>
          <w:t>331</w:t>
        </w:r>
        <w:r>
          <w:rPr>
            <w:noProof/>
            <w:webHidden/>
          </w:rPr>
          <w:fldChar w:fldCharType="end"/>
        </w:r>
      </w:hyperlink>
    </w:p>
    <w:p w14:paraId="7270863C" w14:textId="522A6CF5" w:rsidR="008E0832" w:rsidRDefault="008E0832">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6141" w:history="1">
        <w:r w:rsidRPr="008D5026">
          <w:rPr>
            <w:rStyle w:val="Hyperlink"/>
            <w:noProof/>
          </w:rPr>
          <w:t>Création d'un rapport QIF</w:t>
        </w:r>
        <w:r>
          <w:rPr>
            <w:noProof/>
            <w:webHidden/>
          </w:rPr>
          <w:tab/>
        </w:r>
        <w:r>
          <w:rPr>
            <w:noProof/>
            <w:webHidden/>
          </w:rPr>
          <w:fldChar w:fldCharType="begin"/>
        </w:r>
        <w:r>
          <w:rPr>
            <w:noProof/>
            <w:webHidden/>
          </w:rPr>
          <w:instrText xml:space="preserve"> PAGEREF _Toc227316141 \h </w:instrText>
        </w:r>
        <w:r>
          <w:rPr>
            <w:noProof/>
            <w:webHidden/>
          </w:rPr>
        </w:r>
        <w:r>
          <w:rPr>
            <w:noProof/>
            <w:webHidden/>
          </w:rPr>
          <w:fldChar w:fldCharType="separate"/>
        </w:r>
        <w:r>
          <w:rPr>
            <w:noProof/>
            <w:webHidden/>
          </w:rPr>
          <w:t>332</w:t>
        </w:r>
        <w:r>
          <w:rPr>
            <w:noProof/>
            <w:webHidden/>
          </w:rPr>
          <w:fldChar w:fldCharType="end"/>
        </w:r>
      </w:hyperlink>
    </w:p>
    <w:p w14:paraId="39A9D10B" w14:textId="61DA9E23" w:rsidR="003F3C52" w:rsidRDefault="003F3C52" w:rsidP="003F3C52">
      <w:pPr>
        <w:sectPr w:rsidR="003F3C52" w:rsidSect="00134B94">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1F09EE4F" w14:textId="77777777" w:rsidR="003F3C52" w:rsidRDefault="003F3C52">
      <w:pPr>
        <w:pStyle w:val="Heading1"/>
        <w:divId w:val="1525823651"/>
        <w:rPr>
          <w:kern w:val="0"/>
          <w:sz w:val="40"/>
          <w:szCs w:val="40"/>
        </w:rPr>
      </w:pPr>
      <w:bookmarkStart w:id="4" w:name="RH_PD_TOC_BK"/>
      <w:bookmarkStart w:id="5" w:name="_Toc227316065"/>
      <w:r>
        <w:lastRenderedPageBreak/>
        <w:t>Rapport sur les résultats de mesure</w:t>
      </w:r>
      <w:bookmarkEnd w:id="5"/>
    </w:p>
    <w:p w14:paraId="5B08106F" w14:textId="77777777" w:rsidR="003F3C52" w:rsidRDefault="003F3C52">
      <w:pPr>
        <w:divId w:val="1959677794"/>
        <w:rPr>
          <w:color w:val="000000"/>
        </w:rPr>
      </w:pPr>
      <w:bookmarkStart w:id="6" w:name="reporting_reporting_measurement__5000"/>
      <w:bookmarkEnd w:id="6"/>
      <w:r>
        <w:rPr>
          <w:color w:val="000000"/>
        </w:rPr>
        <w:t> </w:t>
      </w:r>
    </w:p>
    <w:bookmarkStart w:id="7" w:name="reporting_reporting_measurement__269"/>
    <w:bookmarkEnd w:id="7"/>
    <w:p w14:paraId="5F6B53F4" w14:textId="77777777" w:rsidR="003F3C52" w:rsidRDefault="003F3C52">
      <w:pPr>
        <w:pStyle w:val="Heading2"/>
        <w:divId w:val="1525823651"/>
        <w:rPr>
          <w:color w:val="0F4761" w:themeColor="accent1" w:themeShade="BF"/>
        </w:rPr>
      </w:pPr>
      <w:r>
        <w:fldChar w:fldCharType="begin"/>
      </w:r>
      <w:r>
        <w:instrText xml:space="preserve"> XE "Résultats de la mesure, rapports" \* MERGEFORMAT </w:instrText>
      </w:r>
      <w:r>
        <w:fldChar w:fldCharType="end"/>
      </w:r>
      <w:r>
        <w:fldChar w:fldCharType="begin"/>
      </w:r>
      <w:r>
        <w:instrText xml:space="preserve"> XE "Génération de rapports" \* MERGEFORMAT </w:instrText>
      </w:r>
      <w:r>
        <w:fldChar w:fldCharType="end"/>
      </w:r>
      <w:bookmarkStart w:id="8" w:name="_Toc227316066"/>
      <w:r>
        <w:t>Rapport sur les résultats de mesure : Présentation</w:t>
      </w:r>
      <w:bookmarkEnd w:id="8"/>
    </w:p>
    <w:p w14:paraId="3380AB7B" w14:textId="77777777" w:rsidR="003F3C52" w:rsidRDefault="003F3C52">
      <w:pPr>
        <w:pStyle w:val="note"/>
        <w:spacing w:before="0" w:beforeAutospacing="0" w:after="0" w:afterAutospacing="0"/>
        <w:divId w:val="1525823651"/>
        <w:rPr>
          <w:rFonts w:ascii="Times New Roman" w:eastAsiaTheme="minorHAnsi" w:hAnsi="Times New Roman" w:cs="Times New Roman"/>
        </w:rPr>
      </w:pPr>
      <w:r>
        <w:rPr>
          <w:rFonts w:ascii="Times New Roman" w:eastAsiaTheme="minorHAnsi" w:hAnsi="Times New Roman" w:cs="Times New Roman"/>
        </w:rPr>
        <w:t xml:space="preserve">Pour avoir des tutoriels dans votre langue, veuillez </w:t>
      </w:r>
      <w:hyperlink r:id="rId12" w:tooltip="contacter le bureau régional" w:history="1">
        <w:r>
          <w:rPr>
            <w:rStyle w:val="Hyperlink"/>
            <w:rFonts w:ascii="Times New Roman" w:eastAsiaTheme="minorHAnsi" w:hAnsi="Times New Roman" w:cs="Times New Roman"/>
          </w:rPr>
          <w:t>contacter votre bureau ou siège régional</w:t>
        </w:r>
      </w:hyperlink>
      <w:r>
        <w:rPr>
          <w:rFonts w:ascii="Times New Roman" w:eastAsiaTheme="minorHAnsi" w:hAnsi="Times New Roman" w:cs="Times New Roman"/>
        </w:rPr>
        <w:t>.</w:t>
      </w:r>
    </w:p>
    <w:p w14:paraId="6A3F607A" w14:textId="77777777" w:rsidR="003F3C52" w:rsidRDefault="003F3C52">
      <w:pPr>
        <w:pStyle w:val="BodyText"/>
        <w:divId w:val="1525823651"/>
      </w:pPr>
      <w:r>
        <w:t xml:space="preserve">Une fois votre pièce mesurée, il est important de pouvoir communiquer les résultats de ces mesures à d'autres personnes. Par défaut, PC-DMIS envoie vos données de mesure à une rapport textuel standard appelé rapport d'inspection. Il inclut des données complètes sur chaque élément mesuré par votre routine de mesure. Vous pouvez envoyer ce rapport à une imprimante ou un fichier, puis consulter les rapports stockés en sélectionnant </w:t>
      </w:r>
      <w:r>
        <w:rPr>
          <w:rStyle w:val="bold"/>
        </w:rPr>
        <w:t>Afficher | Rapport d'inspection</w:t>
      </w:r>
      <w:r>
        <w:t>. Voir « Affichage d'un rapport d'inspection » et « Impression de la fenêtre de rapport ».</w:t>
      </w:r>
    </w:p>
    <w:p w14:paraId="1C651D83" w14:textId="77777777" w:rsidR="003F3C52" w:rsidRDefault="003F3C52">
      <w:pPr>
        <w:pStyle w:val="BodyText"/>
        <w:divId w:val="1525823651"/>
      </w:pPr>
      <w:r>
        <w:t xml:space="preserve">Pour de nombreuses tâches, le </w:t>
      </w:r>
      <w:hyperlink w:anchor="reporting_using_standard_reports_4769" w:history="1">
        <w:r>
          <w:rPr>
            <w:rStyle w:val="Hyperlink"/>
          </w:rPr>
          <w:t>rapport d'inspection standard</w:t>
        </w:r>
      </w:hyperlink>
      <w:r>
        <w:t xml:space="preserve"> peut répondre exactement à vos besoins. Toutefois, PC-DMIS offre aussi de puissants outils pour générer vos propres rapports interactifs. Grâce à ces outils, vous pouvez utiliser des modèles pour déterminer exactement l'aspect de vos rapports et les informations qu'ils comportent à l'aide de modèles. Par ailleurs, ces modèles permettent de conserver une apparence cohérente d'un rapport à l'autre.</w:t>
      </w:r>
    </w:p>
    <w:p w14:paraId="6E29E15C" w14:textId="77777777" w:rsidR="003F3C52" w:rsidRDefault="003F3C52">
      <w:pPr>
        <w:pStyle w:val="BodyText"/>
        <w:divId w:val="1525823651"/>
      </w:pPr>
      <w:r>
        <w:t xml:space="preserve">Vous pouvez également créer des rapports pour des routines de mesure spécifiques appelés « </w:t>
      </w:r>
      <w:hyperlink w:anchor="reporting_creating_custom_report_8522" w:history="1">
        <w:r>
          <w:rPr>
            <w:rStyle w:val="Hyperlink"/>
          </w:rPr>
          <w:t>rapports personnalisés</w:t>
        </w:r>
      </w:hyperlink>
      <w:r>
        <w:t xml:space="preserve"> ». Il s'agit d'une solution pratique si vos besoins ne concernent pas des modèles de rapport.</w:t>
      </w:r>
    </w:p>
    <w:p w14:paraId="57B77E28" w14:textId="77777777" w:rsidR="003F3C52" w:rsidRDefault="003F3C52">
      <w:pPr>
        <w:pStyle w:val="important-para"/>
        <w:shd w:val="clear" w:color="auto" w:fill="EEEEEE"/>
        <w:divId w:val="583879872"/>
      </w:pPr>
      <w:r>
        <w:t>Vous pouvez uniquement enregistrer des fichiers de rapport (.rpt) dans des versions valides de PC-DMIS.</w:t>
      </w:r>
    </w:p>
    <w:p w14:paraId="356FA890" w14:textId="77777777" w:rsidR="003F3C52" w:rsidRDefault="003F3C52">
      <w:pPr>
        <w:pStyle w:val="important-para"/>
        <w:shd w:val="clear" w:color="auto" w:fill="EEEEEE"/>
        <w:divId w:val="583879872"/>
      </w:pPr>
      <w:r>
        <w:t>Pour cette version de PC-DMIS, vous pouvez enregistrer votre fichier de rapport dans la version 2020 R2. Il s'agit de la version la plus ancienne valide.</w:t>
      </w:r>
    </w:p>
    <w:p w14:paraId="17A26299" w14:textId="77777777" w:rsidR="003F3C52" w:rsidRDefault="003F3C52">
      <w:pPr>
        <w:pStyle w:val="BodyText"/>
        <w:divId w:val="1525823651"/>
      </w:pPr>
      <w:r>
        <w:t>Ce chapitre couvre les rubriques principales suivantes :</w:t>
      </w:r>
    </w:p>
    <w:p w14:paraId="4BAD4998" w14:textId="77777777" w:rsidR="003F3C52" w:rsidRDefault="003F3C52" w:rsidP="006B4423">
      <w:pPr>
        <w:pStyle w:val="BodyText"/>
        <w:numPr>
          <w:ilvl w:val="0"/>
          <w:numId w:val="1"/>
        </w:numPr>
        <w:tabs>
          <w:tab w:val="left" w:pos="720"/>
        </w:tabs>
        <w:spacing w:line="276" w:lineRule="auto"/>
        <w:divId w:val="1525823651"/>
      </w:pPr>
      <w:hyperlink w:anchor="reporting_reporting_tutorials_ht_9598" w:history="1">
        <w:r>
          <w:rPr>
            <w:rStyle w:val="Hyperlink"/>
          </w:rPr>
          <w:t>Tutoriels de génération de rapports</w:t>
        </w:r>
      </w:hyperlink>
    </w:p>
    <w:p w14:paraId="51ED2708" w14:textId="77777777" w:rsidR="003F3C52" w:rsidRDefault="003F3C52" w:rsidP="006B4423">
      <w:pPr>
        <w:pStyle w:val="BodyText"/>
        <w:numPr>
          <w:ilvl w:val="0"/>
          <w:numId w:val="1"/>
        </w:numPr>
        <w:tabs>
          <w:tab w:val="left" w:pos="720"/>
        </w:tabs>
        <w:spacing w:line="276" w:lineRule="auto"/>
        <w:divId w:val="1525823651"/>
      </w:pPr>
      <w:hyperlink w:anchor="reporting_working_with_legacy__h_1740" w:history="1">
        <w:r>
          <w:rPr>
            <w:rStyle w:val="Hyperlink"/>
          </w:rPr>
          <w:t>Utilisation d'hyperrapports existants</w:t>
        </w:r>
      </w:hyperlink>
    </w:p>
    <w:p w14:paraId="11FF3D71" w14:textId="77777777" w:rsidR="003F3C52" w:rsidRDefault="003F3C52" w:rsidP="006B4423">
      <w:pPr>
        <w:pStyle w:val="BodyText"/>
        <w:numPr>
          <w:ilvl w:val="0"/>
          <w:numId w:val="1"/>
        </w:numPr>
        <w:tabs>
          <w:tab w:val="left" w:pos="720"/>
        </w:tabs>
        <w:spacing w:line="276" w:lineRule="auto"/>
        <w:divId w:val="1525823651"/>
      </w:pPr>
      <w:hyperlink w:anchor="reporting_report_generation_sequ_65" w:history="1">
        <w:r>
          <w:rPr>
            <w:rStyle w:val="Hyperlink"/>
          </w:rPr>
          <w:t>Séquence de génération de rapports</w:t>
        </w:r>
      </w:hyperlink>
    </w:p>
    <w:p w14:paraId="07E4E23C" w14:textId="77777777" w:rsidR="003F3C52" w:rsidRDefault="003F3C52" w:rsidP="006B4423">
      <w:pPr>
        <w:pStyle w:val="BodyText"/>
        <w:numPr>
          <w:ilvl w:val="0"/>
          <w:numId w:val="1"/>
        </w:numPr>
        <w:tabs>
          <w:tab w:val="left" w:pos="720"/>
        </w:tabs>
        <w:spacing w:line="276" w:lineRule="auto"/>
        <w:divId w:val="1525823651"/>
      </w:pPr>
      <w:hyperlink w:anchor="reporting_about_the_report_windo_9322" w:history="1">
        <w:r>
          <w:rPr>
            <w:rStyle w:val="Hyperlink"/>
          </w:rPr>
          <w:t>À propos de la fenêtre de rapport</w:t>
        </w:r>
      </w:hyperlink>
    </w:p>
    <w:p w14:paraId="72C7C487" w14:textId="77777777" w:rsidR="003F3C52" w:rsidRDefault="003F3C52" w:rsidP="006B4423">
      <w:pPr>
        <w:pStyle w:val="BodyText"/>
        <w:numPr>
          <w:ilvl w:val="0"/>
          <w:numId w:val="1"/>
        </w:numPr>
        <w:tabs>
          <w:tab w:val="left" w:pos="720"/>
        </w:tabs>
        <w:spacing w:line="276" w:lineRule="auto"/>
        <w:divId w:val="1525823651"/>
      </w:pPr>
      <w:hyperlink w:anchor="reporting_using_standard_reports_4769" w:history="1">
        <w:r>
          <w:rPr>
            <w:rStyle w:val="Hyperlink"/>
          </w:rPr>
          <w:t>Utilisation de rapports standard</w:t>
        </w:r>
      </w:hyperlink>
    </w:p>
    <w:p w14:paraId="74CB59BD" w14:textId="77777777" w:rsidR="003F3C52" w:rsidRDefault="003F3C52" w:rsidP="006B4423">
      <w:pPr>
        <w:pStyle w:val="BodyText"/>
        <w:numPr>
          <w:ilvl w:val="0"/>
          <w:numId w:val="1"/>
        </w:numPr>
        <w:tabs>
          <w:tab w:val="left" w:pos="720"/>
        </w:tabs>
        <w:spacing w:line="276" w:lineRule="auto"/>
        <w:divId w:val="1525823651"/>
      </w:pPr>
      <w:hyperlink w:anchor="reporting_viewing_a_legacy_text__5678" w:history="1">
        <w:r>
          <w:rPr>
            <w:rStyle w:val="Hyperlink"/>
          </w:rPr>
          <w:t>Affichage d'un rapport de texte existant</w:t>
        </w:r>
      </w:hyperlink>
    </w:p>
    <w:p w14:paraId="383E9AAD" w14:textId="77777777" w:rsidR="003F3C52" w:rsidRDefault="003F3C52" w:rsidP="006B4423">
      <w:pPr>
        <w:pStyle w:val="BodyText"/>
        <w:numPr>
          <w:ilvl w:val="0"/>
          <w:numId w:val="1"/>
        </w:numPr>
        <w:tabs>
          <w:tab w:val="left" w:pos="720"/>
        </w:tabs>
        <w:spacing w:line="276" w:lineRule="auto"/>
        <w:divId w:val="1525823651"/>
      </w:pPr>
      <w:hyperlink w:anchor="reporting_reported_tolerance_zon_6418" w:history="1">
        <w:r>
          <w:rPr>
            <w:rStyle w:val="Hyperlink"/>
          </w:rPr>
          <w:t>Zones de tolérance rapportées pour les dimensions de forme</w:t>
        </w:r>
      </w:hyperlink>
    </w:p>
    <w:p w14:paraId="54C0B1CB" w14:textId="77777777" w:rsidR="003F3C52" w:rsidRDefault="003F3C52" w:rsidP="006B4423">
      <w:pPr>
        <w:pStyle w:val="BodyText"/>
        <w:numPr>
          <w:ilvl w:val="0"/>
          <w:numId w:val="1"/>
        </w:numPr>
        <w:tabs>
          <w:tab w:val="left" w:pos="720"/>
        </w:tabs>
        <w:spacing w:line="276" w:lineRule="auto"/>
        <w:divId w:val="1525823651"/>
      </w:pPr>
      <w:hyperlink w:anchor="reporting_rearranging_report_pag_4589" w:history="1">
        <w:r>
          <w:rPr>
            <w:rStyle w:val="Hyperlink"/>
          </w:rPr>
          <w:t>Réorganisation des pages de rapports</w:t>
        </w:r>
      </w:hyperlink>
    </w:p>
    <w:p w14:paraId="7F719581" w14:textId="77777777" w:rsidR="003F3C52" w:rsidRDefault="003F3C52" w:rsidP="006B4423">
      <w:pPr>
        <w:pStyle w:val="BodyText"/>
        <w:numPr>
          <w:ilvl w:val="0"/>
          <w:numId w:val="1"/>
        </w:numPr>
        <w:tabs>
          <w:tab w:val="left" w:pos="720"/>
        </w:tabs>
        <w:spacing w:line="276" w:lineRule="auto"/>
        <w:divId w:val="1525823651"/>
      </w:pPr>
      <w:hyperlink w:anchor="reporting_modifying_standard_tem_4663" w:history="1">
        <w:r>
          <w:rPr>
            <w:rStyle w:val="Hyperlink"/>
          </w:rPr>
          <w:t>Modification de modèles standard</w:t>
        </w:r>
      </w:hyperlink>
    </w:p>
    <w:p w14:paraId="4381711F" w14:textId="77777777" w:rsidR="003F3C52" w:rsidRDefault="003F3C52" w:rsidP="006B4423">
      <w:pPr>
        <w:pStyle w:val="BodyText"/>
        <w:numPr>
          <w:ilvl w:val="0"/>
          <w:numId w:val="1"/>
        </w:numPr>
        <w:tabs>
          <w:tab w:val="left" w:pos="720"/>
        </w:tabs>
        <w:spacing w:line="276" w:lineRule="auto"/>
        <w:divId w:val="1525823651"/>
      </w:pPr>
      <w:hyperlink w:anchor="reporting_using__dat_files_in_ge_7011" w:history="1">
        <w:r>
          <w:rPr>
            <w:rStyle w:val="Hyperlink"/>
          </w:rPr>
          <w:t>Utilisation des fichiers .DAT dans des rapports générés</w:t>
        </w:r>
      </w:hyperlink>
    </w:p>
    <w:p w14:paraId="57DD8475" w14:textId="77777777" w:rsidR="003F3C52" w:rsidRDefault="003F3C52" w:rsidP="006B4423">
      <w:pPr>
        <w:pStyle w:val="BodyText"/>
        <w:numPr>
          <w:ilvl w:val="0"/>
          <w:numId w:val="1"/>
        </w:numPr>
        <w:tabs>
          <w:tab w:val="left" w:pos="720"/>
        </w:tabs>
        <w:spacing w:line="276" w:lineRule="auto"/>
        <w:divId w:val="1525823651"/>
      </w:pPr>
      <w:hyperlink w:anchor="reporting_modifying_the_report_s_2126" w:history="1">
        <w:r>
          <w:rPr>
            <w:rStyle w:val="Hyperlink"/>
          </w:rPr>
          <w:t>Modification de l'en-tête de votre rapport</w:t>
        </w:r>
      </w:hyperlink>
    </w:p>
    <w:p w14:paraId="682F604E" w14:textId="77777777" w:rsidR="003F3C52" w:rsidRDefault="003F3C52" w:rsidP="006B4423">
      <w:pPr>
        <w:pStyle w:val="BodyText"/>
        <w:numPr>
          <w:ilvl w:val="0"/>
          <w:numId w:val="1"/>
        </w:numPr>
        <w:tabs>
          <w:tab w:val="left" w:pos="720"/>
        </w:tabs>
        <w:spacing w:line="276" w:lineRule="auto"/>
        <w:divId w:val="1525823651"/>
      </w:pPr>
      <w:hyperlink w:anchor="reporting_changing_the_report_s__106" w:history="1">
        <w:r>
          <w:rPr>
            <w:rStyle w:val="Hyperlink"/>
          </w:rPr>
          <w:t>Modification des couleurs du texte du rapport</w:t>
        </w:r>
      </w:hyperlink>
    </w:p>
    <w:p w14:paraId="7C8E8E70" w14:textId="77777777" w:rsidR="003F3C52" w:rsidRDefault="003F3C52" w:rsidP="006B4423">
      <w:pPr>
        <w:pStyle w:val="BodyText"/>
        <w:numPr>
          <w:ilvl w:val="0"/>
          <w:numId w:val="1"/>
        </w:numPr>
        <w:tabs>
          <w:tab w:val="left" w:pos="720"/>
        </w:tabs>
        <w:spacing w:line="276" w:lineRule="auto"/>
        <w:divId w:val="1525823651"/>
      </w:pPr>
      <w:hyperlink w:anchor="reporting_adding_notes_to_a_repo_1452" w:history="1">
        <w:r>
          <w:rPr>
            <w:rStyle w:val="Hyperlink"/>
          </w:rPr>
          <w:t>Ajout de remarques à un rapport</w:t>
        </w:r>
      </w:hyperlink>
    </w:p>
    <w:p w14:paraId="03FB536E" w14:textId="77777777" w:rsidR="003F3C52" w:rsidRDefault="003F3C52" w:rsidP="006B4423">
      <w:pPr>
        <w:pStyle w:val="BodyText"/>
        <w:numPr>
          <w:ilvl w:val="0"/>
          <w:numId w:val="1"/>
        </w:numPr>
        <w:tabs>
          <w:tab w:val="left" w:pos="720"/>
        </w:tabs>
        <w:spacing w:line="276" w:lineRule="auto"/>
        <w:divId w:val="1525823651"/>
      </w:pPr>
      <w:hyperlink w:anchor="reporting_about_the_reporting_an_662" w:history="1">
        <w:r>
          <w:rPr>
            <w:rStyle w:val="Hyperlink"/>
          </w:rPr>
          <w:t>À propos des éditeurs de génération de rapports et de formes</w:t>
        </w:r>
      </w:hyperlink>
    </w:p>
    <w:p w14:paraId="5BBC566F" w14:textId="77777777" w:rsidR="003F3C52" w:rsidRDefault="003F3C52" w:rsidP="006B4423">
      <w:pPr>
        <w:pStyle w:val="BodyText"/>
        <w:numPr>
          <w:ilvl w:val="0"/>
          <w:numId w:val="1"/>
        </w:numPr>
        <w:tabs>
          <w:tab w:val="left" w:pos="720"/>
        </w:tabs>
        <w:spacing w:line="276" w:lineRule="auto"/>
        <w:divId w:val="1525823651"/>
      </w:pPr>
      <w:hyperlink w:anchor="reporting_creating_templates_htm" w:history="1">
        <w:r>
          <w:rPr>
            <w:rStyle w:val="Hyperlink"/>
          </w:rPr>
          <w:t>Création de modèles</w:t>
        </w:r>
      </w:hyperlink>
    </w:p>
    <w:p w14:paraId="634CD85C" w14:textId="77777777" w:rsidR="003F3C52" w:rsidRDefault="003F3C52" w:rsidP="006B4423">
      <w:pPr>
        <w:pStyle w:val="BodyText"/>
        <w:numPr>
          <w:ilvl w:val="0"/>
          <w:numId w:val="1"/>
        </w:numPr>
        <w:tabs>
          <w:tab w:val="left" w:pos="720"/>
        </w:tabs>
        <w:spacing w:line="276" w:lineRule="auto"/>
        <w:divId w:val="1525823651"/>
      </w:pPr>
      <w:hyperlink w:anchor="reporting_creating_forms_htm" w:history="1">
        <w:r>
          <w:rPr>
            <w:rStyle w:val="Hyperlink"/>
          </w:rPr>
          <w:t>Création de formes</w:t>
        </w:r>
      </w:hyperlink>
    </w:p>
    <w:p w14:paraId="16151AD0" w14:textId="77777777" w:rsidR="003F3C52" w:rsidRDefault="003F3C52" w:rsidP="006B4423">
      <w:pPr>
        <w:pStyle w:val="BodyText"/>
        <w:numPr>
          <w:ilvl w:val="0"/>
          <w:numId w:val="1"/>
        </w:numPr>
        <w:tabs>
          <w:tab w:val="left" w:pos="720"/>
        </w:tabs>
        <w:spacing w:line="276" w:lineRule="auto"/>
        <w:divId w:val="1525823651"/>
      </w:pPr>
      <w:hyperlink w:anchor="reporting_creating_custom_report_8522" w:history="1">
        <w:r>
          <w:rPr>
            <w:rStyle w:val="Hyperlink"/>
          </w:rPr>
          <w:t>Création de rapports personnalisés</w:t>
        </w:r>
      </w:hyperlink>
    </w:p>
    <w:p w14:paraId="42B26BCA" w14:textId="77777777" w:rsidR="003F3C52" w:rsidRDefault="003F3C52" w:rsidP="006B4423">
      <w:pPr>
        <w:pStyle w:val="BodyText"/>
        <w:numPr>
          <w:ilvl w:val="0"/>
          <w:numId w:val="1"/>
        </w:numPr>
        <w:tabs>
          <w:tab w:val="left" w:pos="720"/>
        </w:tabs>
        <w:spacing w:line="276" w:lineRule="auto"/>
        <w:divId w:val="1525823651"/>
      </w:pPr>
      <w:hyperlink w:anchor="reporting_about_report_expressio_1015" w:history="1">
        <w:r>
          <w:rPr>
            <w:rStyle w:val="Hyperlink"/>
          </w:rPr>
          <w:t>À propos des expressions de rapports</w:t>
        </w:r>
      </w:hyperlink>
    </w:p>
    <w:p w14:paraId="51DDF022" w14:textId="77777777" w:rsidR="003F3C52" w:rsidRDefault="003F3C52" w:rsidP="006B4423">
      <w:pPr>
        <w:pStyle w:val="BodyText"/>
        <w:numPr>
          <w:ilvl w:val="0"/>
          <w:numId w:val="1"/>
        </w:numPr>
        <w:tabs>
          <w:tab w:val="left" w:pos="720"/>
        </w:tabs>
        <w:spacing w:line="276" w:lineRule="auto"/>
        <w:divId w:val="1525823651"/>
      </w:pPr>
      <w:hyperlink w:anchor="reporting_using_pc-dmis_activex__2901" w:history="1">
        <w:r>
          <w:rPr>
            <w:rStyle w:val="Hyperlink"/>
          </w:rPr>
          <w:t>Utilisation de contrôles PC-DMIS ActiveX</w:t>
        </w:r>
      </w:hyperlink>
    </w:p>
    <w:p w14:paraId="4A523AB1" w14:textId="77777777" w:rsidR="003F3C52" w:rsidRDefault="003F3C52" w:rsidP="006B4423">
      <w:pPr>
        <w:pStyle w:val="BodyText"/>
        <w:numPr>
          <w:ilvl w:val="0"/>
          <w:numId w:val="1"/>
        </w:numPr>
        <w:tabs>
          <w:tab w:val="left" w:pos="720"/>
        </w:tabs>
        <w:spacing w:line="276" w:lineRule="auto"/>
        <w:divId w:val="1525823651"/>
      </w:pPr>
      <w:hyperlink w:anchor="reporting_tutorial___using_scrip_7711" w:history="1">
        <w:r>
          <w:rPr>
            <w:rStyle w:val="Hyperlink"/>
          </w:rPr>
          <w:t>Tutoriel - Utilisation de texte pour rehausser votre rapport</w:t>
        </w:r>
      </w:hyperlink>
    </w:p>
    <w:p w14:paraId="4FA2792F" w14:textId="77777777" w:rsidR="003F3C52" w:rsidRDefault="003F3C52" w:rsidP="006B4423">
      <w:pPr>
        <w:pStyle w:val="BodyText"/>
        <w:numPr>
          <w:ilvl w:val="0"/>
          <w:numId w:val="1"/>
        </w:numPr>
        <w:tabs>
          <w:tab w:val="left" w:pos="720"/>
        </w:tabs>
        <w:spacing w:line="276" w:lineRule="auto"/>
        <w:divId w:val="1525823651"/>
      </w:pPr>
      <w:hyperlink w:anchor="reporting_working_with_pdf_3d_fi_1968" w:history="1">
        <w:r>
          <w:rPr>
            <w:rStyle w:val="Hyperlink"/>
          </w:rPr>
          <w:t>Utilisation de fichiers PDF 3D</w:t>
        </w:r>
      </w:hyperlink>
    </w:p>
    <w:p w14:paraId="270FD498" w14:textId="77777777" w:rsidR="003F3C52" w:rsidRDefault="003F3C52" w:rsidP="006B4423">
      <w:pPr>
        <w:pStyle w:val="BodyText"/>
        <w:numPr>
          <w:ilvl w:val="0"/>
          <w:numId w:val="1"/>
        </w:numPr>
        <w:tabs>
          <w:tab w:val="left" w:pos="720"/>
        </w:tabs>
        <w:spacing w:line="276" w:lineRule="auto"/>
        <w:divId w:val="1525823651"/>
      </w:pPr>
      <w:hyperlink w:anchor="reporting_qif_report_htm" w:history="1">
        <w:r>
          <w:rPr>
            <w:rStyle w:val="Hyperlink"/>
          </w:rPr>
          <w:t>Rapport QIF</w:t>
        </w:r>
      </w:hyperlink>
    </w:p>
    <w:p w14:paraId="255BA0DD" w14:textId="77777777" w:rsidR="003F3C52" w:rsidRDefault="003F3C52">
      <w:pPr>
        <w:pStyle w:val="Heading2"/>
        <w:divId w:val="1525823651"/>
      </w:pPr>
      <w:bookmarkStart w:id="9" w:name="reporting_reporting_tutorials_ht_9598"/>
      <w:bookmarkStart w:id="10" w:name="_Toc227316067"/>
      <w:bookmarkEnd w:id="9"/>
      <w:r>
        <w:t>Tutoriels de génération de rapports</w:t>
      </w:r>
      <w:bookmarkEnd w:id="10"/>
    </w:p>
    <w:p w14:paraId="4737095D" w14:textId="77777777" w:rsidR="003F3C52" w:rsidRDefault="003F3C52">
      <w:pPr>
        <w:pStyle w:val="BodyText"/>
        <w:divId w:val="1525823651"/>
      </w:pPr>
      <w:r>
        <w:t>Cette rubrique fournit la liste des tutoriels de génération de rapports disponibles. Si vous ne connaissez pas la fonctionnalité de génération de rapports à partir de modèles de PC-DMIS, vous devez suivre ces tutoriels afin de mieux comprendre comment est gérée la génération de rapports.</w:t>
      </w:r>
    </w:p>
    <w:p w14:paraId="256F0EC7" w14:textId="77777777" w:rsidR="003F3C52" w:rsidRDefault="003F3C52">
      <w:pPr>
        <w:pStyle w:val="BodyText"/>
        <w:divId w:val="1525823651"/>
      </w:pPr>
      <w:r>
        <w:t>Les tutoriels ci-dessous sont affichés dans leur ordre d'apparition dans la structure de documentation globale du chapitre « </w:t>
      </w:r>
      <w:hyperlink w:anchor="reporting_reporting_measurement__269" w:history="1">
        <w:r>
          <w:rPr>
            <w:rStyle w:val="Hyperlink"/>
          </w:rPr>
          <w:t>Rapports sur les résultats de mesure</w:t>
        </w:r>
      </w:hyperlink>
      <w:r>
        <w:t> ». Vous pouvez aussi parcourir ce chapitre depuis le début pour voir la structure des rubriques de la documentation en contexte.</w:t>
      </w:r>
    </w:p>
    <w:p w14:paraId="3096A18A" w14:textId="77777777" w:rsidR="003F3C52" w:rsidRDefault="003F3C52" w:rsidP="006B4423">
      <w:pPr>
        <w:pStyle w:val="BodyText"/>
        <w:numPr>
          <w:ilvl w:val="0"/>
          <w:numId w:val="2"/>
        </w:numPr>
        <w:tabs>
          <w:tab w:val="left" w:pos="720"/>
        </w:tabs>
        <w:spacing w:line="276" w:lineRule="auto"/>
        <w:divId w:val="1525823651"/>
      </w:pPr>
      <w:hyperlink w:anchor="reporting_tutorial_-_creating_a__6418" w:history="1">
        <w:r>
          <w:rPr>
            <w:rStyle w:val="Hyperlink"/>
          </w:rPr>
          <w:t>Tutoriel - Création d'un modèle de rapport</w:t>
        </w:r>
      </w:hyperlink>
      <w:r>
        <w:t xml:space="preserve"> (sous la rubrique principale « </w:t>
      </w:r>
      <w:hyperlink w:anchor="reporting_creating_templates_htm" w:history="1">
        <w:r>
          <w:rPr>
            <w:rStyle w:val="Hyperlink"/>
          </w:rPr>
          <w:t>Création de modèles</w:t>
        </w:r>
      </w:hyperlink>
      <w:r>
        <w:t> »)</w:t>
      </w:r>
    </w:p>
    <w:p w14:paraId="1DBFFC48" w14:textId="77777777" w:rsidR="003F3C52" w:rsidRDefault="003F3C52" w:rsidP="006B4423">
      <w:pPr>
        <w:pStyle w:val="BodyText"/>
        <w:numPr>
          <w:ilvl w:val="0"/>
          <w:numId w:val="2"/>
        </w:numPr>
        <w:tabs>
          <w:tab w:val="left" w:pos="720"/>
        </w:tabs>
        <w:spacing w:line="276" w:lineRule="auto"/>
        <w:divId w:val="1525823651"/>
      </w:pPr>
      <w:hyperlink w:anchor="reporting_tutorial_creating_labe_6361" w:history="1">
        <w:r>
          <w:rPr>
            <w:rStyle w:val="Hyperlink"/>
          </w:rPr>
          <w:t>Tutoriel - Création de modèles d'étiquettes</w:t>
        </w:r>
      </w:hyperlink>
      <w:r>
        <w:t xml:space="preserve"> (sous la rubrique principale « </w:t>
      </w:r>
      <w:hyperlink w:anchor="reporting_creating_templates_htm" w:history="1">
        <w:r>
          <w:rPr>
            <w:rStyle w:val="Hyperlink"/>
          </w:rPr>
          <w:t>Création de modèles</w:t>
        </w:r>
      </w:hyperlink>
      <w:r>
        <w:t> »)</w:t>
      </w:r>
    </w:p>
    <w:p w14:paraId="693E2521" w14:textId="77777777" w:rsidR="003F3C52" w:rsidRDefault="003F3C52" w:rsidP="006B4423">
      <w:pPr>
        <w:pStyle w:val="BodyText"/>
        <w:numPr>
          <w:ilvl w:val="0"/>
          <w:numId w:val="2"/>
        </w:numPr>
        <w:tabs>
          <w:tab w:val="left" w:pos="720"/>
        </w:tabs>
        <w:spacing w:line="276" w:lineRule="auto"/>
        <w:divId w:val="1525823651"/>
      </w:pPr>
      <w:hyperlink w:anchor="reporting_tutorial___customizing_3175" w:history="1">
        <w:r>
          <w:rPr>
            <w:rStyle w:val="Hyperlink"/>
          </w:rPr>
          <w:t>Tutoriel - Personnalisation d'un modèle de rapport</w:t>
        </w:r>
      </w:hyperlink>
      <w:r>
        <w:t xml:space="preserve"> (sous la rubrique principale « </w:t>
      </w:r>
      <w:hyperlink w:anchor="reporting_about_reports_and_repo_6591" w:history="1">
        <w:r>
          <w:rPr>
            <w:rStyle w:val="Hyperlink"/>
          </w:rPr>
          <w:t>À propos des rapports et des modèles de rapport</w:t>
        </w:r>
      </w:hyperlink>
      <w:r>
        <w:t> »)</w:t>
      </w:r>
    </w:p>
    <w:p w14:paraId="10234E10" w14:textId="77777777" w:rsidR="003F3C52" w:rsidRDefault="003F3C52" w:rsidP="006B4423">
      <w:pPr>
        <w:pStyle w:val="BodyText"/>
        <w:numPr>
          <w:ilvl w:val="0"/>
          <w:numId w:val="2"/>
        </w:numPr>
        <w:tabs>
          <w:tab w:val="left" w:pos="720"/>
        </w:tabs>
        <w:spacing w:line="276" w:lineRule="auto"/>
        <w:divId w:val="1525823651"/>
      </w:pPr>
      <w:hyperlink w:anchor="reporting_tutorial_creating_form_6408" w:history="1">
        <w:r>
          <w:rPr>
            <w:rStyle w:val="Hyperlink"/>
          </w:rPr>
          <w:t>Tutoriel - Création de formes</w:t>
        </w:r>
      </w:hyperlink>
      <w:r>
        <w:t xml:space="preserve"> (sous la rubrique principale « </w:t>
      </w:r>
      <w:hyperlink w:anchor="reporting_creating_forms_htm" w:history="1">
        <w:r>
          <w:rPr>
            <w:rStyle w:val="Hyperlink"/>
          </w:rPr>
          <w:t>Création de formes</w:t>
        </w:r>
      </w:hyperlink>
      <w:r>
        <w:t> »)</w:t>
      </w:r>
    </w:p>
    <w:p w14:paraId="357684F2" w14:textId="77777777" w:rsidR="003F3C52" w:rsidRDefault="003F3C52" w:rsidP="006B4423">
      <w:pPr>
        <w:pStyle w:val="BodyText"/>
        <w:numPr>
          <w:ilvl w:val="0"/>
          <w:numId w:val="2"/>
        </w:numPr>
        <w:tabs>
          <w:tab w:val="left" w:pos="720"/>
        </w:tabs>
        <w:spacing w:line="276" w:lineRule="auto"/>
        <w:divId w:val="1525823651"/>
      </w:pPr>
      <w:hyperlink w:anchor="reporting_tutorial___creating_a__5378" w:history="1">
        <w:r>
          <w:rPr>
            <w:rStyle w:val="Hyperlink"/>
          </w:rPr>
          <w:t>Tutoriel - Création d'un rapport personnalisé</w:t>
        </w:r>
      </w:hyperlink>
      <w:r>
        <w:t xml:space="preserve"> (sous la rubrique principale « </w:t>
      </w:r>
      <w:hyperlink w:anchor="reporting_creating_custom_report_8522" w:history="1">
        <w:r>
          <w:rPr>
            <w:rStyle w:val="Hyperlink"/>
          </w:rPr>
          <w:t>Création de rapports personnalisés</w:t>
        </w:r>
      </w:hyperlink>
      <w:r>
        <w:t> »)</w:t>
      </w:r>
    </w:p>
    <w:p w14:paraId="1ED6F62F" w14:textId="77777777" w:rsidR="003F3C52" w:rsidRDefault="003F3C52">
      <w:pPr>
        <w:pStyle w:val="BodyText"/>
        <w:divId w:val="1525823651"/>
      </w:pPr>
      <w:r>
        <w:t>Vous pouvez aussi consulter ces autres rubriques et procédures utiles sur la génération de rapports :</w:t>
      </w:r>
    </w:p>
    <w:p w14:paraId="37AF1A61" w14:textId="77777777" w:rsidR="003F3C52" w:rsidRDefault="003F3C52" w:rsidP="006B4423">
      <w:pPr>
        <w:pStyle w:val="BodyText"/>
        <w:numPr>
          <w:ilvl w:val="0"/>
          <w:numId w:val="3"/>
        </w:numPr>
        <w:tabs>
          <w:tab w:val="left" w:pos="720"/>
        </w:tabs>
        <w:spacing w:line="276" w:lineRule="auto"/>
        <w:divId w:val="1525823651"/>
      </w:pPr>
      <w:hyperlink w:anchor="reporting_modifying_standard_tem_4663" w:history="1">
        <w:r>
          <w:rPr>
            <w:rStyle w:val="Hyperlink"/>
          </w:rPr>
          <w:t>Modification de modèles standard</w:t>
        </w:r>
      </w:hyperlink>
    </w:p>
    <w:p w14:paraId="5393C2A5" w14:textId="77777777" w:rsidR="003F3C52" w:rsidRDefault="003F3C52" w:rsidP="006B4423">
      <w:pPr>
        <w:pStyle w:val="BodyText"/>
        <w:numPr>
          <w:ilvl w:val="0"/>
          <w:numId w:val="3"/>
        </w:numPr>
        <w:tabs>
          <w:tab w:val="left" w:pos="720"/>
        </w:tabs>
        <w:spacing w:line="276" w:lineRule="auto"/>
        <w:divId w:val="1525823651"/>
      </w:pPr>
      <w:hyperlink w:anchor="reporting_modifying_the_report_s_2126" w:history="1">
        <w:r>
          <w:rPr>
            <w:rStyle w:val="Hyperlink"/>
          </w:rPr>
          <w:t>Modification de l'en-tête de votre rapport</w:t>
        </w:r>
      </w:hyperlink>
    </w:p>
    <w:p w14:paraId="669F11C0" w14:textId="77777777" w:rsidR="003F3C52" w:rsidRDefault="003F3C52" w:rsidP="006B4423">
      <w:pPr>
        <w:pStyle w:val="BodyText"/>
        <w:numPr>
          <w:ilvl w:val="0"/>
          <w:numId w:val="3"/>
        </w:numPr>
        <w:tabs>
          <w:tab w:val="left" w:pos="720"/>
        </w:tabs>
        <w:spacing w:line="276" w:lineRule="auto"/>
        <w:divId w:val="1525823651"/>
      </w:pPr>
      <w:hyperlink w:anchor="reporting_viewing_a_legacy_text__5678" w:history="1">
        <w:r>
          <w:rPr>
            <w:rStyle w:val="Hyperlink"/>
          </w:rPr>
          <w:t>Affichage d'un rapport existant de texte uniquement</w:t>
        </w:r>
      </w:hyperlink>
    </w:p>
    <w:p w14:paraId="7F78DC78" w14:textId="77777777" w:rsidR="003F3C52" w:rsidRDefault="003F3C52" w:rsidP="006B4423">
      <w:pPr>
        <w:pStyle w:val="BodyText"/>
        <w:numPr>
          <w:ilvl w:val="0"/>
          <w:numId w:val="3"/>
        </w:numPr>
        <w:tabs>
          <w:tab w:val="left" w:pos="720"/>
        </w:tabs>
        <w:spacing w:line="276" w:lineRule="auto"/>
        <w:divId w:val="1525823651"/>
      </w:pPr>
      <w:hyperlink w:anchor="reporting_changing_the_report_wi_7351" w:history="1">
        <w:r>
          <w:rPr>
            <w:rStyle w:val="Hyperlink"/>
          </w:rPr>
          <w:t>Modification du contenu de la fenêtre de rapport</w:t>
        </w:r>
      </w:hyperlink>
    </w:p>
    <w:p w14:paraId="5AAEF31C" w14:textId="77777777" w:rsidR="003F3C52" w:rsidRDefault="003F3C52">
      <w:pPr>
        <w:pStyle w:val="Heading2"/>
        <w:divId w:val="1525823651"/>
      </w:pPr>
      <w:bookmarkStart w:id="11" w:name="_Toc227316068"/>
      <w:r>
        <w:t>Utilisation d'hyperraports existants</w:t>
      </w:r>
      <w:bookmarkEnd w:id="11"/>
    </w:p>
    <w:p w14:paraId="04B15B68" w14:textId="77777777" w:rsidR="003F3C52" w:rsidRDefault="003F3C52">
      <w:pPr>
        <w:pStyle w:val="BodyText"/>
        <w:divId w:val="1525823651"/>
      </w:pPr>
      <w:bookmarkStart w:id="12" w:name="reporting_working_with_legacy__h_1740"/>
      <w:bookmarkEnd w:id="12"/>
      <w:r>
        <w:t>La génération de rapports existants (auparavant connue sous le nom de génération d'hyperrapports) existait dans les anciennes versions 3.x de PC-DMIS. Elle a fourni la base des plus nouveaux modèle, forme et environnements de génération de rapports utilisés dans les versions 4.x et ultérieures.</w:t>
      </w:r>
    </w:p>
    <w:p w14:paraId="230C5D47" w14:textId="77777777" w:rsidR="003F3C52" w:rsidRDefault="003F3C52">
      <w:pPr>
        <w:pStyle w:val="BodyText"/>
        <w:divId w:val="1525823651"/>
      </w:pPr>
      <w:r>
        <w:lastRenderedPageBreak/>
        <w:t>Par défaut, PC-DMIS utilise la plus nouvelle approche de modèle de génération de rapports. Quelle est l'incidence pour ceux qui ont des hyperrapports ?</w:t>
      </w:r>
    </w:p>
    <w:p w14:paraId="2C6344FC" w14:textId="77777777" w:rsidR="003F3C52" w:rsidRDefault="003F3C52">
      <w:pPr>
        <w:pStyle w:val="BodyText"/>
        <w:divId w:val="1525823651"/>
      </w:pPr>
      <w:r>
        <w:t>PC-DMIS vous offre la possibilité de :</w:t>
      </w:r>
    </w:p>
    <w:p w14:paraId="775A495E" w14:textId="77777777" w:rsidR="003F3C52" w:rsidRDefault="003F3C52" w:rsidP="006B4423">
      <w:pPr>
        <w:pStyle w:val="BodyText"/>
        <w:numPr>
          <w:ilvl w:val="0"/>
          <w:numId w:val="4"/>
        </w:numPr>
        <w:tabs>
          <w:tab w:val="left" w:pos="720"/>
        </w:tabs>
        <w:spacing w:line="276" w:lineRule="auto"/>
        <w:divId w:val="1525823651"/>
      </w:pPr>
      <w:r>
        <w:t xml:space="preserve">Transférez vos hyperrapports dans un rapport ou une forme personnalisés. Voir « </w:t>
      </w:r>
      <w:hyperlink w:anchor="reporting_migrating_hyperview_re_6076" w:history="1">
        <w:r>
          <w:rPr>
            <w:rStyle w:val="Hyperlink"/>
          </w:rPr>
          <w:t>Migration de rapports existants (hyperrapports)</w:t>
        </w:r>
      </w:hyperlink>
      <w:r>
        <w:t xml:space="preserve"> ».</w:t>
      </w:r>
    </w:p>
    <w:p w14:paraId="5DBD8279" w14:textId="77777777" w:rsidR="003F3C52" w:rsidRDefault="003F3C52" w:rsidP="006B4423">
      <w:pPr>
        <w:pStyle w:val="BodyText"/>
        <w:numPr>
          <w:ilvl w:val="0"/>
          <w:numId w:val="4"/>
        </w:numPr>
        <w:tabs>
          <w:tab w:val="left" w:pos="720"/>
        </w:tabs>
        <w:spacing w:line="276" w:lineRule="auto"/>
        <w:divId w:val="1525823651"/>
      </w:pPr>
      <w:r>
        <w:t xml:space="preserve">Continuez à utiliser directement vos hyperrapports. Vous pouvez créer et éditer des rapports. Voir « </w:t>
      </w:r>
      <w:hyperlink w:anchor="reporting_using_legacy__hypervie_6815" w:history="1">
        <w:r>
          <w:rPr>
            <w:rStyle w:val="Hyperlink"/>
          </w:rPr>
          <w:t>Utilisation de génération d'hyperrapports existants</w:t>
        </w:r>
      </w:hyperlink>
      <w:r>
        <w:t xml:space="preserve"> ».</w:t>
      </w:r>
    </w:p>
    <w:bookmarkStart w:id="13" w:name="reporting_migrating_hyperview_re_6076"/>
    <w:bookmarkEnd w:id="13"/>
    <w:p w14:paraId="4A434861" w14:textId="77777777" w:rsidR="003F3C52" w:rsidRDefault="003F3C52">
      <w:pPr>
        <w:pStyle w:val="Heading3"/>
        <w:divId w:val="1525823651"/>
      </w:pPr>
      <w:r>
        <w:fldChar w:fldCharType="begin"/>
      </w:r>
      <w:r>
        <w:instrText xml:space="preserve"> XE "Hyperrapport, migration" \* MERGEFORMAT </w:instrText>
      </w:r>
      <w:r>
        <w:fldChar w:fldCharType="end"/>
      </w:r>
      <w:bookmarkStart w:id="14" w:name="_Toc227316069"/>
      <w:r>
        <w:t>Migration de rapports existants (hyperrapports)</w:t>
      </w:r>
      <w:bookmarkEnd w:id="14"/>
    </w:p>
    <w:p w14:paraId="123C84B6" w14:textId="77777777" w:rsidR="003F3C52" w:rsidRDefault="003F3C52">
      <w:pPr>
        <w:pStyle w:val="BodyText"/>
        <w:divId w:val="1525823651"/>
      </w:pPr>
      <w:r>
        <w:t>Maintenant que vous pouvez créer et modifier des rapports HyperView en version 4.3 MR1 et ultérieure, vous pouvez vouloir exporter vos rapports HyperView existants dans le nouvel environnement PC-DMIS afin de pouvoir y travailler dessus.</w:t>
      </w:r>
    </w:p>
    <w:p w14:paraId="36BBFAEE" w14:textId="77777777" w:rsidR="003F3C52" w:rsidRDefault="003F3C52">
      <w:pPr>
        <w:pStyle w:val="BodyText"/>
        <w:divId w:val="1525823651"/>
      </w:pPr>
      <w:r>
        <w:t>Pour convertir un hyperrapport existant :</w:t>
      </w:r>
    </w:p>
    <w:p w14:paraId="64965ADE" w14:textId="77777777" w:rsidR="003F3C52" w:rsidRDefault="003F3C52" w:rsidP="006B4423">
      <w:pPr>
        <w:pStyle w:val="BodyText"/>
        <w:numPr>
          <w:ilvl w:val="0"/>
          <w:numId w:val="5"/>
        </w:numPr>
        <w:tabs>
          <w:tab w:val="left" w:pos="720"/>
        </w:tabs>
        <w:spacing w:line="276" w:lineRule="auto"/>
        <w:divId w:val="1525823651"/>
      </w:pPr>
      <w:r>
        <w:t xml:space="preserve">Sélectionnez </w:t>
      </w:r>
      <w:r>
        <w:rPr>
          <w:rStyle w:val="bold"/>
        </w:rPr>
        <w:t>Fichier | Gén rapports | Modifier | Rapport existant</w:t>
      </w:r>
      <w:r>
        <w:t xml:space="preserve"> pour ouvrir l'hyperrapport (HyperView). Le rapport s'ouvre en mode exécution.</w:t>
      </w:r>
    </w:p>
    <w:p w14:paraId="7728F1C1" w14:textId="77777777" w:rsidR="003F3C52" w:rsidRDefault="003F3C52" w:rsidP="006B4423">
      <w:pPr>
        <w:pStyle w:val="BodyText"/>
        <w:numPr>
          <w:ilvl w:val="0"/>
          <w:numId w:val="5"/>
        </w:numPr>
        <w:tabs>
          <w:tab w:val="left" w:pos="720"/>
        </w:tabs>
        <w:spacing w:line="276" w:lineRule="auto"/>
        <w:divId w:val="1525823651"/>
      </w:pPr>
      <w:r>
        <w:t xml:space="preserve">Sélectionnez </w:t>
      </w:r>
      <w:r>
        <w:rPr>
          <w:rStyle w:val="bold"/>
        </w:rPr>
        <w:t xml:space="preserve">Fichier | Convertir en </w:t>
      </w:r>
      <w:r>
        <w:t xml:space="preserve">puis sélectionnez </w:t>
      </w:r>
      <w:r>
        <w:rPr>
          <w:rStyle w:val="bold"/>
        </w:rPr>
        <w:t>Rapport</w:t>
      </w:r>
      <w:r>
        <w:t xml:space="preserve"> ou </w:t>
      </w:r>
      <w:r>
        <w:rPr>
          <w:rStyle w:val="bold"/>
        </w:rPr>
        <w:t>Forme</w:t>
      </w:r>
      <w:r>
        <w:t>.</w:t>
      </w:r>
    </w:p>
    <w:p w14:paraId="78CF63A8" w14:textId="77777777" w:rsidR="003F3C52" w:rsidRDefault="003F3C52" w:rsidP="006B4423">
      <w:pPr>
        <w:pStyle w:val="BodyText"/>
        <w:numPr>
          <w:ilvl w:val="1"/>
          <w:numId w:val="5"/>
        </w:numPr>
        <w:tabs>
          <w:tab w:val="left" w:pos="1440"/>
        </w:tabs>
        <w:spacing w:line="276" w:lineRule="auto"/>
        <w:divId w:val="1525823651"/>
      </w:pPr>
      <w:r>
        <w:t xml:space="preserve">Si vous sélectionnez </w:t>
      </w:r>
      <w:r>
        <w:rPr>
          <w:rStyle w:val="bold"/>
        </w:rPr>
        <w:t>Rapport</w:t>
      </w:r>
      <w:r>
        <w:t>, PC-DMIS convertit votre hyperrapport pour qu'il fonctionne avec l'</w:t>
      </w:r>
      <w:r>
        <w:rPr>
          <w:rStyle w:val="bold"/>
        </w:rPr>
        <w:t>Éditeur de rapport personnalisé</w:t>
      </w:r>
      <w:r>
        <w:t>. Cependant, tous les objets peuvent ne pas être convertis. Seuls ceux pris en charge par la génération de rapports personnalisés le sont. Voir « </w:t>
      </w:r>
      <w:hyperlink w:anchor="reporting_creating_custom_report_8522" w:history="1">
        <w:r>
          <w:rPr>
            <w:rStyle w:val="Hyperlink"/>
          </w:rPr>
          <w:t>Création de rapports personnalisés</w:t>
        </w:r>
      </w:hyperlink>
      <w:r>
        <w:t> ».</w:t>
      </w:r>
    </w:p>
    <w:p w14:paraId="472F2F9F" w14:textId="77777777" w:rsidR="003F3C52" w:rsidRDefault="003F3C52" w:rsidP="006B4423">
      <w:pPr>
        <w:pStyle w:val="BodyText"/>
        <w:numPr>
          <w:ilvl w:val="1"/>
          <w:numId w:val="5"/>
        </w:numPr>
        <w:tabs>
          <w:tab w:val="left" w:pos="1440"/>
        </w:tabs>
        <w:spacing w:line="276" w:lineRule="auto"/>
        <w:divId w:val="1525823651"/>
      </w:pPr>
      <w:r>
        <w:t xml:space="preserve">Si vous sélectionnez </w:t>
      </w:r>
      <w:r>
        <w:rPr>
          <w:rStyle w:val="bold"/>
        </w:rPr>
        <w:t>Forme</w:t>
      </w:r>
      <w:r>
        <w:t>, PC-DMIS convertit votre hyperrapport pour qu'il fonctionne avec l'</w:t>
      </w:r>
      <w:r>
        <w:rPr>
          <w:rStyle w:val="bold"/>
        </w:rPr>
        <w:t>éditeur de formes</w:t>
      </w:r>
      <w:r>
        <w:t xml:space="preserve">. Cependant, tous les objets peuvent ne pas être convertis. Seuls ceux pris en charge dans les formes le sont. Voir « </w:t>
      </w:r>
      <w:hyperlink w:anchor="reporting_creating_forms_htm" w:history="1">
        <w:r>
          <w:rPr>
            <w:rStyle w:val="Hyperlink"/>
          </w:rPr>
          <w:t>Création de formes</w:t>
        </w:r>
      </w:hyperlink>
      <w:r>
        <w:t xml:space="preserve"> ».</w:t>
      </w:r>
    </w:p>
    <w:p w14:paraId="7842CFE2" w14:textId="77777777" w:rsidR="003F3C52" w:rsidRDefault="003F3C52">
      <w:pPr>
        <w:pStyle w:val="BodyText"/>
        <w:divId w:val="1525823651"/>
      </w:pPr>
      <w:r>
        <w:t>Vous pouvez ensuite modifier le rapport ou la forme dans l'éditeur approprié. L'hyperrapport d'origine reste inchangé.</w:t>
      </w:r>
    </w:p>
    <w:p w14:paraId="362E0B3C" w14:textId="77777777" w:rsidR="003F3C52" w:rsidRDefault="003F3C52">
      <w:pPr>
        <w:pStyle w:val="note"/>
        <w:spacing w:before="0" w:beforeAutospacing="0" w:after="0" w:afterAutospacing="0"/>
        <w:divId w:val="1525823651"/>
        <w:rPr>
          <w:rFonts w:ascii="Times New Roman" w:eastAsiaTheme="minorHAnsi" w:hAnsi="Times New Roman" w:cs="Times New Roman"/>
        </w:rPr>
      </w:pPr>
      <w:r>
        <w:rPr>
          <w:rFonts w:ascii="Times New Roman" w:eastAsiaTheme="minorHAnsi" w:hAnsi="Times New Roman" w:cs="Times New Roman"/>
        </w:rPr>
        <w:t>Sachez que certains objets utilisés pour apparaître dans l'éditeur d'hyperrapports ne sont éventuellement pas pris en charge par l'opération de migration sélectionnée. Par exemple, si votre hyperrapport contient des boutons et que vous les migrez dans l'éditeur de rapports personnalisés, ils apparaissent dans l'éditeur mais ne fonctionnent pas dans la fenêtre Rapport.</w:t>
      </w:r>
    </w:p>
    <w:bookmarkStart w:id="15" w:name="reporting_using_legacy__hypervie_6815"/>
    <w:bookmarkEnd w:id="15"/>
    <w:p w14:paraId="1F71D9A3" w14:textId="77777777" w:rsidR="003F3C52" w:rsidRDefault="003F3C52">
      <w:pPr>
        <w:pStyle w:val="Heading3"/>
        <w:divId w:val="1525823651"/>
        <w:rPr>
          <w:rFonts w:asciiTheme="minorHAnsi" w:eastAsiaTheme="majorEastAsia" w:hAnsiTheme="minorHAnsi" w:cstheme="majorBidi"/>
        </w:rPr>
      </w:pPr>
      <w:r>
        <w:fldChar w:fldCharType="begin"/>
      </w:r>
      <w:r>
        <w:instrText xml:space="preserve"> XE "Éditeur d'hyperrapports" \* MERGEFORMAT </w:instrText>
      </w:r>
      <w:r>
        <w:fldChar w:fldCharType="end"/>
      </w:r>
      <w:bookmarkStart w:id="16" w:name="_Toc227316070"/>
      <w:r>
        <w:t>Utilisation de génération d'hyperrapports existants</w:t>
      </w:r>
      <w:bookmarkEnd w:id="16"/>
    </w:p>
    <w:p w14:paraId="6DB6F7B6" w14:textId="77777777" w:rsidR="003F3C52" w:rsidRDefault="003F3C52">
      <w:pPr>
        <w:pStyle w:val="BodyText"/>
        <w:divId w:val="1525823651"/>
      </w:pPr>
      <w:r>
        <w:t>PC-DMIS prend aussi en charge la création et la modification d'hyperrapports.</w:t>
      </w:r>
    </w:p>
    <w:p w14:paraId="1F49F57C" w14:textId="77777777" w:rsidR="003F3C52" w:rsidRDefault="003F3C52" w:rsidP="006B4423">
      <w:pPr>
        <w:pStyle w:val="BodyText"/>
        <w:numPr>
          <w:ilvl w:val="0"/>
          <w:numId w:val="6"/>
        </w:numPr>
        <w:tabs>
          <w:tab w:val="left" w:pos="720"/>
        </w:tabs>
        <w:spacing w:line="276" w:lineRule="auto"/>
        <w:divId w:val="1525823651"/>
      </w:pPr>
      <w:r>
        <w:t xml:space="preserve">Pour créer un nouveau rapport existant, sélectionnez </w:t>
      </w:r>
      <w:r>
        <w:rPr>
          <w:rStyle w:val="bold"/>
        </w:rPr>
        <w:t>Fichier | Gén rapports | Nouveau | Rapport existant</w:t>
      </w:r>
      <w:r>
        <w:t xml:space="preserve">. </w:t>
      </w:r>
    </w:p>
    <w:p w14:paraId="735B4CF7" w14:textId="77777777" w:rsidR="003F3C52" w:rsidRDefault="003F3C52" w:rsidP="006B4423">
      <w:pPr>
        <w:pStyle w:val="BodyText"/>
        <w:numPr>
          <w:ilvl w:val="0"/>
          <w:numId w:val="6"/>
        </w:numPr>
        <w:tabs>
          <w:tab w:val="left" w:pos="720"/>
        </w:tabs>
        <w:spacing w:line="276" w:lineRule="auto"/>
        <w:divId w:val="1525823651"/>
      </w:pPr>
      <w:r>
        <w:t xml:space="preserve">Pour modifier un rapport existant, sélectionnez </w:t>
      </w:r>
      <w:r>
        <w:rPr>
          <w:rStyle w:val="bold"/>
        </w:rPr>
        <w:t>Fichier | Gén rapports | Modifier | Rapport existant</w:t>
      </w:r>
      <w:r>
        <w:t>. Le rapport HyperView s'ouvre en mode exécution. Appuyez sur Ctrl + E pour passer de la modification du rapport en mode édition au test de son fonctionnement en mode exécution.</w:t>
      </w:r>
    </w:p>
    <w:p w14:paraId="10A4A568" w14:textId="77777777" w:rsidR="003F3C52" w:rsidRDefault="003F3C52">
      <w:pPr>
        <w:pStyle w:val="BodyText"/>
        <w:divId w:val="1525823651"/>
      </w:pPr>
      <w:r>
        <w:t>Du fait que la génération d'hyperrapports est une fonctionnalité existante, la documentation n'existe pas vraiment sous forme de rubriques. Vous pouvez cliquer sur le lien suivant :</w:t>
      </w:r>
    </w:p>
    <w:p w14:paraId="176A3C0F" w14:textId="77777777" w:rsidR="003F3C52" w:rsidRDefault="003F3C52" w:rsidP="006B4423">
      <w:pPr>
        <w:pStyle w:val="BodyText"/>
        <w:numPr>
          <w:ilvl w:val="0"/>
          <w:numId w:val="7"/>
        </w:numPr>
        <w:tabs>
          <w:tab w:val="left" w:pos="720"/>
        </w:tabs>
        <w:spacing w:line="276" w:lineRule="auto"/>
        <w:divId w:val="1525823651"/>
      </w:pPr>
      <w:r>
        <w:t>Dans votre navigateur Internet, accédez à ce site :</w:t>
      </w:r>
      <w:r>
        <w:br/>
        <w:t xml:space="preserve">https://downloads.ms.hexagonmi.com/docs/FilesInHelps </w:t>
      </w:r>
    </w:p>
    <w:p w14:paraId="618EC48B" w14:textId="77777777" w:rsidR="003F3C52" w:rsidRDefault="003F3C52" w:rsidP="006B4423">
      <w:pPr>
        <w:pStyle w:val="BodyText"/>
        <w:numPr>
          <w:ilvl w:val="0"/>
          <w:numId w:val="7"/>
        </w:numPr>
        <w:tabs>
          <w:tab w:val="left" w:pos="720"/>
        </w:tabs>
        <w:spacing w:line="276" w:lineRule="auto"/>
        <w:divId w:val="1525823651"/>
      </w:pPr>
      <w:r>
        <w:t>Téléchargez le fichier « creating_hyperview_reports.pdf ».</w:t>
      </w:r>
    </w:p>
    <w:bookmarkStart w:id="17" w:name="reporting_report_generation_sequ_65"/>
    <w:bookmarkEnd w:id="17"/>
    <w:p w14:paraId="3D16F212" w14:textId="77777777" w:rsidR="003F3C52" w:rsidRDefault="003F3C52">
      <w:pPr>
        <w:pStyle w:val="Heading2"/>
        <w:divId w:val="1525823651"/>
      </w:pPr>
      <w:r>
        <w:fldChar w:fldCharType="begin"/>
      </w:r>
      <w:r>
        <w:instrText xml:space="preserve"> XE "Rapport:Organigramme de génération" \* MERGEFORMAT </w:instrText>
      </w:r>
      <w:r>
        <w:fldChar w:fldCharType="end"/>
      </w:r>
      <w:bookmarkStart w:id="18" w:name="_Toc227316071"/>
      <w:r>
        <w:t>Séquence de génération de rapports</w:t>
      </w:r>
      <w:bookmarkEnd w:id="18"/>
    </w:p>
    <w:p w14:paraId="345173C2" w14:textId="77777777" w:rsidR="003F3C52" w:rsidRDefault="003F3C52">
      <w:pPr>
        <w:pStyle w:val="BodyText"/>
        <w:divId w:val="1525823651"/>
      </w:pPr>
      <w:r>
        <w:t>Cette rubrique décrit le processus via lequel les objets de rapport dans les modèles de rapport sont liés aux données de mesure et dessinés dans la fenêtre Rapport lors de la génération de rapports.</w:t>
      </w:r>
    </w:p>
    <w:p w14:paraId="33D29D70" w14:textId="77777777" w:rsidR="003F3C52" w:rsidRDefault="003F3C52" w:rsidP="006B4423">
      <w:pPr>
        <w:pStyle w:val="BodyText"/>
        <w:numPr>
          <w:ilvl w:val="0"/>
          <w:numId w:val="8"/>
        </w:numPr>
        <w:tabs>
          <w:tab w:val="left" w:pos="720"/>
        </w:tabs>
        <w:spacing w:line="276" w:lineRule="auto"/>
        <w:divId w:val="1525823651"/>
      </w:pPr>
      <w:r>
        <w:t>PC-DMIS exécute chaque commande à partir de la routine de mesure.</w:t>
      </w:r>
    </w:p>
    <w:p w14:paraId="31EEA1DD" w14:textId="77777777" w:rsidR="003F3C52" w:rsidRDefault="003F3C52" w:rsidP="006B4423">
      <w:pPr>
        <w:pStyle w:val="BodyText"/>
        <w:numPr>
          <w:ilvl w:val="0"/>
          <w:numId w:val="8"/>
        </w:numPr>
        <w:tabs>
          <w:tab w:val="left" w:pos="720"/>
        </w:tabs>
        <w:spacing w:line="276" w:lineRule="auto"/>
        <w:divId w:val="1525823651"/>
      </w:pPr>
      <w:r>
        <w:t>Les informations fournies par chaque commande sont intégrées au modèle de rapport pour traitement.</w:t>
      </w:r>
    </w:p>
    <w:p w14:paraId="2AC45C66" w14:textId="77777777" w:rsidR="003F3C52" w:rsidRDefault="003F3C52" w:rsidP="006B4423">
      <w:pPr>
        <w:pStyle w:val="BodyText"/>
        <w:numPr>
          <w:ilvl w:val="0"/>
          <w:numId w:val="8"/>
        </w:numPr>
        <w:tabs>
          <w:tab w:val="left" w:pos="720"/>
        </w:tabs>
        <w:spacing w:line="276" w:lineRule="auto"/>
        <w:divId w:val="1525823651"/>
      </w:pPr>
      <w:r>
        <w:t>Les objets de rapport dans le modèle de rapport sont demandés et si la commande à l'origine des informations est définie dans l'</w:t>
      </w:r>
      <w:r>
        <w:rPr>
          <w:rStyle w:val="bold"/>
        </w:rPr>
        <w:t>éditeur de l'arborescence de règles</w:t>
      </w:r>
      <w:r>
        <w:t xml:space="preserve"> (pour des informations, voir « </w:t>
      </w:r>
      <w:hyperlink w:anchor="reporting_defining_a_rule_htm" w:history="1">
        <w:r>
          <w:rPr>
            <w:rStyle w:val="Hyperlink"/>
          </w:rPr>
          <w:t>Définition d'une règle dans l'éditeur d'arborescence de règles</w:t>
        </w:r>
      </w:hyperlink>
      <w:r>
        <w:t xml:space="preserve"> ») pour appeler un modèle d'étiquette, celui-ci est appelé. Sinon, les informations ne sont pas affichées dans le rapport final.</w:t>
      </w:r>
    </w:p>
    <w:p w14:paraId="4A1988F9" w14:textId="77777777" w:rsidR="003F3C52" w:rsidRDefault="003F3C52" w:rsidP="006B4423">
      <w:pPr>
        <w:pStyle w:val="BodyText"/>
        <w:numPr>
          <w:ilvl w:val="0"/>
          <w:numId w:val="8"/>
        </w:numPr>
        <w:tabs>
          <w:tab w:val="left" w:pos="720"/>
        </w:tabs>
        <w:spacing w:line="276" w:lineRule="auto"/>
        <w:divId w:val="1525823651"/>
      </w:pPr>
      <w:r>
        <w:t xml:space="preserve">Les données sont envoyées aux modèles d'étiquettes appelés pour formatage et affichées en fonction de la définition de l'objet </w:t>
      </w:r>
      <w:hyperlink w:anchor="reporting_gridcontrolobject_htm" w:history="1">
        <w:r>
          <w:rPr>
            <w:rStyle w:val="Hyperlink"/>
          </w:rPr>
          <w:t>GridControlObject</w:t>
        </w:r>
      </w:hyperlink>
      <w:r>
        <w:t xml:space="preserve"> et d'autres objets de génération de rapports (pour plus d'informations, voir « </w:t>
      </w:r>
      <w:hyperlink w:anchor="reporting_the_object_bar_htm" w:history="1">
        <w:r>
          <w:rPr>
            <w:rStyle w:val="Hyperlink"/>
          </w:rPr>
          <w:t>Barre d'objets</w:t>
        </w:r>
      </w:hyperlink>
      <w:r>
        <w:t xml:space="preserve"> »).</w:t>
      </w:r>
    </w:p>
    <w:p w14:paraId="50A8A314" w14:textId="77777777" w:rsidR="003F3C52" w:rsidRDefault="003F3C52" w:rsidP="006B4423">
      <w:pPr>
        <w:pStyle w:val="BodyText"/>
        <w:numPr>
          <w:ilvl w:val="0"/>
          <w:numId w:val="8"/>
        </w:numPr>
        <w:tabs>
          <w:tab w:val="left" w:pos="720"/>
        </w:tabs>
        <w:spacing w:line="276" w:lineRule="auto"/>
        <w:divId w:val="1525823651"/>
      </w:pPr>
      <w:r>
        <w:t xml:space="preserve">Le modèle de rapport affiche finalement les modèles d'étiquette appelés avec leurs données formatées, ainsi que ses propres informations et les éléments statiques dans la fenêtre de rapport. </w:t>
      </w:r>
    </w:p>
    <w:p w14:paraId="7085224F" w14:textId="7E84196A" w:rsidR="003F3C52" w:rsidRDefault="00B07CD3">
      <w:pPr>
        <w:pStyle w:val="BodyText"/>
        <w:ind w:left="600"/>
        <w:divId w:val="1525823651"/>
      </w:pPr>
      <w:r>
        <w:rPr>
          <w:noProof/>
        </w:rPr>
        <w:drawing>
          <wp:inline distT="0" distB="0" distL="0" distR="0" wp14:anchorId="6C04A469" wp14:editId="51CE9DAF">
            <wp:extent cx="5438775" cy="4105275"/>
            <wp:effectExtent l="0" t="0" r="9525" b="9525"/>
            <wp:docPr id="1550547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547849" name=""/>
                    <pic:cNvPicPr/>
                  </pic:nvPicPr>
                  <pic:blipFill>
                    <a:blip r:embed="rId13">
                      <a:extLst>
                        <a:ext uri="{28A0092B-C50C-407E-A947-70E740481C1C}">
                          <a14:useLocalDpi xmlns:a14="http://schemas.microsoft.com/office/drawing/2010/main" val="0"/>
                        </a:ext>
                      </a:extLst>
                    </a:blip>
                    <a:stretch>
                      <a:fillRect/>
                    </a:stretch>
                  </pic:blipFill>
                  <pic:spPr>
                    <a:xfrm>
                      <a:off x="0" y="0"/>
                      <a:ext cx="5438775" cy="4105275"/>
                    </a:xfrm>
                    <a:prstGeom prst="rect">
                      <a:avLst/>
                    </a:prstGeom>
                  </pic:spPr>
                </pic:pic>
              </a:graphicData>
            </a:graphic>
          </wp:inline>
        </w:drawing>
      </w:r>
    </w:p>
    <w:p w14:paraId="3E822E0E" w14:textId="77777777" w:rsidR="003F3C52" w:rsidRDefault="003F3C52">
      <w:pPr>
        <w:pStyle w:val="Caption1"/>
        <w:ind w:left="600"/>
        <w:divId w:val="1525823651"/>
      </w:pPr>
      <w:r>
        <w:t xml:space="preserve">A - </w:t>
      </w:r>
      <w:r>
        <w:rPr>
          <w:rStyle w:val="bold"/>
        </w:rPr>
        <w:t>La routine de mesure exécute une commande</w:t>
      </w:r>
    </w:p>
    <w:p w14:paraId="232DA495" w14:textId="77777777" w:rsidR="003F3C52" w:rsidRDefault="003F3C52">
      <w:pPr>
        <w:pStyle w:val="Caption1"/>
        <w:ind w:left="600"/>
        <w:divId w:val="1525823651"/>
      </w:pPr>
      <w:r>
        <w:t>B - Les données de la commande vont dans le modèle de rapport</w:t>
      </w:r>
    </w:p>
    <w:p w14:paraId="290FA546" w14:textId="77777777" w:rsidR="003F3C52" w:rsidRDefault="003F3C52">
      <w:pPr>
        <w:pStyle w:val="Caption1"/>
        <w:ind w:left="600"/>
        <w:divId w:val="1525823651"/>
      </w:pPr>
      <w:r>
        <w:t>C - Commande définie dans l'éditeur d'arborescence de règles ?</w:t>
      </w:r>
    </w:p>
    <w:p w14:paraId="58442A4C" w14:textId="77777777" w:rsidR="003F3C52" w:rsidRDefault="003F3C52">
      <w:pPr>
        <w:pStyle w:val="Caption1"/>
        <w:ind w:left="600"/>
        <w:divId w:val="1525823651"/>
      </w:pPr>
      <w:r>
        <w:t>D - Rien ne se passe</w:t>
      </w:r>
    </w:p>
    <w:p w14:paraId="4A178478" w14:textId="77777777" w:rsidR="003F3C52" w:rsidRDefault="003F3C52">
      <w:pPr>
        <w:pStyle w:val="Caption1"/>
        <w:ind w:left="600"/>
        <w:divId w:val="1525823651"/>
      </w:pPr>
      <w:r>
        <w:t>E - L'éditeur d'arborescence de règles appelle un modèle d'étiquette ou du texte</w:t>
      </w:r>
    </w:p>
    <w:p w14:paraId="0341C7CA" w14:textId="77777777" w:rsidR="003F3C52" w:rsidRDefault="003F3C52">
      <w:pPr>
        <w:pStyle w:val="Caption1"/>
        <w:ind w:left="1200"/>
        <w:divId w:val="1525823651"/>
      </w:pPr>
      <w:r>
        <w:t>E1 - Étiquette</w:t>
      </w:r>
    </w:p>
    <w:p w14:paraId="0D9A3BD8" w14:textId="77777777" w:rsidR="003F3C52" w:rsidRDefault="003F3C52">
      <w:pPr>
        <w:pStyle w:val="Caption1"/>
        <w:ind w:left="1200"/>
        <w:divId w:val="1525823651"/>
      </w:pPr>
      <w:r>
        <w:t>E2 - Texte</w:t>
      </w:r>
    </w:p>
    <w:p w14:paraId="70F68E6E" w14:textId="77777777" w:rsidR="003F3C52" w:rsidRDefault="003F3C52">
      <w:pPr>
        <w:pStyle w:val="Caption1"/>
        <w:ind w:left="600"/>
        <w:divId w:val="1525823651"/>
      </w:pPr>
      <w:r>
        <w:t>F - Message de texte affiché à la place d'un appel de modèle d'étiquette</w:t>
      </w:r>
    </w:p>
    <w:p w14:paraId="3DC31550" w14:textId="77777777" w:rsidR="003F3C52" w:rsidRDefault="003F3C52">
      <w:pPr>
        <w:pStyle w:val="Caption1"/>
        <w:ind w:left="600"/>
        <w:divId w:val="1525823651"/>
      </w:pPr>
      <w:r>
        <w:t>G - Le modèle d'étiquette formate et affiche les données envoyées</w:t>
      </w:r>
    </w:p>
    <w:p w14:paraId="00156194" w14:textId="77777777" w:rsidR="003F3C52" w:rsidRDefault="003F3C52">
      <w:pPr>
        <w:pStyle w:val="Caption1"/>
        <w:ind w:left="600"/>
        <w:divId w:val="1525823651"/>
      </w:pPr>
      <w:r>
        <w:t>H - La fenêtre de rapport affiche des informations pour la commande</w:t>
      </w:r>
    </w:p>
    <w:p w14:paraId="4F4D1121" w14:textId="77777777" w:rsidR="003F3C52" w:rsidRDefault="003F3C52">
      <w:pPr>
        <w:pStyle w:val="Caption1"/>
        <w:ind w:left="600"/>
        <w:divId w:val="1525823651"/>
      </w:pPr>
      <w:r>
        <w:t>I - Plus de commandes à exécuter ?</w:t>
      </w:r>
    </w:p>
    <w:p w14:paraId="5A96F8D4" w14:textId="77777777" w:rsidR="003F3C52" w:rsidRDefault="003F3C52">
      <w:pPr>
        <w:pStyle w:val="Caption1"/>
        <w:ind w:left="600"/>
        <w:divId w:val="1525823651"/>
      </w:pPr>
      <w:r>
        <w:t>J - Fin</w:t>
      </w:r>
    </w:p>
    <w:p w14:paraId="6CD4BC52" w14:textId="77777777" w:rsidR="003F3C52" w:rsidRDefault="003F3C52">
      <w:pPr>
        <w:pStyle w:val="Heading2"/>
        <w:divId w:val="1525823651"/>
      </w:pPr>
      <w:bookmarkStart w:id="19" w:name="_Toc227316072"/>
      <w:r>
        <w:t>À propos de la fenêtre de rapport</w:t>
      </w:r>
      <w:bookmarkEnd w:id="19"/>
    </w:p>
    <w:bookmarkStart w:id="20" w:name="reporting_about_the_report_windo_9322"/>
    <w:bookmarkEnd w:id="20"/>
    <w:p w14:paraId="384997CA" w14:textId="77777777" w:rsidR="003F3C52" w:rsidRDefault="003F3C52">
      <w:pPr>
        <w:pStyle w:val="BodyText"/>
        <w:divId w:val="1525823651"/>
      </w:pPr>
      <w:r>
        <w:fldChar w:fldCharType="begin"/>
      </w:r>
      <w:r>
        <w:instrText xml:space="preserve"> XE "Mode rapport" \* MERGEFORMAT </w:instrText>
      </w:r>
      <w:r>
        <w:fldChar w:fldCharType="end"/>
      </w:r>
      <w:r>
        <w:fldChar w:fldCharType="begin"/>
      </w:r>
      <w:r>
        <w:instrText xml:space="preserve"> XE "Rapport:Fenêtre" \* MERGEFORMAT </w:instrText>
      </w:r>
      <w:r>
        <w:fldChar w:fldCharType="end"/>
      </w:r>
      <w:r>
        <w:fldChar w:fldCharType="begin"/>
      </w:r>
      <w:r>
        <w:instrText xml:space="preserve"> XE "Génération de rapports:Fenêtre de rapport" \* MERGEFORMAT </w:instrText>
      </w:r>
      <w:r>
        <w:fldChar w:fldCharType="end"/>
      </w:r>
      <w:r>
        <w:t xml:space="preserve">Pour afficher la fenêtre Rapport, sélectionnez la fenêtre </w:t>
      </w:r>
      <w:r>
        <w:rPr>
          <w:rStyle w:val="bold"/>
        </w:rPr>
        <w:t>Afficher | Rapport</w:t>
      </w:r>
      <w:r>
        <w:t xml:space="preserve"> . Cette fenêtre affiche vos résultats de mesures. La fenêtre Rapport a la même fonction que toute autre dans l'application PC-DMIS et est aussi concernée par les opérations du menu </w:t>
      </w:r>
      <w:r>
        <w:rPr>
          <w:rStyle w:val="bold"/>
        </w:rPr>
        <w:t>Fenêtre</w:t>
      </w:r>
      <w:r>
        <w:t xml:space="preserve">. La barre de titre de cette fenêtre montre le chemin et le nom de fichier du modèle de rapport actuellement chargé. Elle possède aussi sa propre </w:t>
      </w:r>
      <w:hyperlink w:anchor="reporting_reporting_toolbar_htm" w:history="1">
        <w:r>
          <w:rPr>
            <w:rStyle w:val="bold"/>
            <w:color w:val="467886" w:themeColor="hyperlink"/>
            <w:u w:val="single"/>
          </w:rPr>
          <w:t>barre d'outils</w:t>
        </w:r>
        <w:r>
          <w:rPr>
            <w:rStyle w:val="Hyperlink"/>
          </w:rPr>
          <w:t xml:space="preserve"> Génération de rapports</w:t>
        </w:r>
      </w:hyperlink>
      <w:r>
        <w:t>.</w:t>
      </w:r>
    </w:p>
    <w:p w14:paraId="7A50FFEA" w14:textId="77777777" w:rsidR="003F3C52" w:rsidRDefault="003F3C52">
      <w:pPr>
        <w:pStyle w:val="heading4b"/>
        <w:divId w:val="1525823651"/>
      </w:pPr>
      <w:r>
        <w:t>Avec des modèles de rapports</w:t>
      </w:r>
    </w:p>
    <w:p w14:paraId="1076A48E" w14:textId="77777777" w:rsidR="003F3C52" w:rsidRDefault="003F3C52">
      <w:pPr>
        <w:pStyle w:val="BodyText"/>
        <w:divId w:val="1525823651"/>
      </w:pPr>
      <w:r>
        <w:t>Si vous utilisez des modèles de rapport, après l'exécution de la routine de mesure, cette fenêtre montre les résultats de mesure et configure automatiquement la sortie selon un modèle de rapport par défaut. Vous pouvez définir un modèle de rapport comme celui par défaut ; PC-DMIS prend toutefois à l'origine le modèle « TEXTONLY.RTP ».</w:t>
      </w:r>
    </w:p>
    <w:p w14:paraId="32938878" w14:textId="21A23894" w:rsidR="003F3C52" w:rsidRDefault="00B07CD3">
      <w:pPr>
        <w:pStyle w:val="figure"/>
        <w:keepNext/>
        <w:spacing w:before="60" w:after="225" w:afterAutospacing="0"/>
        <w:divId w:val="15258236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46BD14D" wp14:editId="4F022DC2">
            <wp:extent cx="5943600" cy="4575175"/>
            <wp:effectExtent l="0" t="0" r="0" b="0"/>
            <wp:docPr id="7052466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6633" name=""/>
                    <pic:cNvPicPr/>
                  </pic:nvPicPr>
                  <pic:blipFill>
                    <a:blip r:embed="rId14">
                      <a:extLst>
                        <a:ext uri="{28A0092B-C50C-407E-A947-70E740481C1C}">
                          <a14:useLocalDpi xmlns:a14="http://schemas.microsoft.com/office/drawing/2010/main" val="0"/>
                        </a:ext>
                      </a:extLst>
                    </a:blip>
                    <a:stretch>
                      <a:fillRect/>
                    </a:stretch>
                  </pic:blipFill>
                  <pic:spPr>
                    <a:xfrm>
                      <a:off x="0" y="0"/>
                      <a:ext cx="5943600" cy="4575175"/>
                    </a:xfrm>
                    <a:prstGeom prst="rect">
                      <a:avLst/>
                    </a:prstGeom>
                  </pic:spPr>
                </pic:pic>
              </a:graphicData>
            </a:graphic>
          </wp:inline>
        </w:drawing>
      </w:r>
    </w:p>
    <w:p w14:paraId="60E735DD" w14:textId="77777777" w:rsidR="003F3C52" w:rsidRDefault="003F3C52">
      <w:pPr>
        <w:pStyle w:val="Caption1"/>
        <w:divId w:val="1525823651"/>
      </w:pPr>
      <w:r>
        <w:t>Fenêtre de rapport montrant un rapport de texte standard à partir de TEXTONLY.RPT</w:t>
      </w:r>
    </w:p>
    <w:p w14:paraId="210A4A0F" w14:textId="77777777" w:rsidR="003F3C52" w:rsidRDefault="003F3C52">
      <w:pPr>
        <w:pStyle w:val="BodyText"/>
        <w:divId w:val="1525823651"/>
      </w:pPr>
      <w:r>
        <w:t>La fenêtre Rapport renferme un contenu statique dépendant du modèle de rapport sélectionné et du programme pièce en cours. Voir « </w:t>
      </w:r>
      <w:hyperlink w:anchor="reporting_creating_templates_htm" w:history="1">
        <w:r>
          <w:rPr>
            <w:rStyle w:val="Hyperlink"/>
          </w:rPr>
          <w:t>Création de modèles</w:t>
        </w:r>
      </w:hyperlink>
      <w:r>
        <w:t> ».</w:t>
      </w:r>
    </w:p>
    <w:p w14:paraId="22C7F512" w14:textId="77777777" w:rsidR="003F3C52" w:rsidRDefault="003F3C52">
      <w:pPr>
        <w:pStyle w:val="heading4b"/>
        <w:divId w:val="1525823651"/>
      </w:pPr>
      <w:r>
        <w:t>Avec des rapports personnalisés</w:t>
      </w:r>
    </w:p>
    <w:p w14:paraId="6C118249" w14:textId="77777777" w:rsidR="003F3C52" w:rsidRDefault="003F3C52">
      <w:pPr>
        <w:pStyle w:val="BodyText"/>
        <w:divId w:val="1525823651"/>
      </w:pPr>
      <w:r>
        <w:t>Pour un rapport personnalisé, cette fenêtre n'utilise pas un modèle de rapport pour configurer ou afficher ses données. Elle se contente plutôt de charger les informations déjà définies dans le rapport personnalisé enregistré. Voir « </w:t>
      </w:r>
      <w:hyperlink w:anchor="reporting_creating_custom_report_8522" w:history="1">
        <w:r>
          <w:rPr>
            <w:rStyle w:val="Hyperlink"/>
          </w:rPr>
          <w:t>Création de rapports personnalisés</w:t>
        </w:r>
      </w:hyperlink>
      <w:r>
        <w:t> ».</w:t>
      </w:r>
    </w:p>
    <w:bookmarkStart w:id="21" w:name="reporting_reporting_toolbar_htm"/>
    <w:bookmarkEnd w:id="21"/>
    <w:p w14:paraId="02B7DFB8" w14:textId="77777777" w:rsidR="003F3C52" w:rsidRDefault="003F3C52">
      <w:pPr>
        <w:pStyle w:val="Heading3"/>
        <w:divId w:val="1183933763"/>
        <w:rPr>
          <w:sz w:val="28"/>
          <w:szCs w:val="28"/>
        </w:rPr>
      </w:pPr>
      <w:r>
        <w:fldChar w:fldCharType="begin"/>
      </w:r>
      <w:r>
        <w:instrText xml:space="preserve"> XE "Impression:la fenêtre de rapport" \* MERGEFORMAT </w:instrText>
      </w:r>
      <w:r>
        <w:fldChar w:fldCharType="end"/>
      </w:r>
      <w:r>
        <w:fldChar w:fldCharType="begin"/>
      </w:r>
      <w:r>
        <w:instrText xml:space="preserve"> XE "Barres d'outils:Génération de rapports" \* MERGEFORMAT </w:instrText>
      </w:r>
      <w:r>
        <w:fldChar w:fldCharType="end"/>
      </w:r>
      <w:r>
        <w:fldChar w:fldCharType="begin"/>
      </w:r>
      <w:r>
        <w:instrText xml:space="preserve"> XE "Mode rapport complet" \* MERGEFORMAT </w:instrText>
      </w:r>
      <w:r>
        <w:fldChar w:fldCharType="end"/>
      </w:r>
      <w:r>
        <w:fldChar w:fldCharType="begin"/>
      </w:r>
      <w:r>
        <w:instrText xml:space="preserve"> XE "Barre d'outils Gén rapports" \* MERGEFORMAT </w:instrText>
      </w:r>
      <w:r>
        <w:fldChar w:fldCharType="end"/>
      </w:r>
      <w:r>
        <w:fldChar w:fldCharType="begin"/>
      </w:r>
      <w:r>
        <w:instrText xml:space="preserve"> XE "Génération de rapports:Barre d'outils" \* MERGEFORMAT </w:instrText>
      </w:r>
      <w:r>
        <w:fldChar w:fldCharType="end"/>
      </w:r>
      <w:r>
        <w:fldChar w:fldCharType="begin"/>
      </w:r>
      <w:r>
        <w:instrText xml:space="preserve"> XE "Mode rapport dernière exécution" \* MERGEFORMAT </w:instrText>
      </w:r>
      <w:r>
        <w:fldChar w:fldCharType="end"/>
      </w:r>
      <w:r>
        <w:fldChar w:fldCharType="begin"/>
      </w:r>
      <w:r>
        <w:instrText xml:space="preserve"> XE "Rapport de texte" \* MERGEFORMAT </w:instrText>
      </w:r>
      <w:r>
        <w:fldChar w:fldCharType="end"/>
      </w:r>
      <w:bookmarkStart w:id="22" w:name="_Toc227316073"/>
      <w:r>
        <w:t>Barre d'outils Gén rapports</w:t>
      </w:r>
      <w:bookmarkEnd w:id="22"/>
    </w:p>
    <w:p w14:paraId="630E39A8" w14:textId="31991B97" w:rsidR="003F3C52" w:rsidRDefault="00B07CD3">
      <w:pPr>
        <w:pStyle w:val="figure"/>
        <w:keepNext/>
        <w:spacing w:before="60" w:after="225" w:afterAutospacing="0"/>
        <w:divId w:val="11839337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959BB7" wp14:editId="2D22F837">
            <wp:extent cx="5943600" cy="1485900"/>
            <wp:effectExtent l="0" t="0" r="0" b="0"/>
            <wp:docPr id="1465003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003145" name=""/>
                    <pic:cNvPicPr/>
                  </pic:nvPicPr>
                  <pic:blipFill>
                    <a:blip r:embed="rId15">
                      <a:extLst>
                        <a:ext uri="{28A0092B-C50C-407E-A947-70E740481C1C}">
                          <a14:useLocalDpi xmlns:a14="http://schemas.microsoft.com/office/drawing/2010/main" val="0"/>
                        </a:ext>
                      </a:extLst>
                    </a:blip>
                    <a:stretch>
                      <a:fillRect/>
                    </a:stretch>
                  </pic:blipFill>
                  <pic:spPr>
                    <a:xfrm>
                      <a:off x="0" y="0"/>
                      <a:ext cx="5943600" cy="1485900"/>
                    </a:xfrm>
                    <a:prstGeom prst="rect">
                      <a:avLst/>
                    </a:prstGeom>
                  </pic:spPr>
                </pic:pic>
              </a:graphicData>
            </a:graphic>
          </wp:inline>
        </w:drawing>
      </w:r>
    </w:p>
    <w:p w14:paraId="33C6DB7E" w14:textId="77777777" w:rsidR="003F3C52" w:rsidRDefault="003F3C52">
      <w:pPr>
        <w:pStyle w:val="Caption1"/>
        <w:divId w:val="1183933763"/>
      </w:pPr>
      <w:r>
        <w:t>Barre d'outils Gén rapports</w:t>
      </w:r>
    </w:p>
    <w:p w14:paraId="6EDF4C1C" w14:textId="77777777" w:rsidR="003F3C52" w:rsidRDefault="003F3C52">
      <w:pPr>
        <w:pStyle w:val="BodyText"/>
        <w:divId w:val="1183933763"/>
      </w:pPr>
      <w:r>
        <w:t xml:space="preserve">Dans la </w:t>
      </w:r>
      <w:hyperlink w:anchor="reporting_about_the_report_windo_9322" w:history="1">
        <w:r>
          <w:rPr>
            <w:rStyle w:val="Hyperlink"/>
          </w:rPr>
          <w:t>fenêtre Rapport</w:t>
        </w:r>
      </w:hyperlink>
      <w:r>
        <w:t xml:space="preserve">, la barre d'outils </w:t>
      </w:r>
      <w:r>
        <w:rPr>
          <w:rStyle w:val="bold"/>
        </w:rPr>
        <w:t>Gén rapports</w:t>
      </w:r>
      <w:r>
        <w:t xml:space="preserve"> inclut ces fonctions :</w:t>
      </w:r>
    </w:p>
    <w:p w14:paraId="0777B820" w14:textId="47645E50"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4320A3F4" wp14:editId="3603B5DB">
            <wp:extent cx="337185" cy="337185"/>
            <wp:effectExtent l="0" t="0" r="5715" b="5715"/>
            <wp:docPr id="312759295" name="Picture 4" descr="Recréer le ra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59295" name="Picture 4" descr="Recréer le rapport"/>
                    <pic:cNvPicPr/>
                  </pic:nvPicPr>
                  <pic:blipFill>
                    <a:blip r:embed="rId16">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Pr>
          <w:rStyle w:val="bold"/>
        </w:rPr>
        <w:t>Recréer le rapport</w:t>
      </w:r>
      <w:r w:rsidR="003F3C52">
        <w:t xml:space="preserve"> - Recrée et met à jour le rapport avec les nouveaux changements. Si vous modifiez le modèle de rapport, le modèle d'étiquette ou le rapport personnalisé actuels ou si votre routine de mesure change, cliquez sur cette icône pour retracer et mettre à jour votre rapport afin d'utiliser le nouveau modèle ou les nouvelles données de votre routine de mesure.</w:t>
      </w:r>
    </w:p>
    <w:p w14:paraId="16DF511C" w14:textId="7B134920"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63DA238C" wp14:editId="7D4C818F">
            <wp:extent cx="333375" cy="333375"/>
            <wp:effectExtent l="0" t="0" r="9525" b="9525"/>
            <wp:docPr id="7752055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205599" name=""/>
                    <pic:cNvPicPr/>
                  </pic:nvPicPr>
                  <pic:blipFill>
                    <a:blip r:embed="rId1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3F3C52">
        <w:rPr>
          <w:rStyle w:val="bold"/>
        </w:rPr>
        <w:t>Fenêtre d'aperçu</w:t>
      </w:r>
      <w:r w:rsidR="003F3C52">
        <w:t xml:space="preserve"> - Ouvre et ferme une fenêtre d'images miniatures afin que vous puissiez avoir un aperçu du rapport. Chaque image de la fenêtre correspond à une page du rapport. Pour plus d'informations, voir « </w:t>
      </w:r>
      <w:hyperlink w:anchor="reporting_working_with_the_previ_6144" w:history="1">
        <w:r w:rsidR="003F3C52">
          <w:rPr>
            <w:rStyle w:val="Hyperlink"/>
          </w:rPr>
          <w:t>Utilisation du panneau d'aperçu</w:t>
        </w:r>
      </w:hyperlink>
      <w:r w:rsidR="003F3C52">
        <w:t> », dans ce chapitre.</w:t>
      </w:r>
    </w:p>
    <w:p w14:paraId="10375C77" w14:textId="1DFDA578"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3C5F95C2" wp14:editId="04F74ACF">
            <wp:extent cx="337185" cy="337185"/>
            <wp:effectExtent l="0" t="0" r="5715" b="5715"/>
            <wp:docPr id="1328046700" name="Picture 6" descr="Boîte de dialogue Sélection de modè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046700" name="Picture 6" descr="Boîte de dialogue Sélection de modèles"/>
                    <pic:cNvPicPr/>
                  </pic:nvPicPr>
                  <pic:blipFill>
                    <a:blip r:embed="rId18">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Pr>
          <w:rStyle w:val="bold"/>
        </w:rPr>
        <w:t>Sélection de modèles</w:t>
      </w:r>
      <w:r w:rsidR="003F3C52">
        <w:t xml:space="preserve"> - Ouvre une boîte de dialogue permettant de gérer vos modèles et d'en sélectionner un à partir duquel générer votre sortie de rapport. Pour plus d'informations, voir « </w:t>
      </w:r>
      <w:hyperlink w:anchor="reporting_applying_or_removing_a_3242" w:history="1">
        <w:r w:rsidR="003F3C52">
          <w:rPr>
            <w:rStyle w:val="Hyperlink"/>
          </w:rPr>
          <w:t>Application ou suppression d'un modèle de rapport</w:t>
        </w:r>
      </w:hyperlink>
      <w:r w:rsidR="003F3C52">
        <w:t> ».</w:t>
      </w:r>
    </w:p>
    <w:p w14:paraId="36E30B09" w14:textId="6834BB22"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007C862E" wp14:editId="373786A2">
            <wp:extent cx="337185" cy="337185"/>
            <wp:effectExtent l="0" t="0" r="5715" b="5715"/>
            <wp:docPr id="6935063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506320" name=""/>
                    <pic:cNvPicPr/>
                  </pic:nvPicPr>
                  <pic:blipFill>
                    <a:blip r:embed="rId19">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Pr>
          <w:rStyle w:val="bold"/>
        </w:rPr>
        <w:t>Sélection de rapports personnalisés</w:t>
      </w:r>
      <w:r w:rsidR="003F3C52">
        <w:t xml:space="preserve"> - Ouvre une boîte de dialogue permettant de créer un nouveau rapport vide personnalisé ou d'ouvrir un rapport personnalisé existant. Voir « </w:t>
      </w:r>
      <w:hyperlink w:anchor="reporting_creating_custom_report_8522" w:history="1">
        <w:r w:rsidR="003F3C52">
          <w:rPr>
            <w:rStyle w:val="Hyperlink"/>
          </w:rPr>
          <w:t>Création de rapports personnalisés</w:t>
        </w:r>
      </w:hyperlink>
      <w:r w:rsidR="003F3C52">
        <w:t> », pour plus d'informations.</w:t>
      </w:r>
    </w:p>
    <w:p w14:paraId="3F2B2EE3" w14:textId="1AA9B304"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6BC4C822" wp14:editId="3B71DFF6">
            <wp:extent cx="337185" cy="337185"/>
            <wp:effectExtent l="0" t="0" r="5715" b="5715"/>
            <wp:docPr id="377300750" name="Picture 8" descr="Imprimer le ra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300750" name="Picture 8" descr="Imprimer le rapport"/>
                    <pic:cNvPicPr/>
                  </pic:nvPicPr>
                  <pic:blipFill>
                    <a:blip r:embed="rId20">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Pr>
          <w:rStyle w:val="bold"/>
        </w:rPr>
        <w:t>Imprimer le rapport</w:t>
      </w:r>
      <w:r w:rsidR="003F3C52">
        <w:t xml:space="preserve"> - Imprime le rapport en fonction des réglages de sortie définie dans la fenêtre Rapport. Pour des informations sur la définition de votre sortie, voir « Définition des options de sortie et d'imprimante pour la fenêtre Rapport » au chapitre « Utilisation des options de fichier de base ».</w:t>
      </w:r>
    </w:p>
    <w:p w14:paraId="76B29367" w14:textId="7C525E9C"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2E08333F" wp14:editId="53C9B5DA">
            <wp:extent cx="501015" cy="337221"/>
            <wp:effectExtent l="0" t="0" r="0" b="5715"/>
            <wp:docPr id="607376908" name="Picture 9" descr="Définir ce rapport comme rapport par défa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376908" name="Picture 9" descr="Définir ce rapport comme rapport par défaut"/>
                    <pic:cNvPicPr/>
                  </pic:nvPicPr>
                  <pic:blipFill>
                    <a:blip r:embed="rId21">
                      <a:extLst>
                        <a:ext uri="{28A0092B-C50C-407E-A947-70E740481C1C}">
                          <a14:useLocalDpi xmlns:a14="http://schemas.microsoft.com/office/drawing/2010/main" val="0"/>
                        </a:ext>
                      </a:extLst>
                    </a:blip>
                    <a:stretch>
                      <a:fillRect/>
                    </a:stretch>
                  </pic:blipFill>
                  <pic:spPr>
                    <a:xfrm>
                      <a:off x="0" y="0"/>
                      <a:ext cx="501015" cy="337221"/>
                    </a:xfrm>
                    <a:prstGeom prst="rect">
                      <a:avLst/>
                    </a:prstGeom>
                  </pic:spPr>
                </pic:pic>
              </a:graphicData>
            </a:graphic>
          </wp:inline>
        </w:drawing>
      </w:r>
      <w:r w:rsidR="003F3C52">
        <w:rPr>
          <w:rStyle w:val="bold"/>
        </w:rPr>
        <w:t>Définir ce rapport comme rapport par défaut</w:t>
      </w:r>
      <w:r w:rsidR="003F3C52">
        <w:t xml:space="preserve"> - Définit le modèle à l'écran comme nouveau modèle par défaut pour votre routine de mesure en cours. PC-DMIS utilise alors automatiquement le modèle de rapport par défaut défini chaque fois que vous ouvrez votre routine de mesure. Initialement, ce rapport par défaut correspond à TEXTONLY.RTP.</w:t>
      </w:r>
    </w:p>
    <w:p w14:paraId="3BCDC78F" w14:textId="77777777" w:rsidR="003F3C52" w:rsidRDefault="003F3C52" w:rsidP="006B4423">
      <w:pPr>
        <w:pStyle w:val="BodyText"/>
        <w:tabs>
          <w:tab w:val="left" w:pos="1320"/>
        </w:tabs>
        <w:spacing w:line="276" w:lineRule="auto"/>
        <w:ind w:left="1320"/>
        <w:divId w:val="1183933763"/>
      </w:pPr>
      <w:r>
        <w:t>Le menu déroulant à côté de cette icône vous permet de définir un rapport par défaut sans avoir à le charger d'abord. Il affiche toutes les dispositions de rapports enregistrées.</w:t>
      </w:r>
    </w:p>
    <w:p w14:paraId="606D9D94" w14:textId="77777777" w:rsidR="003F3C52" w:rsidRDefault="003F3C52" w:rsidP="006B4423">
      <w:pPr>
        <w:pStyle w:val="BodyText"/>
        <w:tabs>
          <w:tab w:val="left" w:pos="1320"/>
        </w:tabs>
        <w:spacing w:line="276" w:lineRule="auto"/>
        <w:ind w:left="1320"/>
        <w:divId w:val="1183933763"/>
      </w:pPr>
      <w:r>
        <w:t xml:space="preserve">Pour définir le rapport par défaut, sélectionnez-le dans cette liste. PC-DMIS place la marque à côté pour le marquer comme nouveau rapport par défaut. Le rapport chargé est indiqué par une police en </w:t>
      </w:r>
      <w:r>
        <w:rPr>
          <w:rStyle w:val="bold"/>
        </w:rPr>
        <w:t>gras</w:t>
      </w:r>
      <w:r>
        <w:t>.</w:t>
      </w:r>
    </w:p>
    <w:p w14:paraId="68430E6E" w14:textId="1B0E7C1B" w:rsidR="003F3C52" w:rsidRDefault="00B07CD3" w:rsidP="006B4423">
      <w:pPr>
        <w:pStyle w:val="figure"/>
        <w:keepNext/>
        <w:tabs>
          <w:tab w:val="left" w:pos="1320"/>
        </w:tabs>
        <w:spacing w:before="60" w:after="225" w:afterAutospacing="0" w:line="276" w:lineRule="auto"/>
        <w:ind w:left="1320"/>
        <w:divId w:val="11839337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B72419" wp14:editId="48D7D4E0">
            <wp:extent cx="2482215" cy="3262067"/>
            <wp:effectExtent l="0" t="0" r="0" b="0"/>
            <wp:docPr id="139194207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942073" name=""/>
                    <pic:cNvPicPr/>
                  </pic:nvPicPr>
                  <pic:blipFill>
                    <a:blip r:embed="rId22">
                      <a:extLst>
                        <a:ext uri="{28A0092B-C50C-407E-A947-70E740481C1C}">
                          <a14:useLocalDpi xmlns:a14="http://schemas.microsoft.com/office/drawing/2010/main" val="0"/>
                        </a:ext>
                      </a:extLst>
                    </a:blip>
                    <a:stretch>
                      <a:fillRect/>
                    </a:stretch>
                  </pic:blipFill>
                  <pic:spPr>
                    <a:xfrm>
                      <a:off x="0" y="0"/>
                      <a:ext cx="2482215" cy="3262067"/>
                    </a:xfrm>
                    <a:prstGeom prst="rect">
                      <a:avLst/>
                    </a:prstGeom>
                  </pic:spPr>
                </pic:pic>
              </a:graphicData>
            </a:graphic>
          </wp:inline>
        </w:drawing>
      </w:r>
    </w:p>
    <w:p w14:paraId="6F8D7FBA" w14:textId="77777777" w:rsidR="003F3C52" w:rsidRDefault="003F3C52" w:rsidP="006B4423">
      <w:pPr>
        <w:pStyle w:val="BodyText"/>
        <w:tabs>
          <w:tab w:val="left" w:pos="1320"/>
        </w:tabs>
        <w:spacing w:line="276" w:lineRule="auto"/>
        <w:ind w:left="1320"/>
        <w:divId w:val="1183933763"/>
      </w:pPr>
      <w:r>
        <w:t>Par exemple, dans l'image ci-dessus, la marque indique TextOnly.rtp comme rapport par défaut et CADOnly.rtp comme rapport actuel chargé.</w:t>
      </w:r>
    </w:p>
    <w:p w14:paraId="226A06BF" w14:textId="77777777" w:rsidR="003F3C52" w:rsidRDefault="003F3C52" w:rsidP="006B4423">
      <w:pPr>
        <w:pStyle w:val="BodyText"/>
        <w:tabs>
          <w:tab w:val="left" w:pos="1320"/>
        </w:tabs>
        <w:spacing w:line="276" w:lineRule="auto"/>
        <w:ind w:left="1320"/>
        <w:divId w:val="1183933763"/>
      </w:pPr>
      <w:r>
        <w:t xml:space="preserve">Si vous sélectionnez </w:t>
      </w:r>
      <w:r>
        <w:rPr>
          <w:rStyle w:val="bold"/>
        </w:rPr>
        <w:t>Pas de rapport par défaut</w:t>
      </w:r>
      <w:r>
        <w:t>, rien n'apparaîtra dans votre fenêtre Rapport la prochaine fois que vous chargez la routine de mesure et accédez à la fenêtre Rapport.</w:t>
      </w:r>
    </w:p>
    <w:p w14:paraId="589190BF" w14:textId="77777777" w:rsidR="003F3C52" w:rsidRDefault="003F3C52" w:rsidP="006B4423">
      <w:pPr>
        <w:pStyle w:val="heading4b"/>
        <w:tabs>
          <w:tab w:val="left" w:pos="1320"/>
        </w:tabs>
        <w:spacing w:line="276" w:lineRule="auto"/>
        <w:ind w:left="1320"/>
        <w:divId w:val="1183933763"/>
      </w:pPr>
      <w:r>
        <w:t>Définition d'un rapport par défaut pour toutes les routines de mesure</w:t>
      </w:r>
    </w:p>
    <w:p w14:paraId="636AD48A" w14:textId="77777777" w:rsidR="003F3C52" w:rsidRDefault="003F3C52" w:rsidP="006B4423">
      <w:pPr>
        <w:pStyle w:val="BodyText"/>
        <w:tabs>
          <w:tab w:val="left" w:pos="1320"/>
        </w:tabs>
        <w:spacing w:line="276" w:lineRule="auto"/>
        <w:ind w:left="1320"/>
        <w:divId w:val="1183933763"/>
      </w:pPr>
      <w:r>
        <w:t xml:space="preserve">Si vous voulez définir un rapport par défaut pour toutes les routines de mesure, utilisez l'éditeur de réglages PC-DMIS, allez à la section </w:t>
      </w:r>
      <w:r>
        <w:rPr>
          <w:rStyle w:val="bold"/>
        </w:rPr>
        <w:t>FileMan</w:t>
      </w:r>
      <w:r>
        <w:t xml:space="preserve"> et définissez l'entrée </w:t>
      </w:r>
      <w:r>
        <w:rPr>
          <w:rStyle w:val="registryname"/>
        </w:rPr>
        <w:t>DefaultReportTemplate</w:t>
      </w:r>
      <w:r>
        <w:t xml:space="preserve"> au nom de modèle de rapport que vous voulez utiliser. Pour des informations sur les entrées, voir l'annexe « Modification des entrées de réglages ».</w:t>
      </w:r>
    </w:p>
    <w:p w14:paraId="14689438" w14:textId="264FF1B9"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19F3428E" wp14:editId="7D7DAC4C">
            <wp:extent cx="337185" cy="337185"/>
            <wp:effectExtent l="0" t="0" r="5715" b="5715"/>
            <wp:docPr id="1733481048" name="Picture 11" descr="Enregistrer dispos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481048" name="Picture 11" descr="Enregistrer disposition"/>
                    <pic:cNvPicPr/>
                  </pic:nvPicPr>
                  <pic:blipFill>
                    <a:blip r:embed="rId23">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Pr>
          <w:rStyle w:val="bold"/>
        </w:rPr>
        <w:t>Ajouter le modèle à la barre d'outils</w:t>
      </w:r>
      <w:r w:rsidR="003F3C52">
        <w:t xml:space="preserve"> - Enregistre le modèle de rapport ou le rapport personnalisé comme rapport stocké ; une nouvelle icône de rapport stocké </w:t>
      </w:r>
      <w:r>
        <w:rPr>
          <w:noProof/>
        </w:rPr>
        <w:drawing>
          <wp:inline distT="0" distB="0" distL="0" distR="0" wp14:anchorId="367A0159" wp14:editId="0FAE21B6">
            <wp:extent cx="348615" cy="348615"/>
            <wp:effectExtent l="0" t="0" r="0" b="0"/>
            <wp:docPr id="2061282900" name="Picture 12" descr="Icône de disposition enregistr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282900" name="Picture 12" descr="Icône de disposition enregistrée"/>
                    <pic:cNvPicPr/>
                  </pic:nvPicPr>
                  <pic:blipFill>
                    <a:blip r:embed="rId24">
                      <a:extLst>
                        <a:ext uri="{28A0092B-C50C-407E-A947-70E740481C1C}">
                          <a14:useLocalDpi xmlns:a14="http://schemas.microsoft.com/office/drawing/2010/main" val="0"/>
                        </a:ext>
                      </a:extLst>
                    </a:blip>
                    <a:stretch>
                      <a:fillRect/>
                    </a:stretch>
                  </pic:blipFill>
                  <pic:spPr>
                    <a:xfrm>
                      <a:off x="0" y="0"/>
                      <a:ext cx="348615" cy="348615"/>
                    </a:xfrm>
                    <a:prstGeom prst="rect">
                      <a:avLst/>
                    </a:prstGeom>
                  </pic:spPr>
                </pic:pic>
              </a:graphicData>
            </a:graphic>
          </wp:inline>
        </w:drawing>
      </w:r>
      <w:r w:rsidR="003F3C52">
        <w:t xml:space="preserve"> apparaît dans la barre d'outils avec le même nom que votre modèle ou rapport personnalisé, à droite des icônes de rapports standard. Quand vous cliquez sur l'icône ajoutée, la fenêtre Rapport utilise automatiquement le modèle ou le rapport personnalisé enregistré pour afficher votre rapport.</w:t>
      </w:r>
    </w:p>
    <w:p w14:paraId="0B0AD2E8" w14:textId="18B81DDC"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174B6F64" wp14:editId="254D11FF">
            <wp:extent cx="337185" cy="337185"/>
            <wp:effectExtent l="0" t="0" r="5715" b="5715"/>
            <wp:docPr id="1626588272" name="Picture 13" descr="Afficher le mode du ra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588272" name="Picture 13" descr="Afficher le mode du rapport"/>
                    <pic:cNvPicPr/>
                  </pic:nvPicPr>
                  <pic:blipFill>
                    <a:blip r:embed="rId25">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Pr>
          <w:rStyle w:val="bold"/>
        </w:rPr>
        <w:t>Afficher le mode du rapport</w:t>
      </w:r>
      <w:r w:rsidR="003F3C52">
        <w:t xml:space="preserve"> - Génère le rapport de la première à la dernière commande dans la routine de mesure, quel que soit le dernier mode d'exécution de la routine de mesure par PC-DMIS.</w:t>
      </w:r>
    </w:p>
    <w:p w14:paraId="3949C85A" w14:textId="7DA6E77C"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358F896B" wp14:editId="60462283">
            <wp:extent cx="337185" cy="337185"/>
            <wp:effectExtent l="0" t="0" r="5715" b="5715"/>
            <wp:docPr id="1538918238" name="Picture 14" descr="Afficher le mode du dernier rapport exécut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918238" name="Picture 14" descr="Afficher le mode du dernier rapport exécuté"/>
                    <pic:cNvPicPr/>
                  </pic:nvPicPr>
                  <pic:blipFill>
                    <a:blip r:embed="rId26">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Pr>
          <w:rStyle w:val="bold"/>
        </w:rPr>
        <w:t>Afficher le mode du dernier rapport exécuté</w:t>
      </w:r>
      <w:r w:rsidR="003F3C52">
        <w:t xml:space="preserve"> - Cette option affiche uniquement les éléments exécutés lors de l'exécution la plus récente de la routine de mesure. Elle montre également les commandes dans le même ordre que leur exécution. Si des commandes sont exécutées plusieurs fois en raison d'une boucle, ces diverses exécutions sont aussi montrées.</w:t>
      </w:r>
    </w:p>
    <w:p w14:paraId="5E97F5C4" w14:textId="77777777" w:rsidR="003F3C52" w:rsidRDefault="003F3C52" w:rsidP="006B4423">
      <w:pPr>
        <w:pStyle w:val="BodyText"/>
        <w:tabs>
          <w:tab w:val="left" w:pos="1320"/>
        </w:tabs>
        <w:spacing w:line="276" w:lineRule="auto"/>
        <w:ind w:left="1320"/>
        <w:divId w:val="1183933763"/>
      </w:pPr>
      <w:r>
        <w:t xml:space="preserve">L'entrée </w:t>
      </w:r>
      <w:r>
        <w:rPr>
          <w:rStyle w:val="registryname"/>
        </w:rPr>
        <w:t>SaveExecuteList</w:t>
      </w:r>
      <w:r>
        <w:t xml:space="preserve"> à la section </w:t>
      </w:r>
      <w:r>
        <w:rPr>
          <w:rStyle w:val="bold"/>
        </w:rPr>
        <w:t>Génération de rapports</w:t>
      </w:r>
      <w:r>
        <w:t xml:space="preserve"> de l'éditeur de réglages PC-DMIS détermine si ces informations sont conservées quand vous rouvrez plus tard votre routine de mesure. Par défaut, cette fonctionnalité est activée.</w:t>
      </w:r>
    </w:p>
    <w:p w14:paraId="06BC4E94" w14:textId="77777777" w:rsidR="003F3C52" w:rsidRDefault="003F3C52" w:rsidP="006B4423">
      <w:pPr>
        <w:pStyle w:val="BodyText"/>
        <w:numPr>
          <w:ilvl w:val="1"/>
          <w:numId w:val="9"/>
        </w:numPr>
        <w:tabs>
          <w:tab w:val="clear" w:pos="1440"/>
          <w:tab w:val="left" w:pos="2040"/>
        </w:tabs>
        <w:spacing w:line="276" w:lineRule="auto"/>
        <w:ind w:left="2040"/>
        <w:divId w:val="1183933763"/>
      </w:pPr>
      <w:r>
        <w:t xml:space="preserve">Si elle est définie à 1, PC-DMIS stocke les éléments rapportés au cours de la dernière exécution dans votre routine de mesure afin que vous puissiez facilement les visualiser par la suite en cliquant sur l'icône </w:t>
      </w:r>
      <w:r>
        <w:rPr>
          <w:rStyle w:val="bold"/>
        </w:rPr>
        <w:t>Mode rapport dernière exécution</w:t>
      </w:r>
      <w:r>
        <w:t>.</w:t>
      </w:r>
    </w:p>
    <w:p w14:paraId="011F263D" w14:textId="77777777" w:rsidR="003F3C52" w:rsidRDefault="003F3C52" w:rsidP="006B4423">
      <w:pPr>
        <w:pStyle w:val="BodyText"/>
        <w:numPr>
          <w:ilvl w:val="1"/>
          <w:numId w:val="9"/>
        </w:numPr>
        <w:tabs>
          <w:tab w:val="clear" w:pos="1440"/>
          <w:tab w:val="left" w:pos="2040"/>
        </w:tabs>
        <w:spacing w:line="276" w:lineRule="auto"/>
        <w:ind w:left="2040"/>
        <w:divId w:val="1183933763"/>
      </w:pPr>
      <w:r>
        <w:t>Si elle est fixée à 0, PC-DMIS stocke seulement temporairement les informations. Si vous fermez votre routine de mesure, PC-DMIS efface ces informations.</w:t>
      </w:r>
    </w:p>
    <w:p w14:paraId="230A948E" w14:textId="77777777" w:rsidR="003F3C52" w:rsidRDefault="003F3C52" w:rsidP="006B4423">
      <w:pPr>
        <w:pStyle w:val="heading4b"/>
        <w:tabs>
          <w:tab w:val="left" w:pos="1320"/>
        </w:tabs>
        <w:spacing w:line="276" w:lineRule="auto"/>
        <w:ind w:left="1320"/>
        <w:divId w:val="1183933763"/>
      </w:pPr>
      <w:r>
        <w:t>Exécutions partielles et mode rapport dernière exécution</w:t>
      </w:r>
    </w:p>
    <w:p w14:paraId="67F1CD5F" w14:textId="77777777" w:rsidR="003F3C52" w:rsidRDefault="003F3C52" w:rsidP="006B4423">
      <w:pPr>
        <w:pStyle w:val="BodyText"/>
        <w:tabs>
          <w:tab w:val="left" w:pos="1320"/>
        </w:tabs>
        <w:spacing w:line="276" w:lineRule="auto"/>
        <w:ind w:left="1320"/>
        <w:divId w:val="1183933763"/>
      </w:pPr>
      <w:r>
        <w:t>Si vous effectuez des exécutions partielles, PC-DMIS ajoute les éléments rapportés à la liste d'exécution, provoquant potentiellement la génération de rapport d'éléments que vous n'avez pas besoin de rapporter. Vous pouvez effacer des éléments partiellement exécutés de la liste d'exécution enregistrée, en effectuant une exécution totale.</w:t>
      </w:r>
    </w:p>
    <w:p w14:paraId="4260AD49" w14:textId="7A3BA2E1"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4DB1B77C" wp14:editId="6088C6B3">
            <wp:extent cx="337185" cy="337185"/>
            <wp:effectExtent l="0" t="0" r="5715" b="5715"/>
            <wp:docPr id="111273339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33398" name=""/>
                    <pic:cNvPicPr/>
                  </pic:nvPicPr>
                  <pic:blipFill>
                    <a:blip r:embed="rId27">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Pr>
          <w:rStyle w:val="bold"/>
        </w:rPr>
        <w:t>Afficher le dernier rapport enregistré</w:t>
      </w:r>
      <w:r w:rsidR="003F3C52">
        <w:t xml:space="preserve"> - Restaure les données du rapport enregistré reviennent à ce qu'elles étaient lors du dernier verrouillage. Ceci inclut la liste d'exécution, les modifications temporaires et le dernier mode utilisé (Mode rapport ou Mode rapport dernière exécution).</w:t>
      </w:r>
    </w:p>
    <w:p w14:paraId="11E49DBE" w14:textId="73C21899"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38371781" wp14:editId="33B9A37F">
            <wp:extent cx="1034415" cy="392695"/>
            <wp:effectExtent l="0" t="0" r="0" b="7620"/>
            <wp:docPr id="1255138947" name="Picture 16" descr="Définir le zoom du ra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138947" name="Picture 16" descr="Définir le zoom du rapport"/>
                    <pic:cNvPicPr/>
                  </pic:nvPicPr>
                  <pic:blipFill>
                    <a:blip r:embed="rId28">
                      <a:extLst>
                        <a:ext uri="{28A0092B-C50C-407E-A947-70E740481C1C}">
                          <a14:useLocalDpi xmlns:a14="http://schemas.microsoft.com/office/drawing/2010/main" val="0"/>
                        </a:ext>
                      </a:extLst>
                    </a:blip>
                    <a:stretch>
                      <a:fillRect/>
                    </a:stretch>
                  </pic:blipFill>
                  <pic:spPr>
                    <a:xfrm>
                      <a:off x="0" y="0"/>
                      <a:ext cx="1034415" cy="392695"/>
                    </a:xfrm>
                    <a:prstGeom prst="rect">
                      <a:avLst/>
                    </a:prstGeom>
                  </pic:spPr>
                </pic:pic>
              </a:graphicData>
            </a:graphic>
          </wp:inline>
        </w:drawing>
      </w:r>
      <w:r w:rsidR="003F3C52">
        <w:br/>
        <w:t>Sélectionnez une entrée dans cette liste pour définir le zoom du rapport dans la fenêtre Rapport. Le niveau de zoom est sans incidence sur l'impression du rapport, mais ces options peuvent s'avérer utiles lors d'un aperçu ou pour choisir le modèle à utiliser.</w:t>
      </w:r>
    </w:p>
    <w:p w14:paraId="0A843BCC" w14:textId="77777777" w:rsidR="003F3C52" w:rsidRDefault="003F3C52" w:rsidP="006B4423">
      <w:pPr>
        <w:pStyle w:val="BodyText"/>
        <w:numPr>
          <w:ilvl w:val="1"/>
          <w:numId w:val="9"/>
        </w:numPr>
        <w:tabs>
          <w:tab w:val="left" w:pos="1440"/>
        </w:tabs>
        <w:spacing w:line="276" w:lineRule="auto"/>
        <w:divId w:val="1183933763"/>
      </w:pPr>
      <w:r>
        <w:t>Pour les pourcentages faibles, les pages sont d'abord disposées côté à côté horizontalement, puis verticalement. Vous pouvez aussi saisir un zoom spécifique. Un petit pourcentage facilite la réorganisation des pages. Voir « </w:t>
      </w:r>
      <w:hyperlink w:anchor="reporting_rearranging_report_pag_4589" w:history="1">
        <w:r>
          <w:rPr>
            <w:rStyle w:val="Hyperlink"/>
          </w:rPr>
          <w:t>Modification des pages de rapports</w:t>
        </w:r>
      </w:hyperlink>
      <w:r>
        <w:t> », pour plus d'informations.</w:t>
      </w:r>
    </w:p>
    <w:p w14:paraId="0DF6B650" w14:textId="77777777" w:rsidR="003F3C52" w:rsidRDefault="003F3C52" w:rsidP="006B4423">
      <w:pPr>
        <w:pStyle w:val="BodyText"/>
        <w:numPr>
          <w:ilvl w:val="1"/>
          <w:numId w:val="9"/>
        </w:numPr>
        <w:tabs>
          <w:tab w:val="left" w:pos="1440"/>
        </w:tabs>
        <w:spacing w:line="276" w:lineRule="auto"/>
        <w:divId w:val="1183933763"/>
      </w:pPr>
      <w:r>
        <w:t>Pour les pourcentages élevés avec un zoom avant sur une partie du rapport, vous pouvez facilement faire un panoramique du rapport à l'aide des barres de défilement ou en maintenant enfoncée la touche Ctrl et en faisant glisser la page principale du rapport (le glissement d'une étiquette déplace cette étiquette). PC-DMIS fait glisser l'image dans la direction de la souris.</w:t>
      </w:r>
    </w:p>
    <w:p w14:paraId="4CBCCD30" w14:textId="4243255D"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7A0E5769" wp14:editId="7DD07C72">
            <wp:extent cx="337185" cy="337185"/>
            <wp:effectExtent l="0" t="0" r="5715" b="5715"/>
            <wp:docPr id="86015553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55531" name=""/>
                    <pic:cNvPicPr/>
                  </pic:nvPicPr>
                  <pic:blipFill>
                    <a:blip r:embed="rId29">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Pr>
          <w:rStyle w:val="bold"/>
        </w:rPr>
        <w:t>Verrouiller le rapport</w:t>
      </w:r>
      <w:r w:rsidR="003F3C52">
        <w:t xml:space="preserve"> - Verrouille la fenêtre Rapport, ce qui empêche toute modification des rapports dans cette fenêtre. Par ailleurs, chaque fois que vous cliquez sur cette icône, PC-DMIS enregistre ce qui suit :</w:t>
      </w:r>
    </w:p>
    <w:p w14:paraId="02189823" w14:textId="77777777" w:rsidR="003F3C52" w:rsidRDefault="003F3C52" w:rsidP="006B4423">
      <w:pPr>
        <w:pStyle w:val="BodyText"/>
        <w:numPr>
          <w:ilvl w:val="1"/>
          <w:numId w:val="9"/>
        </w:numPr>
        <w:tabs>
          <w:tab w:val="left" w:pos="1440"/>
        </w:tabs>
        <w:spacing w:line="276" w:lineRule="auto"/>
        <w:divId w:val="1183933763"/>
      </w:pPr>
      <w:r>
        <w:t>Les modifications temporaires apportées</w:t>
      </w:r>
    </w:p>
    <w:p w14:paraId="04912733" w14:textId="77777777" w:rsidR="003F3C52" w:rsidRDefault="003F3C52" w:rsidP="006B4423">
      <w:pPr>
        <w:pStyle w:val="BodyText"/>
        <w:numPr>
          <w:ilvl w:val="1"/>
          <w:numId w:val="9"/>
        </w:numPr>
        <w:tabs>
          <w:tab w:val="left" w:pos="1440"/>
        </w:tabs>
        <w:spacing w:line="276" w:lineRule="auto"/>
        <w:divId w:val="1183933763"/>
      </w:pPr>
      <w:r>
        <w:t>La liste d'exécution</w:t>
      </w:r>
    </w:p>
    <w:p w14:paraId="4F9970A6" w14:textId="77777777" w:rsidR="003F3C52" w:rsidRDefault="003F3C52" w:rsidP="006B4423">
      <w:pPr>
        <w:pStyle w:val="BodyText"/>
        <w:numPr>
          <w:ilvl w:val="1"/>
          <w:numId w:val="9"/>
        </w:numPr>
        <w:tabs>
          <w:tab w:val="left" w:pos="1440"/>
        </w:tabs>
        <w:spacing w:line="276" w:lineRule="auto"/>
        <w:divId w:val="1183933763"/>
      </w:pPr>
      <w:r>
        <w:t>Le type de mode rapport utilisé (</w:t>
      </w:r>
      <w:r>
        <w:rPr>
          <w:rStyle w:val="bold"/>
        </w:rPr>
        <w:t>Mode rapport</w:t>
      </w:r>
      <w:r>
        <w:t xml:space="preserve"> ou </w:t>
      </w:r>
      <w:r>
        <w:rPr>
          <w:rStyle w:val="bold"/>
        </w:rPr>
        <w:t>Mode rapport dernière exécution</w:t>
      </w:r>
      <w:r>
        <w:t>)</w:t>
      </w:r>
    </w:p>
    <w:p w14:paraId="4C8365B7" w14:textId="77777777" w:rsidR="003F3C52" w:rsidRDefault="003F3C52" w:rsidP="006B4423">
      <w:pPr>
        <w:pStyle w:val="BodyText"/>
        <w:tabs>
          <w:tab w:val="left" w:pos="1440"/>
        </w:tabs>
        <w:spacing w:line="276" w:lineRule="auto"/>
        <w:ind w:left="1440"/>
        <w:divId w:val="1183933763"/>
      </w:pPr>
      <w:r>
        <w:t xml:space="preserve">Vous pouvez restaurer ces informations enregistrées en cliquant sur l'icône </w:t>
      </w:r>
      <w:r>
        <w:rPr>
          <w:rStyle w:val="bold"/>
        </w:rPr>
        <w:t>Afficher le dernier</w:t>
      </w:r>
      <w:r>
        <w:t xml:space="preserve"> </w:t>
      </w:r>
      <w:r>
        <w:rPr>
          <w:rStyle w:val="bold"/>
        </w:rPr>
        <w:t>rapport enregistré</w:t>
      </w:r>
      <w:r>
        <w:t>.</w:t>
      </w:r>
    </w:p>
    <w:p w14:paraId="67E1EABB" w14:textId="77777777" w:rsidR="003F3C52" w:rsidRDefault="003F3C52" w:rsidP="006B4423">
      <w:pPr>
        <w:pStyle w:val="BodyText"/>
        <w:tabs>
          <w:tab w:val="left" w:pos="1440"/>
        </w:tabs>
        <w:spacing w:line="276" w:lineRule="auto"/>
        <w:ind w:left="1440"/>
        <w:divId w:val="1183933763"/>
      </w:pPr>
      <w:r>
        <w:t>PC-DMIS montre l'icône comme « activée » pour indiquer le verrouillage :</w:t>
      </w:r>
    </w:p>
    <w:p w14:paraId="60F6EC30" w14:textId="76C83D6C" w:rsidR="003F3C52" w:rsidRDefault="00B07CD3" w:rsidP="006B4423">
      <w:pPr>
        <w:pStyle w:val="figure"/>
        <w:keepNext/>
        <w:tabs>
          <w:tab w:val="left" w:pos="1440"/>
        </w:tabs>
        <w:spacing w:before="60" w:after="225" w:afterAutospacing="0" w:line="276" w:lineRule="auto"/>
        <w:ind w:left="1440"/>
        <w:divId w:val="11839337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42867B7" wp14:editId="54706464">
            <wp:extent cx="1447800" cy="266700"/>
            <wp:effectExtent l="0" t="0" r="0" b="0"/>
            <wp:docPr id="28661208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12081" name=""/>
                    <pic:cNvPicPr/>
                  </pic:nvPicPr>
                  <pic:blipFill>
                    <a:blip r:embed="rId30">
                      <a:extLst>
                        <a:ext uri="{28A0092B-C50C-407E-A947-70E740481C1C}">
                          <a14:useLocalDpi xmlns:a14="http://schemas.microsoft.com/office/drawing/2010/main" val="0"/>
                        </a:ext>
                      </a:extLst>
                    </a:blip>
                    <a:stretch>
                      <a:fillRect/>
                    </a:stretch>
                  </pic:blipFill>
                  <pic:spPr>
                    <a:xfrm>
                      <a:off x="0" y="0"/>
                      <a:ext cx="1447800" cy="266700"/>
                    </a:xfrm>
                    <a:prstGeom prst="rect">
                      <a:avLst/>
                    </a:prstGeom>
                  </pic:spPr>
                </pic:pic>
              </a:graphicData>
            </a:graphic>
          </wp:inline>
        </w:drawing>
      </w:r>
    </w:p>
    <w:p w14:paraId="7BCFC89F" w14:textId="77777777" w:rsidR="003F3C52" w:rsidRDefault="003F3C52" w:rsidP="006B4423">
      <w:pPr>
        <w:pStyle w:val="BodyText"/>
        <w:tabs>
          <w:tab w:val="left" w:pos="1440"/>
        </w:tabs>
        <w:spacing w:line="276" w:lineRule="auto"/>
        <w:ind w:left="1440"/>
        <w:divId w:val="1183933763"/>
      </w:pPr>
      <w:r>
        <w:t>Par ailleurs, une fois la fenêtre verrouillée, le pointeur de la souris devient ce symbole chaque fois que vous déplacez la souris sur la fenêtre pour indiquer que ce rapport est verrouillé et n'est pas modifiable :</w:t>
      </w:r>
    </w:p>
    <w:p w14:paraId="6D507E22" w14:textId="4A01D528" w:rsidR="003F3C52" w:rsidRDefault="00B07CD3" w:rsidP="006B4423">
      <w:pPr>
        <w:pStyle w:val="figure"/>
        <w:keepNext/>
        <w:tabs>
          <w:tab w:val="left" w:pos="1440"/>
        </w:tabs>
        <w:spacing w:before="60" w:after="225" w:afterAutospacing="0" w:line="276" w:lineRule="auto"/>
        <w:ind w:left="1440"/>
        <w:divId w:val="11839337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E180A80" wp14:editId="194A1484">
            <wp:extent cx="457200" cy="428625"/>
            <wp:effectExtent l="0" t="0" r="0" b="9525"/>
            <wp:docPr id="4752818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281888" name=""/>
                    <pic:cNvPicPr/>
                  </pic:nvPicPr>
                  <pic:blipFill>
                    <a:blip r:embed="rId31">
                      <a:extLst>
                        <a:ext uri="{28A0092B-C50C-407E-A947-70E740481C1C}">
                          <a14:useLocalDpi xmlns:a14="http://schemas.microsoft.com/office/drawing/2010/main" val="0"/>
                        </a:ext>
                      </a:extLst>
                    </a:blip>
                    <a:stretch>
                      <a:fillRect/>
                    </a:stretch>
                  </pic:blipFill>
                  <pic:spPr>
                    <a:xfrm>
                      <a:off x="0" y="0"/>
                      <a:ext cx="457200" cy="428625"/>
                    </a:xfrm>
                    <a:prstGeom prst="rect">
                      <a:avLst/>
                    </a:prstGeom>
                  </pic:spPr>
                </pic:pic>
              </a:graphicData>
            </a:graphic>
          </wp:inline>
        </w:drawing>
      </w:r>
    </w:p>
    <w:p w14:paraId="4403E0A7" w14:textId="77777777" w:rsidR="003F3C52" w:rsidRDefault="003F3C52" w:rsidP="006B4423">
      <w:pPr>
        <w:pStyle w:val="BodyText"/>
        <w:tabs>
          <w:tab w:val="left" w:pos="1440"/>
        </w:tabs>
        <w:spacing w:line="276" w:lineRule="auto"/>
        <w:ind w:left="1440"/>
        <w:divId w:val="1183933763"/>
      </w:pPr>
      <w:r>
        <w:t>Vous pouvez toujours faire défiler, imprimer et afficher des éléments dans la fenêtre Rapport, mais vous ne pouvez pas modifier des rapports tant que vous ne déverrouillez pas la fenêtre en cliquant à nouveau sur l'icône.</w:t>
      </w:r>
    </w:p>
    <w:p w14:paraId="63CE3BB6" w14:textId="43D9BF42"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51E0C38D" wp14:editId="6B2349F9">
            <wp:extent cx="333375" cy="333375"/>
            <wp:effectExtent l="0" t="0" r="9525" b="9525"/>
            <wp:docPr id="178299060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90609" name=""/>
                    <pic:cNvPicPr/>
                  </pic:nvPicPr>
                  <pic:blipFill>
                    <a:blip r:embed="rId3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3F3C52">
        <w:rPr>
          <w:rStyle w:val="bold"/>
        </w:rPr>
        <w:t>Enregistrer</w:t>
      </w:r>
      <w:r w:rsidR="003F3C52">
        <w:t xml:space="preserve"> - Enregistre le rapport personnalisé modifié en utilisant le même nom. PC-DMIS active ce bouton si vous entrez le mode d'édition avec </w:t>
      </w:r>
      <w:r w:rsidR="003F3C52">
        <w:rPr>
          <w:rStyle w:val="bold"/>
        </w:rPr>
        <w:t>Modifier rapport</w:t>
      </w:r>
      <w:r w:rsidR="003F3C52">
        <w:t xml:space="preserve"> ci-dessous.</w:t>
      </w:r>
    </w:p>
    <w:p w14:paraId="79D5952C" w14:textId="52A32E0C"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0483C347" wp14:editId="30915629">
            <wp:extent cx="333375" cy="333375"/>
            <wp:effectExtent l="0" t="0" r="9525" b="9525"/>
            <wp:docPr id="209316456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164560" name=""/>
                    <pic:cNvPicPr/>
                  </pic:nvPicPr>
                  <pic:blipFill>
                    <a:blip r:embed="rId33">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3F3C52">
        <w:rPr>
          <w:rStyle w:val="bold"/>
        </w:rPr>
        <w:t>Enregistrer sous</w:t>
      </w:r>
      <w:r w:rsidR="003F3C52">
        <w:t xml:space="preserve"> - Enregistre le rapport personnalisé à l'aide d'un nouveau nom. PC-DMIS active ce bouton si vous entrez le mode d'édition avec </w:t>
      </w:r>
      <w:r w:rsidR="003F3C52">
        <w:rPr>
          <w:rStyle w:val="bold"/>
        </w:rPr>
        <w:t>Modifier rapport</w:t>
      </w:r>
      <w:r w:rsidR="003F3C52">
        <w:t xml:space="preserve"> ci-dessous.</w:t>
      </w:r>
    </w:p>
    <w:p w14:paraId="11C8B3F2" w14:textId="4EAC1554" w:rsidR="003F3C52" w:rsidRDefault="00B07CD3" w:rsidP="006B4423">
      <w:pPr>
        <w:pStyle w:val="BodyText"/>
        <w:numPr>
          <w:ilvl w:val="0"/>
          <w:numId w:val="9"/>
        </w:numPr>
        <w:tabs>
          <w:tab w:val="left" w:pos="720"/>
        </w:tabs>
        <w:spacing w:line="276" w:lineRule="auto"/>
        <w:divId w:val="1183933763"/>
      </w:pPr>
      <w:bookmarkStart w:id="23" w:name="reporting_reporting_toolbar_htm__1191"/>
      <w:bookmarkEnd w:id="23"/>
      <w:r>
        <w:rPr>
          <w:noProof/>
        </w:rPr>
        <w:drawing>
          <wp:inline distT="0" distB="0" distL="0" distR="0" wp14:anchorId="5356E387" wp14:editId="5C2EA649">
            <wp:extent cx="333375" cy="333375"/>
            <wp:effectExtent l="0" t="0" r="9525" b="9525"/>
            <wp:docPr id="179800432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004321" name=""/>
                    <pic:cNvPicPr/>
                  </pic:nvPicPr>
                  <pic:blipFill>
                    <a:blip r:embed="rId3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3F3C52">
        <w:rPr>
          <w:rStyle w:val="bold"/>
        </w:rPr>
        <w:t>Enregistrer/Imprimer le rapport</w:t>
      </w:r>
      <w:r w:rsidR="003F3C52">
        <w:t xml:space="preserve"> - Affiche une boîte de dialogue </w:t>
      </w:r>
      <w:r w:rsidR="003F3C52">
        <w:rPr>
          <w:rStyle w:val="bold"/>
        </w:rPr>
        <w:t>Sortie rapport</w:t>
      </w:r>
      <w:r w:rsidR="003F3C52">
        <w:t xml:space="preserve"> dans laquelle vous pouvez enregistrer le rapport au format de fichier .pdf, .rtf ou .txt, ou l'envoyer vers l'imprimante par défaut. </w:t>
      </w:r>
      <w:r>
        <w:rPr>
          <w:noProof/>
        </w:rPr>
        <w:drawing>
          <wp:inline distT="0" distB="0" distL="0" distR="0" wp14:anchorId="7851FC7F" wp14:editId="4B2B1406">
            <wp:extent cx="142875" cy="142875"/>
            <wp:effectExtent l="0" t="0" r="9525" b="9525"/>
            <wp:docPr id="17656313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631327" name=""/>
                    <pic:cNvPicPr/>
                  </pic:nvPicPr>
                  <pic:blipFill>
                    <a:blip r:embed="rId35">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p>
    <w:p w14:paraId="5BAC013C" w14:textId="62CBC516" w:rsidR="003F3C52" w:rsidRDefault="00B07CD3" w:rsidP="006B4423">
      <w:pPr>
        <w:pStyle w:val="figure"/>
        <w:keepNext/>
        <w:tabs>
          <w:tab w:val="left" w:pos="720"/>
        </w:tabs>
        <w:spacing w:before="60" w:after="225" w:afterAutospacing="0" w:line="276" w:lineRule="auto"/>
        <w:ind w:left="720"/>
        <w:divId w:val="126203020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8A89689" wp14:editId="082DDEDF">
            <wp:extent cx="3238500" cy="2352675"/>
            <wp:effectExtent l="0" t="0" r="0" b="9525"/>
            <wp:docPr id="168955766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557660" name=""/>
                    <pic:cNvPicPr/>
                  </pic:nvPicPr>
                  <pic:blipFill>
                    <a:blip r:embed="rId36">
                      <a:extLst>
                        <a:ext uri="{28A0092B-C50C-407E-A947-70E740481C1C}">
                          <a14:useLocalDpi xmlns:a14="http://schemas.microsoft.com/office/drawing/2010/main" val="0"/>
                        </a:ext>
                      </a:extLst>
                    </a:blip>
                    <a:stretch>
                      <a:fillRect/>
                    </a:stretch>
                  </pic:blipFill>
                  <pic:spPr>
                    <a:xfrm>
                      <a:off x="0" y="0"/>
                      <a:ext cx="3238500" cy="2352675"/>
                    </a:xfrm>
                    <a:prstGeom prst="rect">
                      <a:avLst/>
                    </a:prstGeom>
                  </pic:spPr>
                </pic:pic>
              </a:graphicData>
            </a:graphic>
          </wp:inline>
        </w:drawing>
      </w:r>
    </w:p>
    <w:p w14:paraId="70B84F15" w14:textId="77777777" w:rsidR="003F3C52" w:rsidRDefault="003F3C52" w:rsidP="006B4423">
      <w:pPr>
        <w:pStyle w:val="BodyText"/>
        <w:tabs>
          <w:tab w:val="left" w:pos="720"/>
        </w:tabs>
        <w:spacing w:line="276" w:lineRule="auto"/>
        <w:ind w:left="720"/>
        <w:divId w:val="1262030208"/>
      </w:pPr>
      <w:r>
        <w:rPr>
          <w:rStyle w:val="bold"/>
        </w:rPr>
        <w:t>Sortie fichier</w:t>
      </w:r>
      <w:r>
        <w:t xml:space="preserve"> - Détermine si le logiciel envoie le rapport vers un fichier quand vous cliquez sur </w:t>
      </w:r>
      <w:r>
        <w:rPr>
          <w:rStyle w:val="bold"/>
        </w:rPr>
        <w:t>OK</w:t>
      </w:r>
      <w:r>
        <w:t>. La zone sous cette case à cocher définit le chemin et le nom du fichier pour l'enregistrement. Assurez-vous que le nom du fichier dans cette zone a une extension valide.</w:t>
      </w:r>
    </w:p>
    <w:p w14:paraId="69BED53C" w14:textId="77777777" w:rsidR="003F3C52" w:rsidRDefault="003F3C52" w:rsidP="006B4423">
      <w:pPr>
        <w:pStyle w:val="BodyText"/>
        <w:tabs>
          <w:tab w:val="left" w:pos="720"/>
        </w:tabs>
        <w:spacing w:line="276" w:lineRule="auto"/>
        <w:ind w:left="720"/>
        <w:divId w:val="1262030208"/>
      </w:pPr>
      <w:r>
        <w:rPr>
          <w:rStyle w:val="bold"/>
        </w:rPr>
        <w:t>Type de sortie</w:t>
      </w:r>
      <w:r>
        <w:t xml:space="preserve"> - Définit le type de sortie à générer quand le rapport est enregistré dans un fichier. Si vous entrez une autre extension, le rapport n'est pas enregistré dans le fichier.</w:t>
      </w:r>
    </w:p>
    <w:p w14:paraId="59073B55" w14:textId="77777777" w:rsidR="003F3C52" w:rsidRDefault="003F3C52" w:rsidP="006B4423">
      <w:pPr>
        <w:pStyle w:val="BodyText"/>
        <w:tabs>
          <w:tab w:val="left" w:pos="1320"/>
        </w:tabs>
        <w:spacing w:line="276" w:lineRule="auto"/>
        <w:ind w:left="1320"/>
        <w:divId w:val="1262030208"/>
      </w:pPr>
      <w:r>
        <w:rPr>
          <w:rStyle w:val="bold"/>
        </w:rPr>
        <w:t>PDF</w:t>
      </w:r>
      <w:r>
        <w:t xml:space="preserve"> - Génère un fichier .pdf à l'aide du modèle de rapport en cours pour la sortie.</w:t>
      </w:r>
    </w:p>
    <w:p w14:paraId="057C123C" w14:textId="77777777" w:rsidR="003F3C52" w:rsidRDefault="003F3C52" w:rsidP="006B4423">
      <w:pPr>
        <w:pStyle w:val="BodyText"/>
        <w:tabs>
          <w:tab w:val="left" w:pos="1320"/>
        </w:tabs>
        <w:spacing w:line="276" w:lineRule="auto"/>
        <w:ind w:left="1320"/>
        <w:divId w:val="1262030208"/>
      </w:pPr>
      <w:r>
        <w:rPr>
          <w:rStyle w:val="bold"/>
        </w:rPr>
        <w:t>RTF</w:t>
      </w:r>
      <w:r>
        <w:t xml:space="preserve"> - Génère un fichier .rtf à l'aide du modèle de rapport en cours pour la sortie.</w:t>
      </w:r>
    </w:p>
    <w:p w14:paraId="03D43FEC" w14:textId="77777777" w:rsidR="003F3C52" w:rsidRDefault="003F3C52" w:rsidP="006B4423">
      <w:pPr>
        <w:pStyle w:val="BodyText"/>
        <w:tabs>
          <w:tab w:val="left" w:pos="1320"/>
        </w:tabs>
        <w:spacing w:line="276" w:lineRule="auto"/>
        <w:ind w:left="1320"/>
        <w:divId w:val="1262030208"/>
      </w:pPr>
      <w:r>
        <w:rPr>
          <w:rStyle w:val="bold"/>
        </w:rPr>
        <w:t>TXT</w:t>
      </w:r>
      <w:r>
        <w:t xml:space="preserve"> - Génère un rapport de texte plein à l'aide du modèle default.rtp. Il n'a aucun formatage.</w:t>
      </w:r>
    </w:p>
    <w:p w14:paraId="00A4F616" w14:textId="77777777" w:rsidR="003F3C52" w:rsidRDefault="003F3C52" w:rsidP="006B4423">
      <w:pPr>
        <w:pStyle w:val="BodyText"/>
        <w:tabs>
          <w:tab w:val="left" w:pos="1320"/>
        </w:tabs>
        <w:spacing w:line="276" w:lineRule="auto"/>
        <w:ind w:left="1320"/>
        <w:divId w:val="1262030208"/>
      </w:pPr>
      <w:r>
        <w:rPr>
          <w:rStyle w:val="bold"/>
        </w:rPr>
        <w:t>PDF 3D</w:t>
      </w:r>
      <w:r>
        <w:t xml:space="preserve"> - Génère un fichier .pdf comme PDF 3D. Dans ce type de fichier .pdf, vous pouvez manipuler le modèle CAO directement dans le .pdf. Pour plus d'informations, voir « </w:t>
      </w:r>
      <w:hyperlink w:anchor="reporting_working_with_pdf_3d_fi_1968" w:history="1">
        <w:r>
          <w:rPr>
            <w:rStyle w:val="Hyperlink"/>
          </w:rPr>
          <w:t>Utilisation de fichiers PDF 3D</w:t>
        </w:r>
      </w:hyperlink>
      <w:r>
        <w:t> ».</w:t>
      </w:r>
    </w:p>
    <w:p w14:paraId="53816A0E" w14:textId="77777777" w:rsidR="003F3C52" w:rsidRDefault="003F3C52" w:rsidP="006B4423">
      <w:pPr>
        <w:pStyle w:val="BodyText"/>
        <w:tabs>
          <w:tab w:val="left" w:pos="720"/>
        </w:tabs>
        <w:spacing w:line="276" w:lineRule="auto"/>
        <w:ind w:left="720"/>
        <w:divId w:val="1262030208"/>
      </w:pPr>
      <w:r>
        <w:rPr>
          <w:rStyle w:val="bold"/>
        </w:rPr>
        <w:t>Imprimer couleurs arrière-plan</w:t>
      </w:r>
      <w:r>
        <w:t xml:space="preserve"> et </w:t>
      </w:r>
      <w:r>
        <w:rPr>
          <w:rStyle w:val="bold"/>
        </w:rPr>
        <w:t>Imprimer en N &amp; B</w:t>
      </w:r>
      <w:r>
        <w:t xml:space="preserve"> - Détermine si le rapport est généré avec les couleurs d'arrière-plan ou en noir et blanc. Pour plus d'informations, voir l'explication de ces options dans la rubrique « Définition des options de sortie et d'imprimante pour la fenêtre Rapport » au chapitre « Utilisation des options de fichier de base ».</w:t>
      </w:r>
    </w:p>
    <w:p w14:paraId="26CE808B" w14:textId="77777777" w:rsidR="003F3C52" w:rsidRDefault="003F3C52" w:rsidP="006B4423">
      <w:pPr>
        <w:pStyle w:val="BodyText"/>
        <w:tabs>
          <w:tab w:val="left" w:pos="720"/>
        </w:tabs>
        <w:spacing w:line="276" w:lineRule="auto"/>
        <w:ind w:left="720"/>
        <w:divId w:val="1262030208"/>
      </w:pPr>
      <w:r>
        <w:rPr>
          <w:rStyle w:val="bold"/>
        </w:rPr>
        <w:t>Imprimer sortie</w:t>
      </w:r>
      <w:r>
        <w:t xml:space="preserve"> - Envoie le rapport affiché dans la fenêtre Rapport vers l'imprimante sélectionnée quand vous cliquez sur </w:t>
      </w:r>
      <w:r>
        <w:rPr>
          <w:rStyle w:val="bold"/>
        </w:rPr>
        <w:t>OK</w:t>
      </w:r>
      <w:r>
        <w:t>. Votre imprimante par défaut est initialement sélectionnée.</w:t>
      </w:r>
    </w:p>
    <w:p w14:paraId="5B261130" w14:textId="77777777" w:rsidR="003F3C52" w:rsidRDefault="003F3C52" w:rsidP="006B4423">
      <w:pPr>
        <w:pStyle w:val="BodyText"/>
        <w:tabs>
          <w:tab w:val="left" w:pos="720"/>
        </w:tabs>
        <w:spacing w:line="276" w:lineRule="auto"/>
        <w:ind w:left="720"/>
        <w:divId w:val="1262030208"/>
      </w:pPr>
      <w:r>
        <w:rPr>
          <w:rStyle w:val="bold"/>
        </w:rPr>
        <w:t>Configuration d'impression</w:t>
      </w:r>
      <w:r>
        <w:t xml:space="preserve"> - Ouvre la boîte de dialogue d'</w:t>
      </w:r>
      <w:r>
        <w:rPr>
          <w:rStyle w:val="bold"/>
        </w:rPr>
        <w:t>options d'impression</w:t>
      </w:r>
      <w:r>
        <w:t xml:space="preserve"> Windows standard pour choisir une autre imprimante ou changer les options.</w:t>
      </w:r>
    </w:p>
    <w:p w14:paraId="5E6E3D38" w14:textId="31E341BD"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5F133BA9" wp14:editId="0FE3D15B">
            <wp:extent cx="333375" cy="333375"/>
            <wp:effectExtent l="0" t="0" r="9525" b="9525"/>
            <wp:docPr id="192873339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33393" name=""/>
                    <pic:cNvPicPr/>
                  </pic:nvPicPr>
                  <pic:blipFill>
                    <a:blip r:embed="rId3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3F3C52">
        <w:rPr>
          <w:rStyle w:val="bold"/>
        </w:rPr>
        <w:t>Modifier rapport</w:t>
      </w:r>
      <w:r w:rsidR="003F3C52">
        <w:t xml:space="preserve"> - Si votre rapport est un rapport personnalisé, ceci l'ouvre en mode édition. Si votre rapport est l'un de ces rapports de modèles pris en charge (Texte uniquement, Texte et CAO, CAO uniquement ou Paysage CAO uniquement), le logiciel le convertit d'abord en rapport personnalisé, puis le logiciel entre le mode édition. </w:t>
      </w:r>
    </w:p>
    <w:p w14:paraId="462F84EE" w14:textId="77777777" w:rsidR="003F3C52" w:rsidRDefault="003F3C52" w:rsidP="006B4423">
      <w:pPr>
        <w:pStyle w:val="important"/>
        <w:tabs>
          <w:tab w:val="left" w:pos="720"/>
        </w:tabs>
        <w:spacing w:before="0" w:beforeAutospacing="0" w:after="0" w:afterAutospacing="0" w:line="276" w:lineRule="auto"/>
        <w:ind w:left="720"/>
        <w:divId w:val="1183933763"/>
        <w:rPr>
          <w:rFonts w:ascii="Times New Roman" w:eastAsiaTheme="minorHAnsi" w:hAnsi="Times New Roman" w:cs="Times New Roman"/>
        </w:rPr>
      </w:pPr>
      <w:r>
        <w:rPr>
          <w:rFonts w:ascii="Times New Roman" w:eastAsiaTheme="minorHAnsi" w:hAnsi="Times New Roman" w:cs="Times New Roman"/>
        </w:rPr>
        <w:t>La conversion de modèles ne prend pas en charge les données provenant de boucles.</w:t>
      </w:r>
    </w:p>
    <w:p w14:paraId="280B7468" w14:textId="77777777" w:rsidR="003F3C52" w:rsidRDefault="003F3C52" w:rsidP="006B4423">
      <w:pPr>
        <w:pStyle w:val="BodyText"/>
        <w:tabs>
          <w:tab w:val="left" w:pos="720"/>
        </w:tabs>
        <w:spacing w:line="276" w:lineRule="auto"/>
        <w:ind w:left="720"/>
        <w:divId w:val="1183933763"/>
      </w:pPr>
      <w:r>
        <w:t>Pour plus d'informations sur la modification de rapports personnalisés, voir « </w:t>
      </w:r>
      <w:hyperlink w:anchor="reporting_editing_or_deleting_cu_8205" w:history="1">
        <w:r>
          <w:rPr>
            <w:rStyle w:val="Hyperlink"/>
          </w:rPr>
          <w:t>Modification ou suppression de rapports personnalisés</w:t>
        </w:r>
      </w:hyperlink>
      <w:r>
        <w:t> ». Pour plus d'informations sur les rapports personnalisés et comment les créer, voir « </w:t>
      </w:r>
      <w:hyperlink w:anchor="reporting_creating_custom_report_8522" w:history="1">
        <w:r>
          <w:rPr>
            <w:rStyle w:val="Hyperlink"/>
          </w:rPr>
          <w:t>Création de rapports personnalisés</w:t>
        </w:r>
      </w:hyperlink>
      <w:r>
        <w:t> ».</w:t>
      </w:r>
    </w:p>
    <w:p w14:paraId="5A7D7A5E" w14:textId="66A19425" w:rsidR="003F3C52" w:rsidRDefault="00B07CD3" w:rsidP="006B4423">
      <w:pPr>
        <w:pStyle w:val="BodyText"/>
        <w:numPr>
          <w:ilvl w:val="0"/>
          <w:numId w:val="9"/>
        </w:numPr>
        <w:tabs>
          <w:tab w:val="left" w:pos="720"/>
        </w:tabs>
        <w:spacing w:line="276" w:lineRule="auto"/>
        <w:divId w:val="1183933763"/>
      </w:pPr>
      <w:hyperlink w:anchor="reporting_using_standard_reports_9096" w:history="1">
        <w:r w:rsidRPr="00B07CD3">
          <w:rPr>
            <w:rStyle w:val="Hyperlink"/>
            <w:noProof/>
          </w:rPr>
          <w:drawing>
            <wp:inline distT="0" distB="0" distL="0" distR="0" wp14:anchorId="2324107D" wp14:editId="274F1B30">
              <wp:extent cx="337185" cy="337185"/>
              <wp:effectExtent l="0" t="0" r="5715" b="5715"/>
              <wp:docPr id="11050220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022028" name=""/>
                      <pic:cNvPicPr/>
                    </pic:nvPicPr>
                    <pic:blipFill>
                      <a:blip r:embed="rId38">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sidRPr="00B07CD3">
          <w:rPr>
            <w:rStyle w:val="Hyperlink"/>
          </w:rPr>
          <w:t>Texte seulement</w:t>
        </w:r>
      </w:hyperlink>
    </w:p>
    <w:p w14:paraId="1ACC5805" w14:textId="1BD3CE8F" w:rsidR="003F3C52" w:rsidRDefault="00B07CD3" w:rsidP="006B4423">
      <w:pPr>
        <w:pStyle w:val="BodyText"/>
        <w:numPr>
          <w:ilvl w:val="0"/>
          <w:numId w:val="9"/>
        </w:numPr>
        <w:tabs>
          <w:tab w:val="left" w:pos="720"/>
        </w:tabs>
        <w:spacing w:line="276" w:lineRule="auto"/>
        <w:divId w:val="1183933763"/>
      </w:pPr>
      <w:hyperlink w:anchor="reporting_using_standard_reports_9096" w:history="1">
        <w:r w:rsidRPr="00B07CD3">
          <w:rPr>
            <w:rStyle w:val="Hyperlink"/>
            <w:noProof/>
          </w:rPr>
          <w:drawing>
            <wp:inline distT="0" distB="0" distL="0" distR="0" wp14:anchorId="13C5F90D" wp14:editId="0A5ACAF5">
              <wp:extent cx="337185" cy="337185"/>
              <wp:effectExtent l="0" t="0" r="5715" b="5715"/>
              <wp:docPr id="214404627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46270" name=""/>
                      <pic:cNvPicPr/>
                    </pic:nvPicPr>
                    <pic:blipFill>
                      <a:blip r:embed="rId39">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sidRPr="00B07CD3">
          <w:rPr>
            <w:rStyle w:val="Hyperlink"/>
          </w:rPr>
          <w:t>Texte et CAO</w:t>
        </w:r>
      </w:hyperlink>
    </w:p>
    <w:p w14:paraId="2C597290" w14:textId="0AAFF42C" w:rsidR="003F3C52" w:rsidRDefault="00B07CD3" w:rsidP="006B4423">
      <w:pPr>
        <w:pStyle w:val="BodyText"/>
        <w:numPr>
          <w:ilvl w:val="0"/>
          <w:numId w:val="9"/>
        </w:numPr>
        <w:tabs>
          <w:tab w:val="left" w:pos="720"/>
        </w:tabs>
        <w:spacing w:line="276" w:lineRule="auto"/>
        <w:divId w:val="1183933763"/>
      </w:pPr>
      <w:hyperlink w:anchor="reporting_using_standard_reports_9096" w:history="1">
        <w:r w:rsidRPr="00B07CD3">
          <w:rPr>
            <w:rStyle w:val="Hyperlink"/>
            <w:noProof/>
          </w:rPr>
          <w:drawing>
            <wp:inline distT="0" distB="0" distL="0" distR="0" wp14:anchorId="2D4E7D02" wp14:editId="7499781F">
              <wp:extent cx="337185" cy="337185"/>
              <wp:effectExtent l="0" t="0" r="5715" b="5715"/>
              <wp:docPr id="59148413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484138" name=""/>
                      <pic:cNvPicPr/>
                    </pic:nvPicPr>
                    <pic:blipFill>
                      <a:blip r:embed="rId40">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sidRPr="00B07CD3">
          <w:rPr>
            <w:rStyle w:val="Hyperlink"/>
          </w:rPr>
          <w:t>CAO seulement</w:t>
        </w:r>
      </w:hyperlink>
    </w:p>
    <w:p w14:paraId="7E8CC15F" w14:textId="5D69C7B0" w:rsidR="003F3C52" w:rsidRDefault="00B07CD3" w:rsidP="006B4423">
      <w:pPr>
        <w:pStyle w:val="BodyText"/>
        <w:numPr>
          <w:ilvl w:val="0"/>
          <w:numId w:val="9"/>
        </w:numPr>
        <w:tabs>
          <w:tab w:val="left" w:pos="720"/>
        </w:tabs>
        <w:spacing w:line="276" w:lineRule="auto"/>
        <w:divId w:val="1183933763"/>
      </w:pPr>
      <w:hyperlink w:anchor="reporting_using_standard_reports_9096" w:history="1">
        <w:r w:rsidRPr="00B07CD3">
          <w:rPr>
            <w:rStyle w:val="Hyperlink"/>
            <w:noProof/>
          </w:rPr>
          <w:drawing>
            <wp:inline distT="0" distB="0" distL="0" distR="0" wp14:anchorId="13F429D1" wp14:editId="71ABCBF1">
              <wp:extent cx="337185" cy="337185"/>
              <wp:effectExtent l="0" t="0" r="5715" b="5715"/>
              <wp:docPr id="3852429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24293" name=""/>
                      <pic:cNvPicPr/>
                    </pic:nvPicPr>
                    <pic:blipFill>
                      <a:blip r:embed="rId41">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sidRPr="00B07CD3">
          <w:rPr>
            <w:rStyle w:val="Hyperlink"/>
          </w:rPr>
          <w:t>Analyse graphique</w:t>
        </w:r>
      </w:hyperlink>
    </w:p>
    <w:p w14:paraId="78E34927" w14:textId="39CF5B52" w:rsidR="003F3C52" w:rsidRDefault="00B07CD3" w:rsidP="006B4423">
      <w:pPr>
        <w:pStyle w:val="BodyText"/>
        <w:numPr>
          <w:ilvl w:val="0"/>
          <w:numId w:val="9"/>
        </w:numPr>
        <w:tabs>
          <w:tab w:val="left" w:pos="720"/>
        </w:tabs>
        <w:spacing w:line="276" w:lineRule="auto"/>
        <w:divId w:val="1183933763"/>
      </w:pPr>
      <w:hyperlink w:anchor="reporting_using_standard_reports_9096" w:history="1">
        <w:r w:rsidRPr="00B07CD3">
          <w:rPr>
            <w:rStyle w:val="Hyperlink"/>
            <w:noProof/>
          </w:rPr>
          <w:drawing>
            <wp:inline distT="0" distB="0" distL="0" distR="0" wp14:anchorId="5F9B8031" wp14:editId="4EB59AD2">
              <wp:extent cx="337185" cy="337185"/>
              <wp:effectExtent l="0" t="0" r="5715" b="5715"/>
              <wp:docPr id="155065845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658455" name=""/>
                      <pic:cNvPicPr/>
                    </pic:nvPicPr>
                    <pic:blipFill>
                      <a:blip r:embed="rId42">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sidRPr="00B07CD3">
          <w:rPr>
            <w:rStyle w:val="Hyperlink"/>
          </w:rPr>
          <w:t>Paysage CAO seulement</w:t>
        </w:r>
      </w:hyperlink>
    </w:p>
    <w:p w14:paraId="427A4FE2" w14:textId="5BDCE720" w:rsidR="003F3C52" w:rsidRDefault="00B07CD3" w:rsidP="006B4423">
      <w:pPr>
        <w:pStyle w:val="BodyText"/>
        <w:numPr>
          <w:ilvl w:val="0"/>
          <w:numId w:val="9"/>
        </w:numPr>
        <w:tabs>
          <w:tab w:val="left" w:pos="720"/>
        </w:tabs>
        <w:spacing w:line="276" w:lineRule="auto"/>
        <w:divId w:val="1183933763"/>
      </w:pPr>
      <w:hyperlink w:anchor="reporting_using_standard_reports_9096" w:history="1">
        <w:r w:rsidRPr="00B07CD3">
          <w:rPr>
            <w:rStyle w:val="Hyperlink"/>
            <w:noProof/>
          </w:rPr>
          <w:drawing>
            <wp:inline distT="0" distB="0" distL="0" distR="0" wp14:anchorId="2725E5B3" wp14:editId="7F259C8A">
              <wp:extent cx="337185" cy="337185"/>
              <wp:effectExtent l="0" t="0" r="5715" b="5715"/>
              <wp:docPr id="122347865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478657" name=""/>
                      <pic:cNvPicPr/>
                    </pic:nvPicPr>
                    <pic:blipFill>
                      <a:blip r:embed="rId43">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rsidRPr="00B07CD3">
          <w:rPr>
            <w:rStyle w:val="Hyperlink"/>
          </w:rPr>
          <w:t>PPAP</w:t>
        </w:r>
      </w:hyperlink>
    </w:p>
    <w:p w14:paraId="69576E89" w14:textId="65CDFCD1" w:rsidR="003F3C52" w:rsidRDefault="00B07CD3" w:rsidP="006B4423">
      <w:pPr>
        <w:pStyle w:val="BodyText"/>
        <w:numPr>
          <w:ilvl w:val="0"/>
          <w:numId w:val="9"/>
        </w:numPr>
        <w:tabs>
          <w:tab w:val="left" w:pos="720"/>
        </w:tabs>
        <w:spacing w:line="276" w:lineRule="auto"/>
        <w:divId w:val="1183933763"/>
      </w:pPr>
      <w:hyperlink w:anchor="reporting_using_standard_reports_9096" w:history="1">
        <w:r w:rsidRPr="00B07CD3">
          <w:rPr>
            <w:rStyle w:val="Hyperlink"/>
            <w:noProof/>
          </w:rPr>
          <w:drawing>
            <wp:inline distT="0" distB="0" distL="0" distR="0" wp14:anchorId="2EC12A2E" wp14:editId="1E556BDF">
              <wp:extent cx="333375" cy="333375"/>
              <wp:effectExtent l="0" t="0" r="9525" b="9525"/>
              <wp:docPr id="23951201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12016" name=""/>
                      <pic:cNvPicPr/>
                    </pic:nvPicPr>
                    <pic:blipFill>
                      <a:blip r:embed="rId4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3F3C52" w:rsidRPr="00B07CD3">
          <w:rPr>
            <w:rStyle w:val="Hyperlink"/>
          </w:rPr>
          <w:t>Texte simple</w:t>
        </w:r>
      </w:hyperlink>
    </w:p>
    <w:p w14:paraId="5A386B04" w14:textId="191E7A97" w:rsidR="003F3C52" w:rsidRDefault="00B07CD3" w:rsidP="006B4423">
      <w:pPr>
        <w:pStyle w:val="BodyText"/>
        <w:numPr>
          <w:ilvl w:val="0"/>
          <w:numId w:val="9"/>
        </w:numPr>
        <w:tabs>
          <w:tab w:val="left" w:pos="720"/>
        </w:tabs>
        <w:spacing w:line="276" w:lineRule="auto"/>
        <w:divId w:val="1183933763"/>
      </w:pPr>
      <w:hyperlink w:anchor="reporting_using_standard_reports_9096" w:history="1">
        <w:r w:rsidRPr="00B07CD3">
          <w:rPr>
            <w:rStyle w:val="Hyperlink"/>
            <w:noProof/>
          </w:rPr>
          <w:drawing>
            <wp:inline distT="0" distB="0" distL="0" distR="0" wp14:anchorId="33A191E8" wp14:editId="6747382D">
              <wp:extent cx="333375" cy="333375"/>
              <wp:effectExtent l="0" t="0" r="9525" b="9525"/>
              <wp:docPr id="115989147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891471" name=""/>
                      <pic:cNvPicPr/>
                    </pic:nvPicPr>
                    <pic:blipFill>
                      <a:blip r:embed="rId45">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3F3C52" w:rsidRPr="00B07CD3">
          <w:rPr>
            <w:rStyle w:val="Hyperlink"/>
          </w:rPr>
          <w:t>Texte et CAO hors tolérance</w:t>
        </w:r>
      </w:hyperlink>
    </w:p>
    <w:p w14:paraId="416E4BD9" w14:textId="48AA5FFB" w:rsidR="003F3C52" w:rsidRDefault="00B07CD3" w:rsidP="006B4423">
      <w:pPr>
        <w:pStyle w:val="BodyText"/>
        <w:numPr>
          <w:ilvl w:val="0"/>
          <w:numId w:val="9"/>
        </w:numPr>
        <w:tabs>
          <w:tab w:val="left" w:pos="720"/>
        </w:tabs>
        <w:spacing w:line="276" w:lineRule="auto"/>
        <w:divId w:val="1183933763"/>
      </w:pPr>
      <w:hyperlink w:anchor="reporting_using_standard_reports_9096" w:history="1">
        <w:r w:rsidRPr="00B07CD3">
          <w:rPr>
            <w:rStyle w:val="Hyperlink"/>
            <w:noProof/>
          </w:rPr>
          <w:drawing>
            <wp:inline distT="0" distB="0" distL="0" distR="0" wp14:anchorId="07000CED" wp14:editId="1EB14078">
              <wp:extent cx="333375" cy="333375"/>
              <wp:effectExtent l="0" t="0" r="9525" b="9525"/>
              <wp:docPr id="203199475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994758" name=""/>
                      <pic:cNvPicPr/>
                    </pic:nvPicPr>
                    <pic:blipFill>
                      <a:blip r:embed="rId4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3F3C52" w:rsidRPr="00B07CD3">
          <w:rPr>
            <w:rStyle w:val="Hyperlink"/>
          </w:rPr>
          <w:t>Tracé de forme</w:t>
        </w:r>
      </w:hyperlink>
    </w:p>
    <w:p w14:paraId="3F60A40A" w14:textId="4547C4BF" w:rsidR="003F3C52" w:rsidRDefault="00B07CD3" w:rsidP="006B4423">
      <w:pPr>
        <w:pStyle w:val="BodyText"/>
        <w:numPr>
          <w:ilvl w:val="0"/>
          <w:numId w:val="9"/>
        </w:numPr>
        <w:tabs>
          <w:tab w:val="left" w:pos="720"/>
        </w:tabs>
        <w:spacing w:line="276" w:lineRule="auto"/>
        <w:divId w:val="1183933763"/>
      </w:pPr>
      <w:hyperlink w:anchor="reporting_using_standard_reports_9096" w:history="1">
        <w:r w:rsidRPr="00B07CD3">
          <w:rPr>
            <w:rStyle w:val="Hyperlink"/>
            <w:noProof/>
          </w:rPr>
          <w:drawing>
            <wp:inline distT="0" distB="0" distL="0" distR="0" wp14:anchorId="5DAC4171" wp14:editId="1F120E35">
              <wp:extent cx="333375" cy="333375"/>
              <wp:effectExtent l="0" t="0" r="9525" b="9525"/>
              <wp:docPr id="31297723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77238" name=""/>
                      <pic:cNvPicPr/>
                    </pic:nvPicPr>
                    <pic:blipFill>
                      <a:blip r:embed="rId4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3F3C52" w:rsidRPr="00B07CD3">
          <w:rPr>
            <w:rStyle w:val="Hyperlink"/>
          </w:rPr>
          <w:t>Par défaut</w:t>
        </w:r>
      </w:hyperlink>
      <w:r w:rsidR="003F3C52">
        <w:rPr>
          <w:rStyle w:val="bold"/>
          <w:color w:val="467886" w:themeColor="hyperlink"/>
          <w:u w:val="single"/>
        </w:rPr>
        <w:t xml:space="preserve"> </w:t>
      </w:r>
    </w:p>
    <w:p w14:paraId="7981F629" w14:textId="77777777" w:rsidR="003F3C52" w:rsidRDefault="003F3C52" w:rsidP="006B4423">
      <w:pPr>
        <w:pStyle w:val="BodyText"/>
        <w:tabs>
          <w:tab w:val="left" w:pos="720"/>
        </w:tabs>
        <w:spacing w:line="276" w:lineRule="auto"/>
        <w:ind w:left="720"/>
        <w:divId w:val="1183933763"/>
      </w:pPr>
      <w:r>
        <w:t>Pour des descriptions et des exemples de rapports standard (entrées 17-26 dans cette liste), voir « </w:t>
      </w:r>
      <w:hyperlink w:anchor="reporting_using_standard_reports_4769" w:history="1">
        <w:r>
          <w:rPr>
            <w:rStyle w:val="Hyperlink"/>
          </w:rPr>
          <w:t>Utilisation de rapports standard</w:t>
        </w:r>
      </w:hyperlink>
      <w:r>
        <w:t> », ci-dessous.</w:t>
      </w:r>
    </w:p>
    <w:p w14:paraId="09CD7DA1" w14:textId="6CBE9C68"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12FC29BF" wp14:editId="25454040">
            <wp:extent cx="333375" cy="333375"/>
            <wp:effectExtent l="0" t="0" r="9525" b="9525"/>
            <wp:docPr id="199830301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303018" name=""/>
                    <pic:cNvPicPr/>
                  </pic:nvPicPr>
                  <pic:blipFill>
                    <a:blip r:embed="rId4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3F3C52">
        <w:t xml:space="preserve">Ce style d'icône placé à droite de l'icône </w:t>
      </w:r>
      <w:r w:rsidR="003F3C52">
        <w:rPr>
          <w:rStyle w:val="bold"/>
        </w:rPr>
        <w:t>Par défaut</w:t>
      </w:r>
      <w:r w:rsidR="003F3C52">
        <w:t xml:space="preserve"> illustre un modèle de rapport modifié ayant été enregistré dans la barre d'outils. Vous pouvez utiliser l'éditeur de modèles de rapport pour modifier des modèles existants ou en créer d'autres. Pour plus d'informations, voir « </w:t>
      </w:r>
      <w:hyperlink w:anchor="reporting_understanding_the_repo_4637" w:history="1">
        <w:r w:rsidR="003F3C52">
          <w:rPr>
            <w:rStyle w:val="Hyperlink"/>
          </w:rPr>
          <w:t>Présentation de l'éditeur de modèles de rapport</w:t>
        </w:r>
      </w:hyperlink>
      <w:r w:rsidR="003F3C52">
        <w:t> »</w:t>
      </w:r>
    </w:p>
    <w:p w14:paraId="2B595159" w14:textId="45649AD2" w:rsidR="003F3C52" w:rsidRDefault="00B07CD3" w:rsidP="006B4423">
      <w:pPr>
        <w:pStyle w:val="BodyText"/>
        <w:numPr>
          <w:ilvl w:val="0"/>
          <w:numId w:val="9"/>
        </w:numPr>
        <w:tabs>
          <w:tab w:val="left" w:pos="720"/>
        </w:tabs>
        <w:spacing w:line="276" w:lineRule="auto"/>
        <w:divId w:val="1183933763"/>
      </w:pPr>
      <w:r>
        <w:rPr>
          <w:noProof/>
        </w:rPr>
        <w:drawing>
          <wp:inline distT="0" distB="0" distL="0" distR="0" wp14:anchorId="6BF4F0D3" wp14:editId="00653310">
            <wp:extent cx="337185" cy="337185"/>
            <wp:effectExtent l="0" t="0" r="5715" b="5715"/>
            <wp:docPr id="92543292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32928" name=""/>
                    <pic:cNvPicPr/>
                  </pic:nvPicPr>
                  <pic:blipFill>
                    <a:blip r:embed="rId24">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3F3C52">
        <w:t xml:space="preserve">Ce style d'icône placé à droite de l'icône </w:t>
      </w:r>
      <w:r w:rsidR="003F3C52">
        <w:rPr>
          <w:rStyle w:val="bold"/>
        </w:rPr>
        <w:t>Par défaut</w:t>
      </w:r>
      <w:r w:rsidR="003F3C52">
        <w:t xml:space="preserve"> illustre un rapport personnalisé ayant été enregistré dans la barre d'outils. Voir « </w:t>
      </w:r>
      <w:hyperlink w:anchor="reporting_creating_custom_report_8522" w:history="1">
        <w:r w:rsidR="003F3C52">
          <w:rPr>
            <w:rStyle w:val="Hyperlink"/>
          </w:rPr>
          <w:t>Création de rapports personnalisés</w:t>
        </w:r>
      </w:hyperlink>
      <w:r w:rsidR="003F3C52">
        <w:t xml:space="preserve"> » pour des informations sur des rapports personnalisés.</w:t>
      </w:r>
    </w:p>
    <w:p w14:paraId="1C927E3A" w14:textId="77777777" w:rsidR="003F3C52" w:rsidRDefault="003F3C52">
      <w:pPr>
        <w:pStyle w:val="heading4b"/>
        <w:divId w:val="1183933763"/>
      </w:pPr>
      <w:r>
        <w:t>Personnalisation et restauration de la barre d'outils</w:t>
      </w:r>
    </w:p>
    <w:p w14:paraId="3B014812" w14:textId="77777777" w:rsidR="003F3C52" w:rsidRDefault="003F3C52">
      <w:pPr>
        <w:pStyle w:val="BodyText"/>
        <w:divId w:val="1183933763"/>
      </w:pPr>
      <w:r>
        <w:t xml:space="preserve">Vous pouvez ajouter vos propres modèles ou rapports personnalisés dans la barre d'outils en cliquant sur l'icône </w:t>
      </w:r>
      <w:r>
        <w:rPr>
          <w:rStyle w:val="bold"/>
        </w:rPr>
        <w:t>Ajouter le modèle à la barre d'outils</w:t>
      </w:r>
      <w:r>
        <w:t>, présentée plus haut. Lorsque vous ajoutez un rapport à la barre d'outils, une nouvelle icône pour ce rapport ou ce modèle apparaît du côté droit de la barre d'outils. Chaque nouvelle icône que vous ajoutez représente un rapport personnalisé enregistré ou un modèle de rapport personnalisé.</w:t>
      </w:r>
    </w:p>
    <w:p w14:paraId="3B369B94" w14:textId="77777777" w:rsidR="003F3C52" w:rsidRDefault="003F3C52" w:rsidP="006B4423">
      <w:pPr>
        <w:pStyle w:val="BodyText"/>
        <w:numPr>
          <w:ilvl w:val="0"/>
          <w:numId w:val="10"/>
        </w:numPr>
        <w:tabs>
          <w:tab w:val="left" w:pos="720"/>
        </w:tabs>
        <w:spacing w:line="276" w:lineRule="auto"/>
        <w:divId w:val="1183933763"/>
      </w:pPr>
      <w:r>
        <w:t>Pour supprimer des icônes de rapport de la barre d'outils, maintenez la touche MAJ enfoncée et, à l'aide de la souris, faites-les glisser dehors de la barre d'outils. Cette opération supprime le modèle ou le rapport de la barre d'outils uniquement, mais pas du système.</w:t>
      </w:r>
    </w:p>
    <w:p w14:paraId="38FB49B8" w14:textId="77777777" w:rsidR="003F3C52" w:rsidRDefault="003F3C52" w:rsidP="006B4423">
      <w:pPr>
        <w:pStyle w:val="BodyText"/>
        <w:numPr>
          <w:ilvl w:val="0"/>
          <w:numId w:val="10"/>
        </w:numPr>
        <w:tabs>
          <w:tab w:val="left" w:pos="720"/>
        </w:tabs>
        <w:spacing w:line="276" w:lineRule="auto"/>
        <w:divId w:val="1183933763"/>
      </w:pPr>
      <w:r>
        <w:t>Pour restaurer la barre d'outils à ses icônes de barre d'outils d'origine, vous pouvez procéder comme suit :</w:t>
      </w:r>
    </w:p>
    <w:p w14:paraId="1B47E03A" w14:textId="77777777" w:rsidR="003F3C52" w:rsidRDefault="003F3C52" w:rsidP="006B4423">
      <w:pPr>
        <w:pStyle w:val="BodyText"/>
        <w:numPr>
          <w:ilvl w:val="1"/>
          <w:numId w:val="10"/>
        </w:numPr>
        <w:tabs>
          <w:tab w:val="left" w:pos="1440"/>
        </w:tabs>
        <w:spacing w:line="276" w:lineRule="auto"/>
        <w:divId w:val="1183933763"/>
      </w:pPr>
      <w:r>
        <w:t>Fermez PC-DMIS.</w:t>
      </w:r>
    </w:p>
    <w:p w14:paraId="2F71D661" w14:textId="77777777" w:rsidR="003F3C52" w:rsidRDefault="003F3C52" w:rsidP="006B4423">
      <w:pPr>
        <w:pStyle w:val="BodyText"/>
        <w:numPr>
          <w:ilvl w:val="1"/>
          <w:numId w:val="10"/>
        </w:numPr>
        <w:tabs>
          <w:tab w:val="left" w:pos="1440"/>
        </w:tabs>
        <w:spacing w:line="276" w:lineRule="auto"/>
        <w:divId w:val="1183933763"/>
      </w:pPr>
      <w:r>
        <w:t>Allez à C:\Users\&lt;nom d'utilisateur&gt;\AppData\Local\Hexagon\PC-DMIS\&lt;version&gt;, où &lt;nom d'utilisateur&gt; est votre nom d'utilisateur Windows et &lt;version&gt; la version de PC-DMIS que vous utilisez.</w:t>
      </w:r>
    </w:p>
    <w:p w14:paraId="3D3A21C1" w14:textId="77777777" w:rsidR="003F3C52" w:rsidRDefault="003F3C52" w:rsidP="006B4423">
      <w:pPr>
        <w:pStyle w:val="BodyText"/>
        <w:numPr>
          <w:ilvl w:val="1"/>
          <w:numId w:val="10"/>
        </w:numPr>
        <w:tabs>
          <w:tab w:val="left" w:pos="1440"/>
        </w:tabs>
        <w:spacing w:line="276" w:lineRule="auto"/>
        <w:divId w:val="1183933763"/>
      </w:pPr>
      <w:r>
        <w:t>Supprimez reportingtoolbar.dat.</w:t>
      </w:r>
    </w:p>
    <w:p w14:paraId="7A2DACC5" w14:textId="77777777" w:rsidR="003F3C52" w:rsidRDefault="003F3C52" w:rsidP="006B4423">
      <w:pPr>
        <w:pStyle w:val="BodyText"/>
        <w:numPr>
          <w:ilvl w:val="1"/>
          <w:numId w:val="10"/>
        </w:numPr>
        <w:tabs>
          <w:tab w:val="left" w:pos="1440"/>
        </w:tabs>
        <w:spacing w:line="276" w:lineRule="auto"/>
        <w:divId w:val="1183933763"/>
      </w:pPr>
      <w:r>
        <w:t>Redémarrez PC-DMIS.</w:t>
      </w:r>
    </w:p>
    <w:p w14:paraId="454A0298" w14:textId="77777777" w:rsidR="003F3C52" w:rsidRDefault="003F3C52">
      <w:pPr>
        <w:pStyle w:val="important"/>
        <w:spacing w:before="0" w:beforeAutospacing="0" w:after="0" w:afterAutospacing="0"/>
        <w:divId w:val="1183933763"/>
        <w:rPr>
          <w:rFonts w:ascii="Times New Roman" w:eastAsiaTheme="minorHAnsi" w:hAnsi="Times New Roman" w:cs="Times New Roman"/>
        </w:rPr>
      </w:pPr>
      <w:r>
        <w:rPr>
          <w:rFonts w:ascii="Times New Roman" w:eastAsiaTheme="minorHAnsi" w:hAnsi="Times New Roman" w:cs="Times New Roman"/>
        </w:rPr>
        <w:t xml:space="preserve">La barre d'outils </w:t>
      </w:r>
      <w:r>
        <w:rPr>
          <w:rStyle w:val="bold"/>
          <w:rFonts w:ascii="Times New Roman" w:eastAsiaTheme="minorHAnsi" w:hAnsi="Times New Roman" w:cs="Times New Roman"/>
        </w:rPr>
        <w:t>Génération de rapports</w:t>
      </w:r>
      <w:r>
        <w:rPr>
          <w:rFonts w:ascii="Times New Roman" w:eastAsiaTheme="minorHAnsi" w:hAnsi="Times New Roman" w:cs="Times New Roman"/>
        </w:rPr>
        <w:t xml:space="preserve"> se trouve uniquement dans la fenêtre de rapport. Vous devez accéder à la fenêtre Rapport pour la voir. Vous ne pouvez pas la sélectionner dans la zone de barre d'outils de l'interface principale de PC-DMIS.</w:t>
      </w:r>
    </w:p>
    <w:bookmarkStart w:id="24" w:name="reporting_working_with_the_previ_6144"/>
    <w:bookmarkEnd w:id="24"/>
    <w:p w14:paraId="53437216" w14:textId="77777777" w:rsidR="0026552F" w:rsidRDefault="0026552F">
      <w:pPr>
        <w:pStyle w:val="Heading3"/>
        <w:divId w:val="430592738"/>
        <w:rPr>
          <w:sz w:val="28"/>
          <w:szCs w:val="28"/>
        </w:rPr>
      </w:pPr>
      <w:r>
        <w:fldChar w:fldCharType="begin"/>
      </w:r>
      <w:r>
        <w:instrText xml:space="preserve"> XE "Panneau Aperçu" \* MERGEFORMAT </w:instrText>
      </w:r>
      <w:r>
        <w:fldChar w:fldCharType="end"/>
      </w:r>
      <w:r>
        <w:fldChar w:fldCharType="begin"/>
      </w:r>
      <w:r>
        <w:instrText xml:space="preserve"> XE "Génération de rapports:Panneau Aperçu" \* MERGEFORMAT </w:instrText>
      </w:r>
      <w:r>
        <w:fldChar w:fldCharType="end"/>
      </w:r>
      <w:r>
        <w:fldChar w:fldCharType="begin"/>
      </w:r>
      <w:r>
        <w:instrText xml:space="preserve"> XE "Génération de rapports:Barre d'outils:Panneau Aperçu" \* MERGEFORMAT </w:instrText>
      </w:r>
      <w:r>
        <w:fldChar w:fldCharType="end"/>
      </w:r>
      <w:bookmarkStart w:id="25" w:name="_Toc227316074"/>
      <w:r>
        <w:t>Utilisation du panneau d'aperçu</w:t>
      </w:r>
      <w:bookmarkEnd w:id="25"/>
    </w:p>
    <w:p w14:paraId="5D7C8B7C" w14:textId="03709A15" w:rsidR="0026552F" w:rsidRDefault="0026552F">
      <w:pPr>
        <w:pStyle w:val="BodyText"/>
        <w:divId w:val="430592738"/>
      </w:pPr>
      <w:r>
        <w:t xml:space="preserve">Le bouton </w:t>
      </w:r>
      <w:r>
        <w:rPr>
          <w:rStyle w:val="bold"/>
        </w:rPr>
        <w:t>Panneau d'aperçu</w:t>
      </w:r>
      <w:r>
        <w:t xml:space="preserve"> (</w:t>
      </w:r>
      <w:r w:rsidR="00B07CD3">
        <w:rPr>
          <w:noProof/>
        </w:rPr>
        <w:drawing>
          <wp:inline distT="0" distB="0" distL="0" distR="0" wp14:anchorId="74C13569" wp14:editId="0CF739C9">
            <wp:extent cx="333375" cy="333375"/>
            <wp:effectExtent l="0" t="0" r="9525" b="9525"/>
            <wp:docPr id="201261136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611368" name=""/>
                    <pic:cNvPicPr/>
                  </pic:nvPicPr>
                  <pic:blipFill>
                    <a:blip r:embed="rId1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dans la barre d'outils </w:t>
      </w:r>
      <w:hyperlink w:anchor="reporting_reporting_toolbar_htm" w:history="1">
        <w:r>
          <w:rPr>
            <w:rStyle w:val="bold"/>
            <w:color w:val="467886" w:themeColor="hyperlink"/>
            <w:u w:val="single"/>
          </w:rPr>
          <w:t>Gén rappors</w:t>
        </w:r>
      </w:hyperlink>
      <w:r>
        <w:t xml:space="preserve"> de la fenêtre Rapport ouvre et ferme un panneau de vignettes pour vous permettre de voir un aperçu du rapport.</w:t>
      </w:r>
    </w:p>
    <w:p w14:paraId="0DFFF78E" w14:textId="77777777" w:rsidR="0026552F" w:rsidRDefault="0026552F">
      <w:pPr>
        <w:pStyle w:val="BodyText"/>
        <w:divId w:val="430592738"/>
      </w:pPr>
      <w:r>
        <w:t>Chaque vignette dans le panneau correspond à une page du rapport.</w:t>
      </w:r>
    </w:p>
    <w:p w14:paraId="2FC8BE74" w14:textId="2226FB97" w:rsidR="0026552F" w:rsidRDefault="00B07CD3">
      <w:pPr>
        <w:pStyle w:val="figure"/>
        <w:keepNext/>
        <w:spacing w:before="60" w:after="225" w:afterAutospacing="0"/>
        <w:ind w:left="600"/>
        <w:divId w:val="4305927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D5CB5E" wp14:editId="2048C129">
            <wp:extent cx="1590675" cy="2257425"/>
            <wp:effectExtent l="0" t="0" r="9525" b="9525"/>
            <wp:docPr id="105293436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934369" name=""/>
                    <pic:cNvPicPr/>
                  </pic:nvPicPr>
                  <pic:blipFill>
                    <a:blip r:embed="rId48">
                      <a:extLst>
                        <a:ext uri="{28A0092B-C50C-407E-A947-70E740481C1C}">
                          <a14:useLocalDpi xmlns:a14="http://schemas.microsoft.com/office/drawing/2010/main" val="0"/>
                        </a:ext>
                      </a:extLst>
                    </a:blip>
                    <a:stretch>
                      <a:fillRect/>
                    </a:stretch>
                  </pic:blipFill>
                  <pic:spPr>
                    <a:xfrm>
                      <a:off x="0" y="0"/>
                      <a:ext cx="1590675" cy="2257425"/>
                    </a:xfrm>
                    <a:prstGeom prst="rect">
                      <a:avLst/>
                    </a:prstGeom>
                  </pic:spPr>
                </pic:pic>
              </a:graphicData>
            </a:graphic>
          </wp:inline>
        </w:drawing>
      </w:r>
    </w:p>
    <w:p w14:paraId="433F4700" w14:textId="77777777" w:rsidR="0026552F" w:rsidRDefault="0026552F">
      <w:pPr>
        <w:pStyle w:val="Caption1"/>
        <w:ind w:left="600"/>
        <w:divId w:val="430592738"/>
      </w:pPr>
      <w:r>
        <w:t>Panneau Aperçu</w:t>
      </w:r>
    </w:p>
    <w:p w14:paraId="6D93A330" w14:textId="77777777" w:rsidR="0026552F" w:rsidRDefault="0026552F">
      <w:pPr>
        <w:pStyle w:val="BodyText"/>
        <w:divId w:val="430592738"/>
      </w:pPr>
      <w:r>
        <w:t>Quand le panneau est ouvert, vous pouvez cliquer sur une vignette pour aller à cette page du rapport.</w:t>
      </w:r>
    </w:p>
    <w:p w14:paraId="53E8609F" w14:textId="77777777" w:rsidR="0026552F" w:rsidRDefault="0026552F">
      <w:pPr>
        <w:pStyle w:val="heading4b"/>
        <w:divId w:val="430592738"/>
      </w:pPr>
      <w:bookmarkStart w:id="26" w:name="reporting_working_with_the_previ_7602"/>
      <w:bookmarkEnd w:id="26"/>
      <w:r>
        <w:t>Passage en mode édition pour les rapports personnalisés</w:t>
      </w:r>
    </w:p>
    <w:p w14:paraId="14CF9B17" w14:textId="77777777" w:rsidR="0026552F" w:rsidRDefault="0026552F">
      <w:pPr>
        <w:pStyle w:val="BodyText"/>
        <w:divId w:val="430592738"/>
      </w:pPr>
      <w:r>
        <w:t>Pour effectuer certaines opérations avec le panneau d'aperçu, vous devez passer votre rapport personnalisé en mode édition. Vous accédez ainsi à une version réduite de l'éditeur de rapports personnalisés. Cela vous permet d'éditer un rapport sans laisser la structure de menu habituelle de PC-DMIS. Vous pouvez le faire en choisissant une de ces options :</w:t>
      </w:r>
    </w:p>
    <w:p w14:paraId="7B7D8756" w14:textId="566CD785" w:rsidR="0026552F" w:rsidRDefault="0026552F" w:rsidP="006B4423">
      <w:pPr>
        <w:pStyle w:val="BodyText"/>
        <w:numPr>
          <w:ilvl w:val="0"/>
          <w:numId w:val="11"/>
        </w:numPr>
        <w:tabs>
          <w:tab w:val="left" w:pos="720"/>
        </w:tabs>
        <w:spacing w:line="276" w:lineRule="auto"/>
        <w:divId w:val="430592738"/>
      </w:pPr>
      <w:r>
        <w:t xml:space="preserve">Cliquez sur </w:t>
      </w:r>
      <w:r>
        <w:rPr>
          <w:rStyle w:val="bold"/>
        </w:rPr>
        <w:t>boîte de dialogue de sélection de rapports personnalisés</w:t>
      </w:r>
      <w:r>
        <w:t xml:space="preserve"> (</w:t>
      </w:r>
      <w:r w:rsidR="00B07CD3">
        <w:rPr>
          <w:noProof/>
        </w:rPr>
        <w:drawing>
          <wp:inline distT="0" distB="0" distL="0" distR="0" wp14:anchorId="33AD3F49" wp14:editId="7CB8BE63">
            <wp:extent cx="333375" cy="333375"/>
            <wp:effectExtent l="0" t="0" r="9525" b="9525"/>
            <wp:docPr id="21570435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704358" name=""/>
                    <pic:cNvPicPr/>
                  </pic:nvPicPr>
                  <pic:blipFill>
                    <a:blip r:embed="rId1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puis cliquez sur </w:t>
      </w:r>
      <w:r>
        <w:rPr>
          <w:rStyle w:val="bold"/>
        </w:rPr>
        <w:t>Rapport vide</w:t>
      </w:r>
      <w:r>
        <w:t xml:space="preserve"> et ensuite sur </w:t>
      </w:r>
      <w:r>
        <w:rPr>
          <w:rStyle w:val="bold"/>
        </w:rPr>
        <w:t>Ouvrir</w:t>
      </w:r>
      <w:r>
        <w:t>.</w:t>
      </w:r>
    </w:p>
    <w:p w14:paraId="19BDE11C" w14:textId="5EA000E6" w:rsidR="0026552F" w:rsidRDefault="0026552F" w:rsidP="006B4423">
      <w:pPr>
        <w:pStyle w:val="BodyText"/>
        <w:numPr>
          <w:ilvl w:val="0"/>
          <w:numId w:val="11"/>
        </w:numPr>
        <w:tabs>
          <w:tab w:val="left" w:pos="720"/>
        </w:tabs>
        <w:spacing w:line="276" w:lineRule="auto"/>
        <w:divId w:val="430592738"/>
      </w:pPr>
      <w:r>
        <w:t xml:space="preserve">Cliquez sur </w:t>
      </w:r>
      <w:r>
        <w:rPr>
          <w:rStyle w:val="bold"/>
        </w:rPr>
        <w:t>Éditer rapport</w:t>
      </w:r>
      <w:r>
        <w:t xml:space="preserve"> (</w:t>
      </w:r>
      <w:r w:rsidR="00B07CD3">
        <w:rPr>
          <w:noProof/>
        </w:rPr>
        <w:drawing>
          <wp:inline distT="0" distB="0" distL="0" distR="0" wp14:anchorId="2F8B1DC3" wp14:editId="4D69604B">
            <wp:extent cx="333375" cy="333375"/>
            <wp:effectExtent l="0" t="0" r="9525" b="9525"/>
            <wp:docPr id="129264871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648718" name=""/>
                    <pic:cNvPicPr/>
                  </pic:nvPicPr>
                  <pic:blipFill>
                    <a:blip r:embed="rId3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2471B42F" w14:textId="77777777" w:rsidR="0026552F" w:rsidRDefault="0026552F">
      <w:pPr>
        <w:pStyle w:val="BodyText"/>
        <w:divId w:val="430592738"/>
      </w:pPr>
      <w:r>
        <w:t>Pour des modifications plus complexes, utilisez l'</w:t>
      </w:r>
      <w:hyperlink w:anchor="reporting_about_the_custom_repor_2292" w:history="1">
        <w:r>
          <w:rPr>
            <w:rStyle w:val="Hyperlink"/>
          </w:rPr>
          <w:t>éditeur de rapports personnalisés</w:t>
        </w:r>
      </w:hyperlink>
      <w:r>
        <w:t>.</w:t>
      </w:r>
    </w:p>
    <w:p w14:paraId="391A2DB7" w14:textId="77777777" w:rsidR="0026552F" w:rsidRDefault="0026552F">
      <w:pPr>
        <w:pStyle w:val="heading4b"/>
        <w:divId w:val="430592738"/>
      </w:pPr>
      <w:r>
        <w:t>Ajout et suppression de pages dans des rapports personnalisés</w:t>
      </w:r>
    </w:p>
    <w:p w14:paraId="3C5899A0" w14:textId="77777777" w:rsidR="0026552F" w:rsidRDefault="0026552F">
      <w:pPr>
        <w:pStyle w:val="BodyText"/>
        <w:divId w:val="430592738"/>
      </w:pPr>
      <w:r>
        <w:t xml:space="preserve">En </w:t>
      </w:r>
      <w:hyperlink w:anchor="reporting_working_with_the_previ_7602" w:history="1">
        <w:r>
          <w:rPr>
            <w:rStyle w:val="Hyperlink"/>
          </w:rPr>
          <w:t>mode édition</w:t>
        </w:r>
      </w:hyperlink>
      <w:r>
        <w:t>, vous pouvez ajouter ou supprimer des pages dans votre rapport personnalisé.</w:t>
      </w:r>
    </w:p>
    <w:p w14:paraId="2E0A684B" w14:textId="77F02824" w:rsidR="0026552F" w:rsidRDefault="0026552F">
      <w:pPr>
        <w:pStyle w:val="BodyText"/>
        <w:divId w:val="430592738"/>
      </w:pPr>
      <w:r>
        <w:t>Pour ajouter une page, cliquez sur le grand bouton Plus (</w:t>
      </w:r>
      <w:r w:rsidR="00B07CD3">
        <w:rPr>
          <w:noProof/>
        </w:rPr>
        <w:drawing>
          <wp:inline distT="0" distB="0" distL="0" distR="0" wp14:anchorId="07854999" wp14:editId="77A10956">
            <wp:extent cx="361950" cy="361950"/>
            <wp:effectExtent l="0" t="0" r="0" b="0"/>
            <wp:docPr id="115138461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384611" name=""/>
                    <pic:cNvPicPr/>
                  </pic:nvPicPr>
                  <pic:blipFill>
                    <a:blip r:embed="rId49">
                      <a:extLst>
                        <a:ext uri="{28A0092B-C50C-407E-A947-70E740481C1C}">
                          <a14:useLocalDpi xmlns:a14="http://schemas.microsoft.com/office/drawing/2010/main" val="0"/>
                        </a:ext>
                      </a:extLst>
                    </a:blip>
                    <a:stretch>
                      <a:fillRect/>
                    </a:stretch>
                  </pic:blipFill>
                  <pic:spPr>
                    <a:xfrm>
                      <a:off x="0" y="0"/>
                      <a:ext cx="361950" cy="361950"/>
                    </a:xfrm>
                    <a:prstGeom prst="rect">
                      <a:avLst/>
                    </a:prstGeom>
                  </pic:spPr>
                </pic:pic>
              </a:graphicData>
            </a:graphic>
          </wp:inline>
        </w:drawing>
      </w:r>
      <w:r>
        <w:t xml:space="preserve">) après la dernière vignette, ou cliquez avec le bouton droit sur une vignette et sélectionnez </w:t>
      </w:r>
      <w:r>
        <w:rPr>
          <w:rStyle w:val="bold"/>
        </w:rPr>
        <w:t>Ajouter une page</w:t>
      </w:r>
      <w:r>
        <w:t>.</w:t>
      </w:r>
    </w:p>
    <w:p w14:paraId="604FBE91" w14:textId="77777777" w:rsidR="0026552F" w:rsidRDefault="0026552F">
      <w:pPr>
        <w:pStyle w:val="BodyText"/>
        <w:divId w:val="430592738"/>
      </w:pPr>
      <w:r>
        <w:t xml:space="preserve">Pour supprimer une page, sélectionnez une vignette et appuyez sur la touche Suppr de votre clavier, ou cliquez avec le bouton droit sur la vignette et sélectionnez </w:t>
      </w:r>
      <w:r>
        <w:rPr>
          <w:rStyle w:val="bold"/>
        </w:rPr>
        <w:t>Supprimer la page</w:t>
      </w:r>
      <w:r>
        <w:t>. Votre rapport doit toujours contenir au moins une page.</w:t>
      </w:r>
    </w:p>
    <w:p w14:paraId="6E4E98CA" w14:textId="77777777" w:rsidR="0026552F" w:rsidRDefault="0026552F">
      <w:pPr>
        <w:pStyle w:val="BodyText"/>
        <w:divId w:val="430592738"/>
      </w:pPr>
      <w:r>
        <w:t>Pour plus d'informations sur les rapports personnalisés, voir « </w:t>
      </w:r>
      <w:hyperlink w:anchor="reporting_creating_custom_report_8522" w:history="1">
        <w:r>
          <w:rPr>
            <w:rStyle w:val="Hyperlink"/>
          </w:rPr>
          <w:t>Création de rapports personnalisés</w:t>
        </w:r>
      </w:hyperlink>
      <w:r>
        <w:t> » dans ce chapitre.</w:t>
      </w:r>
    </w:p>
    <w:p w14:paraId="58486E99" w14:textId="77777777" w:rsidR="0026552F" w:rsidRDefault="0026552F">
      <w:pPr>
        <w:pStyle w:val="heading4b"/>
        <w:divId w:val="430592738"/>
      </w:pPr>
      <w:r>
        <w:t>Classement des pages dans les rapports</w:t>
      </w:r>
    </w:p>
    <w:p w14:paraId="6DC7CF1A" w14:textId="77777777" w:rsidR="0026552F" w:rsidRDefault="0026552F">
      <w:pPr>
        <w:pStyle w:val="BodyText"/>
        <w:divId w:val="430592738"/>
      </w:pPr>
      <w:r>
        <w:t>Pour déterminer l'ordre des pages dans un rapport :</w:t>
      </w:r>
    </w:p>
    <w:p w14:paraId="25610B63" w14:textId="77777777" w:rsidR="0026552F" w:rsidRDefault="0026552F" w:rsidP="006B4423">
      <w:pPr>
        <w:pStyle w:val="BodyText"/>
        <w:numPr>
          <w:ilvl w:val="0"/>
          <w:numId w:val="12"/>
        </w:numPr>
        <w:tabs>
          <w:tab w:val="left" w:pos="720"/>
        </w:tabs>
        <w:spacing w:line="276" w:lineRule="auto"/>
        <w:divId w:val="430592738"/>
      </w:pPr>
      <w:r>
        <w:t>Recherchez la vignette de la page à déplacer.</w:t>
      </w:r>
    </w:p>
    <w:p w14:paraId="16FEA105" w14:textId="77777777" w:rsidR="0026552F" w:rsidRDefault="0026552F" w:rsidP="006B4423">
      <w:pPr>
        <w:pStyle w:val="BodyText"/>
        <w:numPr>
          <w:ilvl w:val="0"/>
          <w:numId w:val="12"/>
        </w:numPr>
        <w:tabs>
          <w:tab w:val="left" w:pos="720"/>
        </w:tabs>
        <w:spacing w:line="276" w:lineRule="auto"/>
        <w:divId w:val="430592738"/>
      </w:pPr>
      <w:r>
        <w:t>Faites glisser la page vers l'emplacement souhaité en haut ou en bas dans le panneau d'aperçu.</w:t>
      </w:r>
    </w:p>
    <w:p w14:paraId="4173FE4E" w14:textId="2A55BC87" w:rsidR="0026552F" w:rsidRDefault="0026552F" w:rsidP="006B4423">
      <w:pPr>
        <w:pStyle w:val="BodyText"/>
        <w:numPr>
          <w:ilvl w:val="0"/>
          <w:numId w:val="12"/>
        </w:numPr>
        <w:tabs>
          <w:tab w:val="left" w:pos="720"/>
        </w:tabs>
        <w:spacing w:line="276" w:lineRule="auto"/>
        <w:divId w:val="430592738"/>
      </w:pPr>
      <w:r>
        <w:t>Relâchez le bouton de la souris quand le curseur de réticule (</w:t>
      </w:r>
      <w:r w:rsidR="00B07CD3">
        <w:rPr>
          <w:noProof/>
        </w:rPr>
        <w:drawing>
          <wp:inline distT="0" distB="0" distL="0" distR="0" wp14:anchorId="5C851EC7" wp14:editId="65F95C45">
            <wp:extent cx="304800" cy="304800"/>
            <wp:effectExtent l="0" t="0" r="0" b="0"/>
            <wp:docPr id="203587072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870721" name=""/>
                    <pic:cNvPicPr/>
                  </pic:nvPicPr>
                  <pic:blipFill>
                    <a:blip r:embed="rId50">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t>) apparaît pour insérer la page à cet emplacement.</w:t>
      </w:r>
    </w:p>
    <w:p w14:paraId="19EFC6BD" w14:textId="18110104" w:rsidR="0026552F" w:rsidRDefault="00B07CD3" w:rsidP="006B4423">
      <w:pPr>
        <w:pStyle w:val="figure"/>
        <w:keepNext/>
        <w:tabs>
          <w:tab w:val="left" w:pos="720"/>
        </w:tabs>
        <w:spacing w:before="60" w:after="225" w:afterAutospacing="0" w:line="276" w:lineRule="auto"/>
        <w:ind w:left="720"/>
        <w:divId w:val="4305927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F72C1B3" wp14:editId="1638B1FD">
            <wp:extent cx="1619250" cy="3048000"/>
            <wp:effectExtent l="0" t="0" r="0" b="0"/>
            <wp:docPr id="110684396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843961" name=""/>
                    <pic:cNvPicPr/>
                  </pic:nvPicPr>
                  <pic:blipFill>
                    <a:blip r:embed="rId51">
                      <a:extLst>
                        <a:ext uri="{28A0092B-C50C-407E-A947-70E740481C1C}">
                          <a14:useLocalDpi xmlns:a14="http://schemas.microsoft.com/office/drawing/2010/main" val="0"/>
                        </a:ext>
                      </a:extLst>
                    </a:blip>
                    <a:stretch>
                      <a:fillRect/>
                    </a:stretch>
                  </pic:blipFill>
                  <pic:spPr>
                    <a:xfrm>
                      <a:off x="0" y="0"/>
                      <a:ext cx="1619250" cy="3048000"/>
                    </a:xfrm>
                    <a:prstGeom prst="rect">
                      <a:avLst/>
                    </a:prstGeom>
                  </pic:spPr>
                </pic:pic>
              </a:graphicData>
            </a:graphic>
          </wp:inline>
        </w:drawing>
      </w:r>
    </w:p>
    <w:p w14:paraId="1EA7F051" w14:textId="77777777" w:rsidR="0026552F" w:rsidRDefault="0026552F">
      <w:pPr>
        <w:pStyle w:val="heading4b"/>
        <w:divId w:val="430592738"/>
      </w:pPr>
      <w:r>
        <w:t>Déplacement d'objets vers d'autres pages dans des rapports personnalisés</w:t>
      </w:r>
    </w:p>
    <w:p w14:paraId="2BBB1AFC" w14:textId="77777777" w:rsidR="0026552F" w:rsidRDefault="0026552F">
      <w:pPr>
        <w:pStyle w:val="BodyText"/>
        <w:divId w:val="430592738"/>
      </w:pPr>
      <w:r>
        <w:t xml:space="preserve">En </w:t>
      </w:r>
      <w:hyperlink w:anchor="reporting_working_with_the_previ_7602" w:history="1">
        <w:r>
          <w:rPr>
            <w:rStyle w:val="Hyperlink"/>
          </w:rPr>
          <w:t>mode édition</w:t>
        </w:r>
      </w:hyperlink>
      <w:r>
        <w:t>, vous pouvez déplacer un ou plusieurs objets d'une page à une autre à l'aide des vignettes.</w:t>
      </w:r>
    </w:p>
    <w:p w14:paraId="4406FAEE" w14:textId="77777777" w:rsidR="0026552F" w:rsidRDefault="0026552F" w:rsidP="006B4423">
      <w:pPr>
        <w:pStyle w:val="BodyText"/>
        <w:numPr>
          <w:ilvl w:val="0"/>
          <w:numId w:val="13"/>
        </w:numPr>
        <w:tabs>
          <w:tab w:val="left" w:pos="720"/>
        </w:tabs>
        <w:spacing w:line="276" w:lineRule="auto"/>
        <w:divId w:val="430592738"/>
      </w:pPr>
      <w:r>
        <w:t>Sélectionnez les objets à déplacer pour faire apparaître les poignées vertes autour d'eux. (Vous pouvez appuyer sur Ctrl pour sélectionner plusieurs objets.)</w:t>
      </w:r>
    </w:p>
    <w:p w14:paraId="5AD55DF1" w14:textId="77777777" w:rsidR="0026552F" w:rsidRDefault="0026552F" w:rsidP="006B4423">
      <w:pPr>
        <w:pStyle w:val="BodyText"/>
        <w:numPr>
          <w:ilvl w:val="0"/>
          <w:numId w:val="13"/>
        </w:numPr>
        <w:tabs>
          <w:tab w:val="left" w:pos="720"/>
        </w:tabs>
        <w:spacing w:line="276" w:lineRule="auto"/>
        <w:divId w:val="430592738"/>
      </w:pPr>
      <w:r>
        <w:t>Faites glisser les objets sur la vignette de la page où vous voulez les placer.</w:t>
      </w:r>
    </w:p>
    <w:p w14:paraId="4681CC74" w14:textId="77777777" w:rsidR="0026552F" w:rsidRDefault="0026552F" w:rsidP="006B4423">
      <w:pPr>
        <w:pStyle w:val="BodyText"/>
        <w:numPr>
          <w:ilvl w:val="0"/>
          <w:numId w:val="13"/>
        </w:numPr>
        <w:tabs>
          <w:tab w:val="left" w:pos="720"/>
        </w:tabs>
        <w:spacing w:line="276" w:lineRule="auto"/>
        <w:divId w:val="430592738"/>
      </w:pPr>
      <w:r>
        <w:t>Relâchez le bouton de la souris.</w:t>
      </w:r>
    </w:p>
    <w:p w14:paraId="7C8D592D" w14:textId="77777777" w:rsidR="0026552F" w:rsidRDefault="0026552F" w:rsidP="006B4423">
      <w:pPr>
        <w:pStyle w:val="BodyText"/>
        <w:numPr>
          <w:ilvl w:val="0"/>
          <w:numId w:val="13"/>
        </w:numPr>
        <w:tabs>
          <w:tab w:val="left" w:pos="720"/>
        </w:tabs>
        <w:spacing w:line="276" w:lineRule="auto"/>
        <w:divId w:val="430592738"/>
      </w:pPr>
      <w:r>
        <w:t>Cliquez sur cette vignette pour aller à la page et placez l'objet.</w:t>
      </w:r>
    </w:p>
    <w:p w14:paraId="55A307C9" w14:textId="77777777" w:rsidR="0026552F" w:rsidRDefault="0026552F">
      <w:pPr>
        <w:pStyle w:val="BodyText"/>
        <w:divId w:val="430592738"/>
      </w:pPr>
      <w:r>
        <w:t>Vous pouvez également déplacer des objets vers une autre page en les coupant (Ctrl + X), en cliquant sur la vignette de la page et en les collant (Ctrl + V).</w:t>
      </w:r>
    </w:p>
    <w:p w14:paraId="6A6E8E59" w14:textId="77777777" w:rsidR="0026552F" w:rsidRDefault="0026552F">
      <w:pPr>
        <w:pStyle w:val="BodyText"/>
        <w:divId w:val="430592738"/>
      </w:pPr>
      <w:r>
        <w:t>Si vous sélectionnez un objet CADReportObject et le déplacez vers une nouvelle page, les étiquettes associées se déplacent aussi. Vous ne pouvez pas déplacer des étiquettes seules vers cet objet.</w:t>
      </w:r>
    </w:p>
    <w:p w14:paraId="2E57CE7D" w14:textId="77777777" w:rsidR="0026552F" w:rsidRDefault="0026552F">
      <w:pPr>
        <w:pStyle w:val="heading4b"/>
        <w:divId w:val="430592738"/>
      </w:pPr>
      <w:r>
        <w:t>Dimensionnement du panneau d'aperçu</w:t>
      </w:r>
    </w:p>
    <w:p w14:paraId="7999694C" w14:textId="77777777" w:rsidR="0026552F" w:rsidRDefault="0026552F">
      <w:pPr>
        <w:pStyle w:val="BodyText"/>
        <w:divId w:val="430592738"/>
      </w:pPr>
      <w:r>
        <w:t>Vous pouvez dimensionner le panneau à l'aide de votre pointeur. Pour ce faire, faites glisser la barre verticale qui sépare le panneau du rapport. Vous pouvez dimensionner le panneau à un maximum de 30 % de la largeur du rapport et à un minimum de 10 % de la largeur du rapport.</w:t>
      </w:r>
    </w:p>
    <w:p w14:paraId="0D698B4A" w14:textId="77777777" w:rsidR="0026552F" w:rsidRDefault="0026552F">
      <w:pPr>
        <w:pStyle w:val="BodyText"/>
        <w:divId w:val="430592738"/>
      </w:pPr>
      <w:r>
        <w:t>PC-DMIS enregistre l'état de visibilité du panneau et la largeur du panneau dans la routine de mesure actuelle. PC-DMIS prend le dernier état de visibilité et la dernière largeur utilisés pour les nouvelles routines de mesure.</w:t>
      </w:r>
    </w:p>
    <w:p w14:paraId="251140F8" w14:textId="77777777" w:rsidR="0026552F" w:rsidRDefault="0026552F">
      <w:pPr>
        <w:pStyle w:val="Heading3"/>
        <w:divId w:val="430592738"/>
      </w:pPr>
      <w:bookmarkStart w:id="27" w:name="reporting_using_tooltips_in_the__2192"/>
      <w:bookmarkStart w:id="28" w:name="_Toc227316075"/>
      <w:bookmarkEnd w:id="27"/>
      <w:r>
        <w:t>Utilisation d'infobulles dans la fenêtre de rapport</w:t>
      </w:r>
      <w:bookmarkEnd w:id="28"/>
    </w:p>
    <w:p w14:paraId="21F62E95" w14:textId="2B8421D8" w:rsidR="0026552F" w:rsidRDefault="00B07CD3">
      <w:pPr>
        <w:pStyle w:val="figure"/>
        <w:keepNext/>
        <w:spacing w:before="60" w:after="225" w:afterAutospacing="0"/>
        <w:divId w:val="4305927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D3EC4C5" wp14:editId="7BB6B67F">
            <wp:extent cx="4735195" cy="2372361"/>
            <wp:effectExtent l="0" t="0" r="8255" b="8890"/>
            <wp:docPr id="185892177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21773" name=""/>
                    <pic:cNvPicPr/>
                  </pic:nvPicPr>
                  <pic:blipFill>
                    <a:blip r:embed="rId52">
                      <a:extLst>
                        <a:ext uri="{28A0092B-C50C-407E-A947-70E740481C1C}">
                          <a14:useLocalDpi xmlns:a14="http://schemas.microsoft.com/office/drawing/2010/main" val="0"/>
                        </a:ext>
                      </a:extLst>
                    </a:blip>
                    <a:stretch>
                      <a:fillRect/>
                    </a:stretch>
                  </pic:blipFill>
                  <pic:spPr>
                    <a:xfrm>
                      <a:off x="0" y="0"/>
                      <a:ext cx="4735195" cy="2372361"/>
                    </a:xfrm>
                    <a:prstGeom prst="rect">
                      <a:avLst/>
                    </a:prstGeom>
                  </pic:spPr>
                </pic:pic>
              </a:graphicData>
            </a:graphic>
          </wp:inline>
        </w:drawing>
      </w:r>
    </w:p>
    <w:p w14:paraId="7C65BE5A" w14:textId="77777777" w:rsidR="0026552F" w:rsidRDefault="0026552F">
      <w:pPr>
        <w:pStyle w:val="Caption1"/>
        <w:divId w:val="430592738"/>
      </w:pPr>
      <w:r>
        <w:t>Exemple de rapport montrant une infobulle avec le nom de l'étiquette</w:t>
      </w:r>
    </w:p>
    <w:p w14:paraId="664473AF" w14:textId="77777777" w:rsidR="0026552F" w:rsidRDefault="0026552F">
      <w:pPr>
        <w:pStyle w:val="BodyText"/>
        <w:divId w:val="430592738"/>
      </w:pPr>
      <w:r>
        <w:t>En déplaçant votre souris sur différentes parties de la fenêtre de rapport, vous pouvez obtenir des informations sous forme d'infobulles sur l'</w:t>
      </w:r>
      <w:hyperlink w:anchor="reporting_about_labels_and_label_7261" w:history="1">
        <w:r>
          <w:rPr>
            <w:rStyle w:val="Hyperlink"/>
          </w:rPr>
          <w:t>étiquette</w:t>
        </w:r>
      </w:hyperlink>
      <w:r>
        <w:t xml:space="preserve"> utilisée ; en l'absence d'étiquette, l'infobulle affiche le nom de l'objet ou le numéro de la page en cours.</w:t>
      </w:r>
    </w:p>
    <w:p w14:paraId="6B16FD7A" w14:textId="77777777" w:rsidR="0026552F" w:rsidRDefault="0026552F" w:rsidP="006B4423">
      <w:pPr>
        <w:pStyle w:val="BodyText"/>
        <w:numPr>
          <w:ilvl w:val="0"/>
          <w:numId w:val="14"/>
        </w:numPr>
        <w:tabs>
          <w:tab w:val="left" w:pos="720"/>
        </w:tabs>
        <w:spacing w:line="276" w:lineRule="auto"/>
        <w:divId w:val="430592738"/>
      </w:pPr>
      <w:r>
        <w:t>Si l'objet est une étiquette, l'infobulle affiche le nom du fichier du modèle d'étiquette.</w:t>
      </w:r>
    </w:p>
    <w:p w14:paraId="6C0729A7" w14:textId="77777777" w:rsidR="0026552F" w:rsidRDefault="0026552F" w:rsidP="006B4423">
      <w:pPr>
        <w:pStyle w:val="BodyText"/>
        <w:numPr>
          <w:ilvl w:val="0"/>
          <w:numId w:val="14"/>
        </w:numPr>
        <w:tabs>
          <w:tab w:val="left" w:pos="720"/>
        </w:tabs>
        <w:spacing w:line="276" w:lineRule="auto"/>
        <w:divId w:val="430592738"/>
      </w:pPr>
      <w:r>
        <w:t xml:space="preserve">Si l'objet n'est pas une étiquette (par exemple, s'il s'agit d'un objet </w:t>
      </w:r>
      <w:hyperlink w:anchor="reporting_textreportobject_htm" w:history="1">
        <w:r>
          <w:rPr>
            <w:rStyle w:val="bold"/>
            <w:color w:val="467886" w:themeColor="hyperlink"/>
            <w:u w:val="single"/>
          </w:rPr>
          <w:t>TextReportObject</w:t>
        </w:r>
      </w:hyperlink>
      <w:r>
        <w:t xml:space="preserve"> ou </w:t>
      </w:r>
      <w:hyperlink w:anchor="reporting_cadreportobject_htm" w:history="1">
        <w:r>
          <w:rPr>
            <w:rStyle w:val="bold"/>
            <w:color w:val="467886" w:themeColor="hyperlink"/>
            <w:u w:val="single"/>
          </w:rPr>
          <w:t>CadReportObject</w:t>
        </w:r>
      </w:hyperlink>
      <w:r>
        <w:t>), l'infobulle affiche le nom de l'objet défini dans le modèle de rapport.</w:t>
      </w:r>
    </w:p>
    <w:p w14:paraId="69D5E114" w14:textId="77777777" w:rsidR="0026552F" w:rsidRDefault="0026552F" w:rsidP="006B4423">
      <w:pPr>
        <w:pStyle w:val="BodyText"/>
        <w:numPr>
          <w:ilvl w:val="0"/>
          <w:numId w:val="14"/>
        </w:numPr>
        <w:tabs>
          <w:tab w:val="left" w:pos="720"/>
        </w:tabs>
        <w:spacing w:line="276" w:lineRule="auto"/>
        <w:divId w:val="430592738"/>
      </w:pPr>
      <w:r>
        <w:t xml:space="preserve">Si vous laissez la souris sur un espace vide dans la page, (techniquement, l'objet </w:t>
      </w:r>
      <w:r>
        <w:rPr>
          <w:rStyle w:val="bold"/>
        </w:rPr>
        <w:t>Page</w:t>
      </w:r>
      <w:r>
        <w:t>), l'infobulle affiche le numéro de la page.</w:t>
      </w:r>
    </w:p>
    <w:p w14:paraId="4D28AE62" w14:textId="77777777" w:rsidR="0026552F" w:rsidRDefault="0026552F">
      <w:pPr>
        <w:pStyle w:val="BodyText"/>
        <w:divId w:val="430592738"/>
      </w:pPr>
      <w:r>
        <w:t>Ces infobulles vous permettent d'identifier facilement les objets utilisés dans le rapport.</w:t>
      </w:r>
    </w:p>
    <w:p w14:paraId="2CB6B195" w14:textId="77777777" w:rsidR="0026552F" w:rsidRDefault="0026552F">
      <w:pPr>
        <w:pStyle w:val="BodyText"/>
        <w:divId w:val="430592738"/>
      </w:pPr>
      <w:r>
        <w:t xml:space="preserve">Pour des informations sur ces objets, voir « </w:t>
      </w:r>
      <w:hyperlink w:anchor="reporting_the_object_bar_htm" w:history="1">
        <w:r>
          <w:rPr>
            <w:rStyle w:val="Hyperlink"/>
          </w:rPr>
          <w:t>Barre d'objets</w:t>
        </w:r>
      </w:hyperlink>
      <w:r>
        <w:t xml:space="preserve"> ».</w:t>
      </w:r>
    </w:p>
    <w:p w14:paraId="77C75BA5" w14:textId="77777777" w:rsidR="0026552F" w:rsidRDefault="0026552F">
      <w:pPr>
        <w:pStyle w:val="Heading3"/>
        <w:divId w:val="430592738"/>
      </w:pPr>
      <w:bookmarkStart w:id="29" w:name="_Toc227316076"/>
      <w:r>
        <w:t>Modification du contenu de la fenêtre de rapport</w:t>
      </w:r>
      <w:bookmarkEnd w:id="29"/>
    </w:p>
    <w:bookmarkStart w:id="30" w:name="reporting_changing_the_report_wi_7351"/>
    <w:bookmarkEnd w:id="30"/>
    <w:p w14:paraId="3613C3D3" w14:textId="77777777" w:rsidR="0026552F" w:rsidRDefault="0026552F">
      <w:pPr>
        <w:pStyle w:val="hint"/>
        <w:spacing w:before="0" w:beforeAutospacing="0" w:after="0" w:afterAutospacing="0"/>
        <w:divId w:val="430592738"/>
        <w:rPr>
          <w:rFonts w:ascii="Times New Roman" w:eastAsiaTheme="minorHAnsi" w:hAnsi="Times New Roman" w:cs="Times New Roman"/>
        </w:rPr>
      </w:pPr>
      <w:r>
        <w:rPr>
          <w:rFonts w:ascii="Times New Roman" w:eastAsiaTheme="minorHAnsi" w:hAnsi="Times New Roman" w:cs="Times New Roman"/>
        </w:rPr>
        <w:fldChar w:fldCharType="begin"/>
      </w:r>
      <w:r>
        <w:rPr>
          <w:rFonts w:ascii="Times New Roman" w:eastAsiaTheme="minorHAnsi" w:hAnsi="Times New Roman" w:cs="Times New Roman"/>
        </w:rPr>
        <w:instrText xml:space="preserve"> XE "Rapports:Modifications temporaires" \* MERGEFORMAT </w:instrText>
      </w:r>
      <w:r>
        <w:rPr>
          <w:rFonts w:ascii="Times New Roman" w:eastAsiaTheme="minorHAnsi" w:hAnsi="Times New Roman" w:cs="Times New Roman"/>
        </w:rPr>
        <w:fldChar w:fldCharType="end"/>
      </w:r>
      <w:r>
        <w:rPr>
          <w:rFonts w:ascii="Times New Roman" w:eastAsiaTheme="minorHAnsi" w:hAnsi="Times New Roman" w:cs="Times New Roman"/>
        </w:rPr>
        <w:t>Voir la rubrique « Menus de raccourcis dans la fenêtre Rapport » pour obtenir la liste des fonctions permettant d'effectuer les modifications expliquées dans cette rubrique et ses sous-rubriques.</w:t>
      </w:r>
    </w:p>
    <w:p w14:paraId="2F4C4B4C" w14:textId="77777777" w:rsidR="0026552F" w:rsidRDefault="0026552F">
      <w:pPr>
        <w:pStyle w:val="BodyText"/>
        <w:divId w:val="430592738"/>
      </w:pPr>
      <w:r>
        <w:t xml:space="preserve">Lorsque vous changez de façon définitive les informations qui apparaissent et leur mode d'affichage dans votre fenêtre Rapport en </w:t>
      </w:r>
      <w:hyperlink w:anchor="reporting_modifying_standard_tem_4663" w:history="1">
        <w:r>
          <w:rPr>
            <w:rStyle w:val="Hyperlink"/>
          </w:rPr>
          <w:t>modifiant les modèles sous-jacents</w:t>
        </w:r>
      </w:hyperlink>
      <w:r>
        <w:t xml:space="preserve"> et les règles utilisées, vous pouvez aussi apporter des modifications aux objets directement dans la fenêtre Rapport, à l'aide des informations fournies dans les rubriques ci-dessous.</w:t>
      </w:r>
    </w:p>
    <w:p w14:paraId="1CF16DB1" w14:textId="77777777" w:rsidR="0026552F" w:rsidRDefault="0026552F">
      <w:pPr>
        <w:pStyle w:val="important"/>
        <w:spacing w:before="0" w:beforeAutospacing="0" w:after="0" w:afterAutospacing="0"/>
        <w:divId w:val="430592738"/>
        <w:rPr>
          <w:rFonts w:ascii="Times New Roman" w:eastAsiaTheme="minorHAnsi" w:hAnsi="Times New Roman" w:cs="Times New Roman"/>
        </w:rPr>
      </w:pPr>
      <w:r>
        <w:rPr>
          <w:rFonts w:ascii="Times New Roman" w:eastAsiaTheme="minorHAnsi" w:hAnsi="Times New Roman" w:cs="Times New Roman"/>
        </w:rPr>
        <w:t>Les rapports personnalisés, les modèles, les modèles d'étiquettes et autres modifications apportées aux rapports n'offrent PAS de compatibilité en aval.</w:t>
      </w:r>
    </w:p>
    <w:bookmarkStart w:id="31" w:name="reporting_edit_text_reporting_ht_5565"/>
    <w:bookmarkEnd w:id="31"/>
    <w:p w14:paraId="7509D2EC" w14:textId="77777777" w:rsidR="0026552F" w:rsidRDefault="0026552F">
      <w:pPr>
        <w:pStyle w:val="Heading4"/>
        <w:divId w:val="430592738"/>
        <w:rPr>
          <w:rFonts w:asciiTheme="minorHAnsi" w:eastAsiaTheme="majorEastAsia" w:hAnsiTheme="minorHAnsi" w:cstheme="majorBidi"/>
        </w:rPr>
      </w:pPr>
      <w:r>
        <w:fldChar w:fldCharType="begin"/>
      </w:r>
      <w:r>
        <w:instrText xml:space="preserve"> XE "Modification du texte du rapport" \* MERGEFORMAT </w:instrText>
      </w:r>
      <w:r>
        <w:fldChar w:fldCharType="end"/>
      </w:r>
      <w:r>
        <w:fldChar w:fldCharType="begin"/>
      </w:r>
      <w:r>
        <w:instrText xml:space="preserve"> XE "Génération de rapports:Modifier le texte" \* MERGEFORMAT </w:instrText>
      </w:r>
      <w:r>
        <w:fldChar w:fldCharType="end"/>
      </w:r>
      <w:r>
        <w:fldChar w:fldCharType="begin"/>
      </w:r>
      <w:r>
        <w:instrText xml:space="preserve"> XE "Génération de rapports" \* MERGEFORMAT </w:instrText>
      </w:r>
      <w:r>
        <w:fldChar w:fldCharType="end"/>
      </w:r>
      <w:r>
        <w:t>Modification du texte du rapport</w:t>
      </w:r>
    </w:p>
    <w:p w14:paraId="14EDADB6" w14:textId="0F16FD1A" w:rsidR="0026552F" w:rsidRDefault="00B07CD3">
      <w:pPr>
        <w:pStyle w:val="figure"/>
        <w:keepNext/>
        <w:spacing w:before="60" w:after="225" w:afterAutospacing="0"/>
        <w:divId w:val="4305927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3CE9106" wp14:editId="7CFCF384">
            <wp:extent cx="3308985" cy="4497558"/>
            <wp:effectExtent l="0" t="0" r="5715" b="0"/>
            <wp:docPr id="835739095" name="Picture 46" descr="Boîte de dialogue Ra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39095" name="Picture 46" descr="Boîte de dialogue Rapport"/>
                    <pic:cNvPicPr/>
                  </pic:nvPicPr>
                  <pic:blipFill>
                    <a:blip r:embed="rId53">
                      <a:extLst>
                        <a:ext uri="{28A0092B-C50C-407E-A947-70E740481C1C}">
                          <a14:useLocalDpi xmlns:a14="http://schemas.microsoft.com/office/drawing/2010/main" val="0"/>
                        </a:ext>
                      </a:extLst>
                    </a:blip>
                    <a:stretch>
                      <a:fillRect/>
                    </a:stretch>
                  </pic:blipFill>
                  <pic:spPr>
                    <a:xfrm>
                      <a:off x="0" y="0"/>
                      <a:ext cx="3308985" cy="4497558"/>
                    </a:xfrm>
                    <a:prstGeom prst="rect">
                      <a:avLst/>
                    </a:prstGeom>
                  </pic:spPr>
                </pic:pic>
              </a:graphicData>
            </a:graphic>
          </wp:inline>
        </w:drawing>
      </w:r>
    </w:p>
    <w:p w14:paraId="7D2DC9E6" w14:textId="77777777" w:rsidR="0026552F" w:rsidRDefault="0026552F">
      <w:pPr>
        <w:pStyle w:val="Caption1"/>
        <w:divId w:val="430592738"/>
      </w:pPr>
      <w:r>
        <w:t>Boîte de dialogue Rapport</w:t>
      </w:r>
    </w:p>
    <w:p w14:paraId="60A771E4" w14:textId="77777777" w:rsidR="0026552F" w:rsidRDefault="0026552F">
      <w:pPr>
        <w:pStyle w:val="BodyText"/>
        <w:divId w:val="430592738"/>
      </w:pPr>
      <w:r>
        <w:t xml:space="preserve">La boîte de dialogue </w:t>
      </w:r>
      <w:r>
        <w:rPr>
          <w:rStyle w:val="bold"/>
        </w:rPr>
        <w:t>Rapport</w:t>
      </w:r>
      <w:r>
        <w:t xml:space="preserve"> (disponible avec la génération de rapports de modèles) vous permet de déterminer les informations générales que PC-DMIS inclut dans la fenêtre Rapport et leur mode d'affichage.</w:t>
      </w:r>
    </w:p>
    <w:p w14:paraId="12C9230E" w14:textId="77777777" w:rsidR="0026552F" w:rsidRDefault="0026552F">
      <w:pPr>
        <w:pStyle w:val="BodyText"/>
        <w:divId w:val="430592738"/>
      </w:pPr>
      <w:r>
        <w:t>Vous pouvez accéder à cette boîte de dialogue des façons suivantes :</w:t>
      </w:r>
    </w:p>
    <w:p w14:paraId="495280CA" w14:textId="77777777" w:rsidR="0026552F" w:rsidRDefault="0026552F" w:rsidP="006B4423">
      <w:pPr>
        <w:pStyle w:val="BodyText"/>
        <w:numPr>
          <w:ilvl w:val="0"/>
          <w:numId w:val="15"/>
        </w:numPr>
        <w:tabs>
          <w:tab w:val="left" w:pos="720"/>
        </w:tabs>
        <w:spacing w:line="276" w:lineRule="auto"/>
        <w:divId w:val="430592738"/>
      </w:pPr>
      <w:r>
        <w:t xml:space="preserve">Cliquez avec le bouton droit sur n'importe quel texte ou espace à la fin de la fenêtre Rapport, puis sélectionnez l'option </w:t>
      </w:r>
      <w:r>
        <w:rPr>
          <w:rStyle w:val="bold"/>
        </w:rPr>
        <w:t>Modifier</w:t>
      </w:r>
      <w:r>
        <w:t xml:space="preserve"> </w:t>
      </w:r>
      <w:r>
        <w:rPr>
          <w:rStyle w:val="bold"/>
        </w:rPr>
        <w:t>Objet</w:t>
      </w:r>
      <w:r>
        <w:t xml:space="preserve"> lorsque le menu de raccourcis </w:t>
      </w:r>
      <w:r>
        <w:rPr>
          <w:rStyle w:val="Drop-downhotspot"/>
          <w:specVanish w:val="0"/>
        </w:rPr>
        <w:t>apparaît</w:t>
      </w:r>
      <w:r>
        <w:t>.</w:t>
      </w:r>
    </w:p>
    <w:p w14:paraId="7D23A1C4" w14:textId="3B584E34" w:rsidR="0026552F" w:rsidRDefault="00B07CD3" w:rsidP="006B4423">
      <w:pPr>
        <w:pStyle w:val="figure"/>
        <w:keepNext/>
        <w:tabs>
          <w:tab w:val="left" w:pos="1320"/>
        </w:tabs>
        <w:spacing w:before="60" w:after="225" w:afterAutospacing="0" w:line="276" w:lineRule="auto"/>
        <w:ind w:left="1320"/>
        <w:divId w:val="2688957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5251A72" wp14:editId="0D77788C">
            <wp:extent cx="2438400" cy="2000250"/>
            <wp:effectExtent l="0" t="0" r="0" b="0"/>
            <wp:docPr id="4109474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94746" name=""/>
                    <pic:cNvPicPr/>
                  </pic:nvPicPr>
                  <pic:blipFill>
                    <a:blip r:embed="rId54">
                      <a:extLst>
                        <a:ext uri="{28A0092B-C50C-407E-A947-70E740481C1C}">
                          <a14:useLocalDpi xmlns:a14="http://schemas.microsoft.com/office/drawing/2010/main" val="0"/>
                        </a:ext>
                      </a:extLst>
                    </a:blip>
                    <a:stretch>
                      <a:fillRect/>
                    </a:stretch>
                  </pic:blipFill>
                  <pic:spPr>
                    <a:xfrm>
                      <a:off x="0" y="0"/>
                      <a:ext cx="2438400" cy="2000250"/>
                    </a:xfrm>
                    <a:prstGeom prst="rect">
                      <a:avLst/>
                    </a:prstGeom>
                  </pic:spPr>
                </pic:pic>
              </a:graphicData>
            </a:graphic>
          </wp:inline>
        </w:drawing>
      </w:r>
    </w:p>
    <w:p w14:paraId="5B01DAFB" w14:textId="77777777" w:rsidR="0026552F" w:rsidRDefault="0026552F" w:rsidP="006B4423">
      <w:pPr>
        <w:pStyle w:val="note"/>
        <w:tabs>
          <w:tab w:val="left" w:pos="1320"/>
        </w:tabs>
        <w:spacing w:before="0" w:beforeAutospacing="0" w:after="0" w:afterAutospacing="0" w:line="276" w:lineRule="auto"/>
        <w:ind w:left="1320"/>
        <w:divId w:val="268895751"/>
        <w:rPr>
          <w:rFonts w:ascii="Times New Roman" w:eastAsiaTheme="minorHAnsi" w:hAnsi="Times New Roman" w:cs="Times New Roman"/>
        </w:rPr>
      </w:pPr>
      <w:r>
        <w:rPr>
          <w:rFonts w:ascii="Times New Roman" w:eastAsiaTheme="minorHAnsi" w:hAnsi="Times New Roman" w:cs="Times New Roman"/>
        </w:rPr>
        <w:t>Pour des informations supplémentaires sur ce menu de raccourcis, voir la rubrique « Menus de raccourcis dans la fenêtre de rapport » à l'annexe « Utilisation des touches et des menus de raccourcis : Introduction ».</w:t>
      </w:r>
    </w:p>
    <w:p w14:paraId="713AB5E8" w14:textId="77777777" w:rsidR="0026552F" w:rsidRDefault="0026552F" w:rsidP="006B4423">
      <w:pPr>
        <w:pStyle w:val="BodyText"/>
        <w:numPr>
          <w:ilvl w:val="0"/>
          <w:numId w:val="15"/>
        </w:numPr>
        <w:tabs>
          <w:tab w:val="left" w:pos="720"/>
        </w:tabs>
        <w:spacing w:line="276" w:lineRule="auto"/>
        <w:divId w:val="430592738"/>
      </w:pPr>
      <w:r>
        <w:t xml:space="preserve">Appuyez sur MAJ et cliquez avec le bouton droit sur n'importe quelle étiquette dans la fenêtre Rapport, puis sélectionnez l'option </w:t>
      </w:r>
      <w:r>
        <w:rPr>
          <w:rStyle w:val="bold"/>
        </w:rPr>
        <w:t>Modifier</w:t>
      </w:r>
      <w:r>
        <w:t xml:space="preserve"> </w:t>
      </w:r>
      <w:r>
        <w:rPr>
          <w:rStyle w:val="bold"/>
        </w:rPr>
        <w:t>Objet</w:t>
      </w:r>
      <w:r>
        <w:t>.</w:t>
      </w:r>
    </w:p>
    <w:p w14:paraId="7461869B" w14:textId="77777777" w:rsidR="0026552F" w:rsidRDefault="0026552F">
      <w:pPr>
        <w:pStyle w:val="BodyText"/>
        <w:divId w:val="430592738"/>
      </w:pPr>
      <w:r>
        <w:t>Ci-après les cases à cocher vous permettant d'afficher ou de masquer divers éléments :</w:t>
      </w:r>
    </w:p>
    <w:p w14:paraId="5C75D5ED" w14:textId="77777777" w:rsidR="0026552F" w:rsidRDefault="0026552F">
      <w:pPr>
        <w:pStyle w:val="BodyText"/>
        <w:ind w:left="600"/>
        <w:divId w:val="430592738"/>
      </w:pPr>
      <w:r>
        <w:rPr>
          <w:rStyle w:val="bold"/>
        </w:rPr>
        <w:t>Afficher les éléments</w:t>
      </w:r>
    </w:p>
    <w:p w14:paraId="2F9CDB69" w14:textId="77777777" w:rsidR="0026552F" w:rsidRDefault="0026552F">
      <w:pPr>
        <w:pStyle w:val="BodyText"/>
        <w:divId w:val="430592738"/>
      </w:pPr>
      <w:r>
        <w:t>Cette option affiche toutes les mesures d'éléments dans votre routine de mesure.</w:t>
      </w:r>
    </w:p>
    <w:p w14:paraId="2F9A1DB8" w14:textId="77777777" w:rsidR="0026552F" w:rsidRDefault="0026552F">
      <w:pPr>
        <w:pStyle w:val="tabletext"/>
        <w:ind w:left="600"/>
        <w:divId w:val="430592738"/>
      </w:pPr>
      <w:r>
        <w:t>Si vous utilisez le modèle de rapport par défaut textonly.rtp et que votre routine de mesure mesure un élément avec plus de points que le nombre minimum, elle affiche aussi un tracé de forme de l'élément.</w:t>
      </w:r>
    </w:p>
    <w:p w14:paraId="4672D5C3" w14:textId="77777777" w:rsidR="0026552F" w:rsidRDefault="0026552F">
      <w:pPr>
        <w:pStyle w:val="tabletext"/>
        <w:ind w:left="600"/>
        <w:divId w:val="430592738"/>
      </w:pPr>
      <w:r>
        <w:rPr>
          <w:rStyle w:val="bold"/>
        </w:rPr>
        <w:t>Afficher les alignements</w:t>
      </w:r>
    </w:p>
    <w:p w14:paraId="3E7F8357" w14:textId="77777777" w:rsidR="0026552F" w:rsidRDefault="0026552F">
      <w:pPr>
        <w:pStyle w:val="BodyText"/>
        <w:divId w:val="430592738"/>
      </w:pPr>
      <w:r>
        <w:t>Cette option affiche les modifications d'alignement quand ils se produisent pendant la routine de mesure. Elle affiche tous les changements d'alignement qui se produisent dans les listes de dimensions ou d'éléments.</w:t>
      </w:r>
    </w:p>
    <w:p w14:paraId="3CDE70DB" w14:textId="77777777" w:rsidR="0026552F" w:rsidRDefault="0026552F">
      <w:pPr>
        <w:pStyle w:val="tabletext"/>
        <w:ind w:left="600"/>
        <w:divId w:val="430592738"/>
      </w:pPr>
      <w:r>
        <w:rPr>
          <w:rStyle w:val="bold"/>
        </w:rPr>
        <w:t>Afficher les commentaires</w:t>
      </w:r>
    </w:p>
    <w:p w14:paraId="3C9C49A4" w14:textId="77777777" w:rsidR="0026552F" w:rsidRDefault="0026552F">
      <w:pPr>
        <w:pStyle w:val="BodyText"/>
        <w:divId w:val="430592738"/>
      </w:pPr>
      <w:r>
        <w:t>Cette option affiche les commentaires ajoutés à la routine de mesure. Pour en savoir plus sur les commentaires, voir la rubrique « Insertion de commentaires de programmation » au chapitre « Insertion de commandes de rapport ».</w:t>
      </w:r>
    </w:p>
    <w:p w14:paraId="52C1E860" w14:textId="77777777" w:rsidR="0026552F" w:rsidRDefault="0026552F">
      <w:pPr>
        <w:pStyle w:val="tabletext"/>
        <w:ind w:left="600"/>
        <w:divId w:val="430592738"/>
      </w:pPr>
      <w:r>
        <w:rPr>
          <w:rStyle w:val="bold"/>
        </w:rPr>
        <w:t>Afficher l'en-tête/le pied de page</w:t>
      </w:r>
    </w:p>
    <w:p w14:paraId="73FC95DF" w14:textId="77777777" w:rsidR="0026552F" w:rsidRDefault="0026552F">
      <w:pPr>
        <w:pStyle w:val="BodyText"/>
        <w:divId w:val="430592738"/>
      </w:pPr>
      <w:r>
        <w:t xml:space="preserve">Cette option affiche un en-tête et un bas de page dans votre rapport en appliquant le modèle d'étiquette défini dans la règle </w:t>
      </w:r>
      <w:r>
        <w:rPr>
          <w:rStyle w:val="bold"/>
        </w:rPr>
        <w:t>En-tête de fichier</w:t>
      </w:r>
      <w:r>
        <w:t xml:space="preserve"> de l'</w:t>
      </w:r>
      <w:r>
        <w:rPr>
          <w:rStyle w:val="bold"/>
        </w:rPr>
        <w:t>éditeur de l'arborescence de règles</w:t>
      </w:r>
      <w:r>
        <w:t>. Par défaut, il s'agit du modèle d'étiquette FILE_HEADER.LBL fourni avec PC-DMIS.</w:t>
      </w:r>
    </w:p>
    <w:p w14:paraId="3C0E748A" w14:textId="77777777" w:rsidR="0026552F" w:rsidRDefault="0026552F">
      <w:pPr>
        <w:pStyle w:val="tabletext"/>
        <w:ind w:left="600"/>
        <w:divId w:val="430592738"/>
      </w:pPr>
      <w:r>
        <w:rPr>
          <w:rStyle w:val="bold"/>
        </w:rPr>
        <w:t>Afficher les captures d'écran</w:t>
      </w:r>
    </w:p>
    <w:p w14:paraId="11999499" w14:textId="77777777" w:rsidR="0026552F" w:rsidRDefault="0026552F">
      <w:pPr>
        <w:pStyle w:val="BodyText"/>
        <w:divId w:val="430592738"/>
      </w:pPr>
      <w:r>
        <w:t xml:space="preserve">Cette option affiche les captures d'écran associées aux commandes </w:t>
      </w:r>
      <w:r>
        <w:rPr>
          <w:rStyle w:val="HTMLCode"/>
          <w:rFonts w:eastAsiaTheme="majorEastAsia"/>
        </w:rPr>
        <w:t>DISPLAY/METAFILE</w:t>
      </w:r>
      <w:r>
        <w:t xml:space="preserve"> et </w:t>
      </w:r>
      <w:r>
        <w:rPr>
          <w:rStyle w:val="HTMLCode"/>
          <w:rFonts w:eastAsiaTheme="majorEastAsia"/>
        </w:rPr>
        <w:t>ANALYSISVIEW</w:t>
      </w:r>
      <w:r>
        <w:t xml:space="preserve"> dans le rapport. (Pour en savoir plus sur les captures d'écran, voir « Utilisation de captures d'écran de la fenêtre d'affichage graphique », au chapitre « Modification de l'affichage CAO ».)</w:t>
      </w:r>
    </w:p>
    <w:p w14:paraId="4BE6697A" w14:textId="77777777" w:rsidR="0026552F" w:rsidRDefault="0026552F">
      <w:pPr>
        <w:pStyle w:val="BodyText"/>
        <w:divId w:val="430592738"/>
      </w:pPr>
      <w:bookmarkStart w:id="32" w:name="reporting_edit_text_reporting_ht_7864"/>
      <w:bookmarkEnd w:id="32"/>
      <w:r>
        <w:t xml:space="preserve">La zone </w:t>
      </w:r>
      <w:r>
        <w:rPr>
          <w:rStyle w:val="bold"/>
        </w:rPr>
        <w:t>En-tête après commande Print</w:t>
      </w:r>
      <w:r>
        <w:t xml:space="preserve"> est active si vous cochez la case </w:t>
      </w:r>
      <w:r>
        <w:rPr>
          <w:rStyle w:val="bold"/>
        </w:rPr>
        <w:t>Afficher l'en-tête/le pied de page</w:t>
      </w:r>
      <w:r>
        <w:t xml:space="preserve">. Cette zone détermine comment PC-DMIS gère un en-tête de rapport </w:t>
      </w:r>
      <w:r>
        <w:rPr>
          <w:rStyle w:val="italic"/>
        </w:rPr>
        <w:t>après</w:t>
      </w:r>
      <w:r>
        <w:t xml:space="preserve"> une commande </w:t>
      </w:r>
      <w:r>
        <w:rPr>
          <w:rStyle w:val="codecharacter"/>
        </w:rPr>
        <w:t>PRINT/REPORT</w:t>
      </w:r>
      <w:r>
        <w:t>. La liste dans cette zone contient ces options :</w:t>
      </w:r>
    </w:p>
    <w:p w14:paraId="61695A7D" w14:textId="77777777" w:rsidR="0026552F" w:rsidRDefault="0026552F">
      <w:pPr>
        <w:pStyle w:val="BodyText"/>
        <w:ind w:left="600"/>
        <w:divId w:val="430592738"/>
      </w:pPr>
      <w:r>
        <w:rPr>
          <w:rStyle w:val="bold"/>
        </w:rPr>
        <w:t>Normal</w:t>
      </w:r>
    </w:p>
    <w:p w14:paraId="21C16034" w14:textId="77777777" w:rsidR="0026552F" w:rsidRDefault="0026552F">
      <w:pPr>
        <w:pStyle w:val="BodyText"/>
        <w:divId w:val="430592738"/>
      </w:pPr>
      <w:r>
        <w:t xml:space="preserve">PC-DMIS génère un seul en-tête de rapport. Il ne génère pas un nouvel en-tête même si vous exécutez une routine de mesure avec une commande </w:t>
      </w:r>
      <w:r>
        <w:rPr>
          <w:rStyle w:val="codecharacter"/>
        </w:rPr>
        <w:t>PRINT/REPORT</w:t>
      </w:r>
      <w:r>
        <w:t xml:space="preserve"> dans n'importe quel type de boucle. (Pour des informations sur les différents types de boucles, voir le chapitre « Branchement à l'aide du contrôle de flux ».)</w:t>
      </w:r>
    </w:p>
    <w:p w14:paraId="129468DC" w14:textId="77777777" w:rsidR="0026552F" w:rsidRDefault="0026552F">
      <w:pPr>
        <w:pStyle w:val="BodyText"/>
        <w:ind w:left="600"/>
        <w:divId w:val="430592738"/>
      </w:pPr>
      <w:r>
        <w:rPr>
          <w:rStyle w:val="bold"/>
        </w:rPr>
        <w:t>Toujours</w:t>
      </w:r>
    </w:p>
    <w:p w14:paraId="62877BB6" w14:textId="77777777" w:rsidR="0026552F" w:rsidRDefault="0026552F">
      <w:pPr>
        <w:pStyle w:val="BodyText"/>
        <w:divId w:val="430592738"/>
      </w:pPr>
      <w:r>
        <w:t xml:space="preserve">PC-DMIS génère toujours un nouvel en-tête de rapport pour toute sortie venant après la commande </w:t>
      </w:r>
      <w:r>
        <w:rPr>
          <w:rStyle w:val="codecharacter"/>
        </w:rPr>
        <w:t>PRINT/REPORT</w:t>
      </w:r>
      <w:r>
        <w:t>.</w:t>
      </w:r>
    </w:p>
    <w:p w14:paraId="02A1F360" w14:textId="77777777" w:rsidR="0026552F" w:rsidRDefault="0026552F">
      <w:pPr>
        <w:pStyle w:val="BodyText"/>
        <w:ind w:left="600"/>
        <w:divId w:val="430592738"/>
      </w:pPr>
      <w:r>
        <w:rPr>
          <w:rStyle w:val="bold"/>
        </w:rPr>
        <w:t>Si l'en-tête de fichier est exécuté</w:t>
      </w:r>
    </w:p>
    <w:p w14:paraId="1A025FD3" w14:textId="77777777" w:rsidR="0026552F" w:rsidRDefault="0026552F">
      <w:pPr>
        <w:pStyle w:val="BodyText"/>
        <w:divId w:val="430592738"/>
      </w:pPr>
      <w:r>
        <w:t xml:space="preserve">PC-DMIS génère un nouvel en-tête de rapport si vous avez exécuté le bloc de commande File Header avant la commande </w:t>
      </w:r>
      <w:r>
        <w:rPr>
          <w:rStyle w:val="codecharacter"/>
        </w:rPr>
        <w:t>PRINT/REPORT</w:t>
      </w:r>
      <w:r>
        <w:t xml:space="preserve">. Le bloc de commande File Header dans la fenêtre de modification inclut le nom de la pièce, le numéro de révision, le numéro de série, etc. (Il apparaît comme « En-tête de fichier » en mode résumé.) Par défaut, l'en-tête de fichier prend le modèle FILE_HEADER.LBL lors de la génération de rapports. Vous ne pouvez pas supprimer le bloc de commande File Header, mais vous pouvez l'ignorer avec certaines options d'exécution partielle, telles que </w:t>
      </w:r>
      <w:r>
        <w:rPr>
          <w:rStyle w:val="bold"/>
        </w:rPr>
        <w:t>Exécuter depuis le curseur</w:t>
      </w:r>
      <w:r>
        <w:t xml:space="preserve">. (Pour plus d'informations sur l'exécution partielle, voir « Exécution de routines de mesure » au chapitre « Utilisation des options de fichier avancées ».) </w:t>
      </w:r>
    </w:p>
    <w:p w14:paraId="6822F31A" w14:textId="77777777" w:rsidR="0026552F" w:rsidRDefault="0026552F">
      <w:pPr>
        <w:pStyle w:val="BodyText"/>
        <w:ind w:left="600"/>
        <w:divId w:val="430592738"/>
      </w:pPr>
      <w:r>
        <w:t xml:space="preserve">Pour plus d'informations sur la commande </w:t>
      </w:r>
      <w:r>
        <w:rPr>
          <w:rStyle w:val="codecharacter"/>
        </w:rPr>
        <w:t>PRINT/REPORT</w:t>
      </w:r>
      <w:r>
        <w:t>, voir « Insertion d'une commande Print » au chapitre « Insertion de commandes de rapport : Introduction ».</w:t>
      </w:r>
    </w:p>
    <w:p w14:paraId="1FD507EF" w14:textId="77777777" w:rsidR="0026552F" w:rsidRDefault="0026552F">
      <w:pPr>
        <w:pStyle w:val="BodyText"/>
        <w:divId w:val="430592738"/>
      </w:pPr>
      <w:r>
        <w:t xml:space="preserve">La zone </w:t>
      </w:r>
      <w:r>
        <w:rPr>
          <w:rStyle w:val="bold"/>
        </w:rPr>
        <w:t>Dimensions</w:t>
      </w:r>
      <w:r>
        <w:t xml:space="preserve"> permet de contrôler l'affichage de dimensions dans vos rapports. Pour afficher des dimensions, cochez la case </w:t>
      </w:r>
      <w:r>
        <w:rPr>
          <w:rStyle w:val="bold"/>
        </w:rPr>
        <w:t xml:space="preserve">Afficher </w:t>
      </w:r>
      <w:r>
        <w:t>. Une fois cette case cochée, les autres options dans cette zone sont disponibles pour sélection. Ils comprennent :</w:t>
      </w:r>
    </w:p>
    <w:p w14:paraId="4A9E2D59" w14:textId="77777777" w:rsidR="0026552F" w:rsidRDefault="0026552F">
      <w:pPr>
        <w:pStyle w:val="BodyText"/>
        <w:ind w:left="600"/>
        <w:divId w:val="430592738"/>
      </w:pPr>
      <w:r>
        <w:rPr>
          <w:rStyle w:val="bold"/>
        </w:rPr>
        <w:t>Tout</w:t>
      </w:r>
    </w:p>
    <w:p w14:paraId="313E7AC9" w14:textId="77777777" w:rsidR="0026552F" w:rsidRDefault="0026552F">
      <w:pPr>
        <w:pStyle w:val="BodyText"/>
        <w:divId w:val="430592738"/>
      </w:pPr>
      <w:r>
        <w:t xml:space="preserve">La sélection de cette option revient à celle des options </w:t>
      </w:r>
      <w:r>
        <w:rPr>
          <w:rStyle w:val="bold"/>
        </w:rPr>
        <w:t>Hors tolérance uniquement</w:t>
      </w:r>
      <w:r>
        <w:t xml:space="preserve"> et </w:t>
      </w:r>
      <w:r>
        <w:rPr>
          <w:rStyle w:val="bold"/>
        </w:rPr>
        <w:t>Dimensions hors limites</w:t>
      </w:r>
      <w:r>
        <w:t>.</w:t>
      </w:r>
    </w:p>
    <w:p w14:paraId="44F9477D" w14:textId="77777777" w:rsidR="0026552F" w:rsidRDefault="0026552F">
      <w:pPr>
        <w:pStyle w:val="BodyText"/>
        <w:ind w:left="600"/>
        <w:divId w:val="430592738"/>
      </w:pPr>
      <w:r>
        <w:rPr>
          <w:rStyle w:val="bold"/>
        </w:rPr>
        <w:t>Hors tolérance uniquement</w:t>
      </w:r>
    </w:p>
    <w:p w14:paraId="2A38516A" w14:textId="77777777" w:rsidR="0026552F" w:rsidRDefault="0026552F">
      <w:pPr>
        <w:pStyle w:val="BodyText"/>
        <w:divId w:val="430592738"/>
      </w:pPr>
      <w:r>
        <w:t>Si cette option est activée, PC-DMIS n'affiche que les dimensions hors tolérance. (L'option Afficher les dimensions doit être activée.)</w:t>
      </w:r>
    </w:p>
    <w:p w14:paraId="4D982287" w14:textId="77777777" w:rsidR="0026552F" w:rsidRDefault="0026552F">
      <w:pPr>
        <w:pStyle w:val="BodyText"/>
        <w:ind w:left="600"/>
        <w:divId w:val="430592738"/>
      </w:pPr>
      <w:r>
        <w:t xml:space="preserve">Cette option est uniquement disponible lorsque vous sélectionnez </w:t>
      </w:r>
      <w:r>
        <w:rPr>
          <w:rStyle w:val="bold"/>
        </w:rPr>
        <w:t>Afficher les dimensions</w:t>
      </w:r>
      <w:r>
        <w:t xml:space="preserve"> et </w:t>
      </w:r>
      <w:r>
        <w:rPr>
          <w:rStyle w:val="italic"/>
        </w:rPr>
        <w:t>désélectionnez</w:t>
      </w:r>
      <w:r>
        <w:t xml:space="preserve"> </w:t>
      </w:r>
      <w:r>
        <w:rPr>
          <w:rStyle w:val="bold"/>
        </w:rPr>
        <w:t>Dimensions hors limites</w:t>
      </w:r>
      <w:r>
        <w:t>.</w:t>
      </w:r>
    </w:p>
    <w:p w14:paraId="607178C5" w14:textId="77777777" w:rsidR="0026552F" w:rsidRDefault="0026552F">
      <w:pPr>
        <w:pStyle w:val="BodyText"/>
        <w:ind w:left="600"/>
        <w:divId w:val="430592738"/>
      </w:pPr>
      <w:r>
        <w:rPr>
          <w:rStyle w:val="bold"/>
        </w:rPr>
        <w:t>Dimensions hors limites</w:t>
      </w:r>
    </w:p>
    <w:p w14:paraId="7C3314B3" w14:textId="77777777" w:rsidR="0026552F" w:rsidRDefault="0026552F">
      <w:pPr>
        <w:pStyle w:val="BodyText"/>
        <w:divId w:val="430592738"/>
      </w:pPr>
      <w:r>
        <w:t>Si vous sélectionnez cette option, PC-DMIS affichera uniquement les dimensions dépassant le pourcentage de la zone de tolérance.</w:t>
      </w:r>
    </w:p>
    <w:p w14:paraId="4EAE0FE3" w14:textId="77777777" w:rsidR="0026552F" w:rsidRDefault="0026552F">
      <w:pPr>
        <w:pStyle w:val="BodyText"/>
        <w:ind w:left="600"/>
        <w:divId w:val="430592738"/>
      </w:pPr>
      <w:r>
        <w:t xml:space="preserve">Lorsque vous cochez la case </w:t>
      </w:r>
      <w:r>
        <w:rPr>
          <w:rStyle w:val="bold"/>
        </w:rPr>
        <w:t>Dimensions hors limites</w:t>
      </w:r>
      <w:r>
        <w:t>, les pourcentages de tolérance deviennent modifiables, ce qui permet un pourcentage de tolérances unilatérales et un autre supérieur et inférieur pour les tolérances bilatérales.</w:t>
      </w:r>
    </w:p>
    <w:p w14:paraId="06A450DC" w14:textId="77777777" w:rsidR="0026552F" w:rsidRDefault="0026552F">
      <w:pPr>
        <w:pStyle w:val="BodyText"/>
        <w:ind w:left="600"/>
        <w:divId w:val="430592738"/>
      </w:pPr>
      <w:r>
        <w:t>La zone de tolérance peut être considérée comme un intervalle compris entre 0 et 100 % (semblable au mode d'application des couleurs de dimensions aux zones de tolérance ou au traçage des graphiques à barres en couleur à la fin des dimensions). La limite inférieure (valeur nominale - tol négative) correspond à 0 % et celle supérieure (valeur nominale + tol positive) )à 100 %. Prenez le diagramme suivant dans lequel A, au centre, correspond à la valeur nominale :</w:t>
      </w:r>
    </w:p>
    <w:p w14:paraId="68BEAFC8" w14:textId="77777777" w:rsidR="0026552F" w:rsidRDefault="0026552F">
      <w:pPr>
        <w:pStyle w:val="heading4b"/>
        <w:ind w:left="1200"/>
        <w:divId w:val="430592738"/>
      </w:pPr>
      <w:r>
        <w:t>Diagramme</w:t>
      </w:r>
    </w:p>
    <w:p w14:paraId="766A7DC5" w14:textId="4E1C581D" w:rsidR="0026552F" w:rsidRDefault="00B07CD3">
      <w:pPr>
        <w:pStyle w:val="figure"/>
        <w:keepNext/>
        <w:spacing w:before="60" w:after="225" w:afterAutospacing="0"/>
        <w:ind w:left="1200"/>
        <w:divId w:val="4305927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108B092" wp14:editId="6A014762">
            <wp:extent cx="3657600" cy="584718"/>
            <wp:effectExtent l="0" t="0" r="0" b="6350"/>
            <wp:docPr id="16226106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1066" name=""/>
                    <pic:cNvPicPr/>
                  </pic:nvPicPr>
                  <pic:blipFill>
                    <a:blip r:embed="rId55">
                      <a:extLst>
                        <a:ext uri="{28A0092B-C50C-407E-A947-70E740481C1C}">
                          <a14:useLocalDpi xmlns:a14="http://schemas.microsoft.com/office/drawing/2010/main" val="0"/>
                        </a:ext>
                      </a:extLst>
                    </a:blip>
                    <a:stretch>
                      <a:fillRect/>
                    </a:stretch>
                  </pic:blipFill>
                  <pic:spPr>
                    <a:xfrm>
                      <a:off x="0" y="0"/>
                      <a:ext cx="3657600" cy="584718"/>
                    </a:xfrm>
                    <a:prstGeom prst="rect">
                      <a:avLst/>
                    </a:prstGeom>
                  </pic:spPr>
                </pic:pic>
              </a:graphicData>
            </a:graphic>
          </wp:inline>
        </w:drawing>
      </w:r>
    </w:p>
    <w:p w14:paraId="6E67E0E8" w14:textId="77777777" w:rsidR="0026552F" w:rsidRDefault="0026552F">
      <w:pPr>
        <w:pStyle w:val="BodyText"/>
        <w:ind w:left="1200"/>
        <w:divId w:val="430592738"/>
      </w:pPr>
      <w:r>
        <w:t>Les dimensions comportant des écarts dépassant la zone de tolérance seront inférieures à zéro ou supérieures à 100 %.</w:t>
      </w:r>
    </w:p>
    <w:p w14:paraId="222C0551" w14:textId="77777777" w:rsidR="0026552F" w:rsidRDefault="0026552F">
      <w:pPr>
        <w:pStyle w:val="BodyText"/>
        <w:ind w:left="1200"/>
        <w:divId w:val="430592738"/>
      </w:pPr>
      <w:r>
        <w:t xml:space="preserve">Pour une dimension </w:t>
      </w:r>
      <w:r>
        <w:rPr>
          <w:rStyle w:val="italic"/>
        </w:rPr>
        <w:t>unilatérale</w:t>
      </w:r>
      <w:r>
        <w:t xml:space="preserve"> (telle que l'arrondi dont la valeur de tolérance est uniquement positive), les déviations du point zéro sont définies à 0 % et la valeur hors tolérance est supérieure à 100 %.</w:t>
      </w:r>
    </w:p>
    <w:p w14:paraId="0DD4B099" w14:textId="77777777" w:rsidR="0026552F" w:rsidRDefault="0026552F">
      <w:pPr>
        <w:pStyle w:val="heading4b"/>
        <w:ind w:left="1200"/>
        <w:divId w:val="430592738"/>
      </w:pPr>
      <w:r>
        <w:rPr>
          <w:rStyle w:val="bold"/>
          <w:b/>
          <w:bCs/>
        </w:rPr>
        <w:t>Exemple de dimension unilatérale</w:t>
      </w:r>
    </w:p>
    <w:p w14:paraId="33878B97" w14:textId="77777777" w:rsidR="0026552F" w:rsidRDefault="0026552F">
      <w:pPr>
        <w:pStyle w:val="BodyText"/>
        <w:ind w:left="1800"/>
        <w:divId w:val="430592738"/>
      </w:pPr>
      <w:r>
        <w:t>Nominal : 0,0000</w:t>
      </w:r>
    </w:p>
    <w:p w14:paraId="7202E78F" w14:textId="77777777" w:rsidR="0026552F" w:rsidRDefault="0026552F">
      <w:pPr>
        <w:pStyle w:val="BodyText"/>
        <w:ind w:left="1800"/>
        <w:divId w:val="430592738"/>
      </w:pPr>
      <w:r>
        <w:t>Mesuré : 0.0028</w:t>
      </w:r>
    </w:p>
    <w:p w14:paraId="747A52A1" w14:textId="77777777" w:rsidR="0026552F" w:rsidRDefault="0026552F">
      <w:pPr>
        <w:pStyle w:val="BodyText"/>
        <w:ind w:left="1800"/>
        <w:divId w:val="430592738"/>
      </w:pPr>
      <w:r>
        <w:t>Écart : 0,0028</w:t>
      </w:r>
    </w:p>
    <w:p w14:paraId="13C0EA18" w14:textId="77777777" w:rsidR="0026552F" w:rsidRDefault="0026552F">
      <w:pPr>
        <w:pStyle w:val="BodyText"/>
        <w:ind w:left="1800"/>
        <w:divId w:val="430592738"/>
      </w:pPr>
      <w:r>
        <w:t>Tol pos : 0,0050</w:t>
      </w:r>
    </w:p>
    <w:p w14:paraId="6AE15B14" w14:textId="77777777" w:rsidR="0026552F" w:rsidRDefault="0026552F">
      <w:pPr>
        <w:pStyle w:val="BodyText"/>
        <w:ind w:left="1800"/>
        <w:divId w:val="430592738"/>
      </w:pPr>
      <w:r>
        <w:t>Tol nég : 0,0000</w:t>
      </w:r>
    </w:p>
    <w:p w14:paraId="62700F97" w14:textId="77777777" w:rsidR="0026552F" w:rsidRDefault="0026552F">
      <w:pPr>
        <w:pStyle w:val="BodyText"/>
        <w:ind w:left="1800"/>
        <w:divId w:val="430592738"/>
      </w:pPr>
      <w:r>
        <w:t>Etant donné que cet écart atteint 56 % de l'intervalle de tolérance, il sera affiché si le pourcentage unilatéral est inférieur à 56 %.</w:t>
      </w:r>
    </w:p>
    <w:p w14:paraId="0013017B" w14:textId="77777777" w:rsidR="0026552F" w:rsidRDefault="0026552F">
      <w:pPr>
        <w:pStyle w:val="BodyText"/>
        <w:ind w:left="1200"/>
        <w:divId w:val="430592738"/>
      </w:pPr>
      <w:r>
        <w:t xml:space="preserve">Pour une dimension </w:t>
      </w:r>
      <w:r>
        <w:rPr>
          <w:rStyle w:val="italic"/>
        </w:rPr>
        <w:t>bilatérale</w:t>
      </w:r>
      <w:r>
        <w:t xml:space="preserve"> (telle que la distance, dont la valeur de tolérance est négative et positive), les déviations du point zéro se trouvent dans la moyenne. Si les valeurs de tolérance sont égales, les déviations du point zéro seront situées à 50 %.</w:t>
      </w:r>
    </w:p>
    <w:p w14:paraId="742C7531" w14:textId="77777777" w:rsidR="0026552F" w:rsidRDefault="0026552F">
      <w:pPr>
        <w:pStyle w:val="heading4b"/>
        <w:ind w:left="1200"/>
        <w:divId w:val="430592738"/>
      </w:pPr>
      <w:r>
        <w:rPr>
          <w:rStyle w:val="bold"/>
          <w:b/>
          <w:bCs/>
        </w:rPr>
        <w:t>Exemple bilatéral supérieur</w:t>
      </w:r>
    </w:p>
    <w:p w14:paraId="6898CAC4" w14:textId="77777777" w:rsidR="0026552F" w:rsidRDefault="0026552F">
      <w:pPr>
        <w:pStyle w:val="BodyText"/>
        <w:ind w:left="1800"/>
        <w:divId w:val="430592738"/>
      </w:pPr>
      <w:r>
        <w:t>Nominal : 3.0000</w:t>
      </w:r>
    </w:p>
    <w:p w14:paraId="48A7B352" w14:textId="77777777" w:rsidR="0026552F" w:rsidRDefault="0026552F">
      <w:pPr>
        <w:pStyle w:val="BodyText"/>
        <w:ind w:left="1800"/>
        <w:divId w:val="430592738"/>
      </w:pPr>
      <w:r>
        <w:t>Mesuré : 3.0075</w:t>
      </w:r>
    </w:p>
    <w:p w14:paraId="64971CC4" w14:textId="77777777" w:rsidR="0026552F" w:rsidRDefault="0026552F">
      <w:pPr>
        <w:pStyle w:val="BodyText"/>
        <w:ind w:left="1800"/>
        <w:divId w:val="430592738"/>
      </w:pPr>
      <w:r>
        <w:t>Écart : 0.0075</w:t>
      </w:r>
    </w:p>
    <w:p w14:paraId="14376C17" w14:textId="77777777" w:rsidR="0026552F" w:rsidRDefault="0026552F">
      <w:pPr>
        <w:pStyle w:val="BodyText"/>
        <w:ind w:left="1800"/>
        <w:divId w:val="430592738"/>
      </w:pPr>
      <w:r>
        <w:t>Tol pos : 0.0100</w:t>
      </w:r>
    </w:p>
    <w:p w14:paraId="2D3A5C83" w14:textId="77777777" w:rsidR="0026552F" w:rsidRDefault="0026552F">
      <w:pPr>
        <w:pStyle w:val="BodyText"/>
        <w:ind w:left="1800"/>
        <w:divId w:val="430592738"/>
      </w:pPr>
      <w:r>
        <w:t>Tol nég : 0.0100</w:t>
      </w:r>
    </w:p>
    <w:p w14:paraId="32FBE33C" w14:textId="77777777" w:rsidR="0026552F" w:rsidRDefault="0026552F">
      <w:pPr>
        <w:pStyle w:val="BodyText"/>
        <w:ind w:left="1800"/>
        <w:divId w:val="430592738"/>
      </w:pPr>
      <w:r>
        <w:t>Le pourcentage est calculé à l'aide de la règle du levier :</w:t>
      </w:r>
    </w:p>
    <w:p w14:paraId="04493FE1" w14:textId="77777777" w:rsidR="0026552F" w:rsidRDefault="0026552F">
      <w:pPr>
        <w:pStyle w:val="BodyText"/>
        <w:ind w:left="1800"/>
        <w:divId w:val="430592738"/>
      </w:pPr>
      <w:r>
        <w:t>(valeur mesurée – limite inférieure) / (limite supérieure – limite inférieure) * 100.</w:t>
      </w:r>
    </w:p>
    <w:p w14:paraId="09244E5E" w14:textId="77777777" w:rsidR="0026552F" w:rsidRDefault="0026552F">
      <w:pPr>
        <w:pStyle w:val="BodyText"/>
        <w:ind w:left="1800"/>
        <w:divId w:val="430592738"/>
      </w:pPr>
      <w:r>
        <w:t>Avec ces données, le résultat serait :</w:t>
      </w:r>
    </w:p>
    <w:p w14:paraId="50DF2565" w14:textId="77777777" w:rsidR="0026552F" w:rsidRDefault="0026552F">
      <w:pPr>
        <w:pStyle w:val="BodyText"/>
        <w:ind w:left="1800"/>
        <w:divId w:val="430592738"/>
      </w:pPr>
      <w:r>
        <w:rPr>
          <w:rStyle w:val="italic"/>
        </w:rPr>
        <w:t>(3,0075-2,9900) / (3,0100-2,9900) * 100. = 87,5%</w:t>
      </w:r>
    </w:p>
    <w:p w14:paraId="1BAA64D7" w14:textId="77777777" w:rsidR="0026552F" w:rsidRDefault="0026552F">
      <w:pPr>
        <w:pStyle w:val="BodyText"/>
        <w:ind w:left="1800"/>
        <w:divId w:val="430592738"/>
      </w:pPr>
      <w:r>
        <w:t xml:space="preserve">Cette dimension sera affichée dans le rapport d'inspection si le pourcentage supérieur bilatéral </w:t>
      </w:r>
      <w:r>
        <w:rPr>
          <w:rStyle w:val="italic"/>
        </w:rPr>
        <w:t>excède</w:t>
      </w:r>
      <w:r>
        <w:t xml:space="preserve"> 87,5 %.</w:t>
      </w:r>
    </w:p>
    <w:p w14:paraId="72EB5B14" w14:textId="77777777" w:rsidR="0026552F" w:rsidRDefault="0026552F">
      <w:pPr>
        <w:pStyle w:val="heading4b"/>
        <w:ind w:left="1200"/>
        <w:divId w:val="430592738"/>
      </w:pPr>
      <w:r>
        <w:rPr>
          <w:rStyle w:val="bold"/>
          <w:b/>
          <w:bCs/>
        </w:rPr>
        <w:t>Exemple bilatéral inférieur</w:t>
      </w:r>
    </w:p>
    <w:p w14:paraId="4A11F956" w14:textId="77777777" w:rsidR="0026552F" w:rsidRDefault="0026552F">
      <w:pPr>
        <w:pStyle w:val="BodyText"/>
        <w:ind w:left="1800"/>
        <w:divId w:val="430592738"/>
      </w:pPr>
      <w:r>
        <w:t>Nominal : 3.0000</w:t>
      </w:r>
    </w:p>
    <w:p w14:paraId="2E9747D0" w14:textId="77777777" w:rsidR="0026552F" w:rsidRDefault="0026552F">
      <w:pPr>
        <w:pStyle w:val="BodyText"/>
        <w:ind w:left="1800"/>
        <w:divId w:val="430592738"/>
      </w:pPr>
      <w:r>
        <w:t>Mesuré : 2.9925</w:t>
      </w:r>
    </w:p>
    <w:p w14:paraId="7CAABBCB" w14:textId="77777777" w:rsidR="0026552F" w:rsidRDefault="0026552F">
      <w:pPr>
        <w:pStyle w:val="BodyText"/>
        <w:ind w:left="1800"/>
        <w:divId w:val="430592738"/>
      </w:pPr>
      <w:r>
        <w:t>Écart : 0.0075</w:t>
      </w:r>
    </w:p>
    <w:p w14:paraId="3CF354A8" w14:textId="77777777" w:rsidR="0026552F" w:rsidRDefault="0026552F">
      <w:pPr>
        <w:pStyle w:val="BodyText"/>
        <w:ind w:left="1800"/>
        <w:divId w:val="430592738"/>
      </w:pPr>
      <w:r>
        <w:t>Tol pos : 0.0100</w:t>
      </w:r>
    </w:p>
    <w:p w14:paraId="5E0378E3" w14:textId="77777777" w:rsidR="0026552F" w:rsidRDefault="0026552F">
      <w:pPr>
        <w:pStyle w:val="BodyText"/>
        <w:ind w:left="1800"/>
        <w:divId w:val="430592738"/>
      </w:pPr>
      <w:r>
        <w:t>Tol nég : 0.0100</w:t>
      </w:r>
    </w:p>
    <w:p w14:paraId="46417DB9" w14:textId="77777777" w:rsidR="0026552F" w:rsidRDefault="0026552F">
      <w:pPr>
        <w:pStyle w:val="BodyText"/>
        <w:ind w:left="1800"/>
        <w:divId w:val="430592738"/>
      </w:pPr>
      <w:r>
        <w:t>Le pourcentage est calculé à l'aide de la règle du levier :</w:t>
      </w:r>
    </w:p>
    <w:p w14:paraId="5980F334" w14:textId="77777777" w:rsidR="0026552F" w:rsidRDefault="0026552F">
      <w:pPr>
        <w:pStyle w:val="BodyText"/>
        <w:ind w:left="1800"/>
        <w:divId w:val="430592738"/>
      </w:pPr>
      <w:r>
        <w:t>(valeur mesurée – limite inférieure) / (limite supérieure – limite inférieure) * 100.</w:t>
      </w:r>
    </w:p>
    <w:p w14:paraId="42FEF94B" w14:textId="77777777" w:rsidR="0026552F" w:rsidRDefault="0026552F">
      <w:pPr>
        <w:pStyle w:val="BodyText"/>
        <w:ind w:left="1800"/>
        <w:divId w:val="430592738"/>
      </w:pPr>
      <w:r>
        <w:t>Avec ces données, le résultat serait :</w:t>
      </w:r>
    </w:p>
    <w:p w14:paraId="4AAE7F32" w14:textId="77777777" w:rsidR="0026552F" w:rsidRDefault="0026552F">
      <w:pPr>
        <w:pStyle w:val="BodyText"/>
        <w:ind w:left="1800"/>
        <w:divId w:val="430592738"/>
      </w:pPr>
      <w:r>
        <w:rPr>
          <w:rStyle w:val="italic"/>
        </w:rPr>
        <w:t>(2,9925-2,9900) / (3,0100-2,9900) * 100. = 12,5.%</w:t>
      </w:r>
    </w:p>
    <w:p w14:paraId="23528FE9" w14:textId="77777777" w:rsidR="0026552F" w:rsidRDefault="0026552F">
      <w:pPr>
        <w:pStyle w:val="BodyText"/>
        <w:ind w:left="1800"/>
        <w:divId w:val="430592738"/>
      </w:pPr>
      <w:r>
        <w:t xml:space="preserve">Cette dimension sera affichée dans le rapport d'inspection si le pourcentage inférieur bilatéral est </w:t>
      </w:r>
      <w:r>
        <w:rPr>
          <w:rStyle w:val="italic"/>
        </w:rPr>
        <w:t>inférieur</w:t>
      </w:r>
      <w:r>
        <w:t xml:space="preserve"> à 12,5%.</w:t>
      </w:r>
    </w:p>
    <w:p w14:paraId="3167A2F4" w14:textId="77777777" w:rsidR="0026552F" w:rsidRDefault="0026552F">
      <w:pPr>
        <w:pStyle w:val="BodyText"/>
        <w:ind w:left="600"/>
        <w:divId w:val="430592738"/>
      </w:pPr>
      <w:r>
        <w:rPr>
          <w:rStyle w:val="bold"/>
        </w:rPr>
        <w:t>Utiliser rapport de dimensions en mode texte</w:t>
      </w:r>
    </w:p>
    <w:p w14:paraId="6FE34527" w14:textId="77777777" w:rsidR="0026552F" w:rsidRDefault="0026552F">
      <w:pPr>
        <w:pStyle w:val="BodyText"/>
        <w:divId w:val="430592738"/>
      </w:pPr>
      <w:r>
        <w:t>Cette case à cocher détermine si PC-DMIS utilise un texte formaté (sélectionné) ou un tableau graphique (non sélectionné) pour afficher les dimensions.</w:t>
      </w:r>
    </w:p>
    <w:p w14:paraId="7CE0D330" w14:textId="77777777" w:rsidR="0026552F" w:rsidRDefault="0026552F">
      <w:pPr>
        <w:pStyle w:val="note"/>
        <w:spacing w:before="0" w:beforeAutospacing="0" w:after="0" w:afterAutospacing="0"/>
        <w:ind w:left="600"/>
        <w:divId w:val="430592738"/>
        <w:rPr>
          <w:rFonts w:ascii="Times New Roman" w:eastAsiaTheme="minorHAnsi" w:hAnsi="Times New Roman" w:cs="Times New Roman"/>
        </w:rPr>
      </w:pPr>
      <w:r>
        <w:rPr>
          <w:rFonts w:ascii="Times New Roman" w:eastAsiaTheme="minorHAnsi" w:hAnsi="Times New Roman" w:cs="Times New Roman"/>
        </w:rPr>
        <w:t>Pour ce type de rapport, vous devez utiliser uniquement des dimensions existantes dans votre routine de mesure.</w:t>
      </w:r>
    </w:p>
    <w:p w14:paraId="5812D98A" w14:textId="3F42610F" w:rsidR="0026552F" w:rsidRDefault="00B07CD3">
      <w:pPr>
        <w:pStyle w:val="BodyText"/>
        <w:ind w:left="600"/>
        <w:divId w:val="430592738"/>
      </w:pPr>
      <w:r>
        <w:rPr>
          <w:noProof/>
        </w:rPr>
        <w:drawing>
          <wp:inline distT="0" distB="0" distL="0" distR="0" wp14:anchorId="057183BF" wp14:editId="1156853E">
            <wp:extent cx="141605" cy="141605"/>
            <wp:effectExtent l="0" t="0" r="0" b="0"/>
            <wp:docPr id="113088634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886347" name=""/>
                    <pic:cNvPicPr/>
                  </pic:nvPicPr>
                  <pic:blipFill>
                    <a:blip r:embed="rId35">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66305BC5" w14:textId="77777777" w:rsidR="0026552F" w:rsidRDefault="0026552F">
      <w:pPr>
        <w:pStyle w:val="heading4b"/>
        <w:ind w:left="600"/>
        <w:divId w:val="1096368644"/>
      </w:pPr>
      <w:r>
        <w:t>Exemple de rapport avec l'option « Utiliser rapport de dimensions en mode texte » sélectionnée :</w:t>
      </w:r>
    </w:p>
    <w:p w14:paraId="683D9032" w14:textId="2548D62A" w:rsidR="0026552F" w:rsidRDefault="00B07CD3">
      <w:pPr>
        <w:pStyle w:val="figure"/>
        <w:keepNext/>
        <w:spacing w:before="60" w:after="225" w:afterAutospacing="0"/>
        <w:divId w:val="109636864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08479F" wp14:editId="4D7BE68F">
            <wp:extent cx="3689985" cy="2796019"/>
            <wp:effectExtent l="0" t="0" r="5715" b="4445"/>
            <wp:docPr id="52858472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84724" name=""/>
                    <pic:cNvPicPr/>
                  </pic:nvPicPr>
                  <pic:blipFill>
                    <a:blip r:embed="rId56">
                      <a:extLst>
                        <a:ext uri="{28A0092B-C50C-407E-A947-70E740481C1C}">
                          <a14:useLocalDpi xmlns:a14="http://schemas.microsoft.com/office/drawing/2010/main" val="0"/>
                        </a:ext>
                      </a:extLst>
                    </a:blip>
                    <a:stretch>
                      <a:fillRect/>
                    </a:stretch>
                  </pic:blipFill>
                  <pic:spPr>
                    <a:xfrm>
                      <a:off x="0" y="0"/>
                      <a:ext cx="3689985" cy="2796019"/>
                    </a:xfrm>
                    <a:prstGeom prst="rect">
                      <a:avLst/>
                    </a:prstGeom>
                  </pic:spPr>
                </pic:pic>
              </a:graphicData>
            </a:graphic>
          </wp:inline>
        </w:drawing>
      </w:r>
    </w:p>
    <w:p w14:paraId="1CD1C321" w14:textId="77777777" w:rsidR="0026552F" w:rsidRDefault="0026552F">
      <w:pPr>
        <w:pStyle w:val="heading4b"/>
        <w:ind w:left="600"/>
        <w:divId w:val="1096368644"/>
      </w:pPr>
      <w:r>
        <w:t>Exemple de rapport avec l'option « Utiliser rapport de dimensions en mode texte » non sélectionnée :</w:t>
      </w:r>
    </w:p>
    <w:p w14:paraId="36379138" w14:textId="75968FB7" w:rsidR="0026552F" w:rsidRDefault="00B07CD3">
      <w:pPr>
        <w:pStyle w:val="figure"/>
        <w:keepNext/>
        <w:spacing w:before="60" w:after="225" w:afterAutospacing="0"/>
        <w:divId w:val="109636864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9AC9B6" wp14:editId="14A769E7">
            <wp:extent cx="3689985" cy="2796019"/>
            <wp:effectExtent l="0" t="0" r="5715" b="4445"/>
            <wp:docPr id="61416386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163865" name=""/>
                    <pic:cNvPicPr/>
                  </pic:nvPicPr>
                  <pic:blipFill>
                    <a:blip r:embed="rId57">
                      <a:extLst>
                        <a:ext uri="{28A0092B-C50C-407E-A947-70E740481C1C}">
                          <a14:useLocalDpi xmlns:a14="http://schemas.microsoft.com/office/drawing/2010/main" val="0"/>
                        </a:ext>
                      </a:extLst>
                    </a:blip>
                    <a:stretch>
                      <a:fillRect/>
                    </a:stretch>
                  </pic:blipFill>
                  <pic:spPr>
                    <a:xfrm>
                      <a:off x="0" y="0"/>
                      <a:ext cx="3689985" cy="2796019"/>
                    </a:xfrm>
                    <a:prstGeom prst="rect">
                      <a:avLst/>
                    </a:prstGeom>
                  </pic:spPr>
                </pic:pic>
              </a:graphicData>
            </a:graphic>
          </wp:inline>
        </w:drawing>
      </w:r>
    </w:p>
    <w:p w14:paraId="0CCAEF15" w14:textId="77777777" w:rsidR="0026552F" w:rsidRDefault="0026552F">
      <w:pPr>
        <w:pStyle w:val="important"/>
        <w:spacing w:before="0" w:beforeAutospacing="0" w:after="0" w:afterAutospacing="0"/>
        <w:ind w:left="600"/>
        <w:divId w:val="430592738"/>
        <w:rPr>
          <w:rFonts w:ascii="Times New Roman" w:eastAsiaTheme="minorHAnsi" w:hAnsi="Times New Roman" w:cs="Times New Roman"/>
        </w:rPr>
      </w:pPr>
      <w:r>
        <w:rPr>
          <w:rFonts w:ascii="Times New Roman" w:eastAsiaTheme="minorHAnsi" w:hAnsi="Times New Roman" w:cs="Times New Roman"/>
        </w:rPr>
        <w:t>Si PC-DMIS ne trouve pas le modèle de rapport indiqué, il utilise celui nommé « default.rtp ». Ce modèle générique vous fournit un rapport de texte de base. Comme default.rtp prend uniquement en charge les rapports de texte, le fait de décocher cette case est sans incidence.</w:t>
      </w:r>
    </w:p>
    <w:p w14:paraId="6042B505" w14:textId="77777777" w:rsidR="0026552F" w:rsidRDefault="0026552F">
      <w:pPr>
        <w:pStyle w:val="Heading4"/>
        <w:divId w:val="430592738"/>
        <w:rPr>
          <w:rFonts w:asciiTheme="minorHAnsi" w:eastAsiaTheme="majorEastAsia" w:hAnsiTheme="minorHAnsi" w:cstheme="majorBidi"/>
        </w:rPr>
      </w:pPr>
      <w:bookmarkStart w:id="33" w:name="reporting_edit_label_reporting_h_2523"/>
      <w:bookmarkEnd w:id="33"/>
      <w:r>
        <w:t>Modification de l'étiquette du rapport</w:t>
      </w:r>
    </w:p>
    <w:p w14:paraId="7A276A16" w14:textId="77777777" w:rsidR="0026552F" w:rsidRDefault="0026552F">
      <w:pPr>
        <w:pStyle w:val="BodyText"/>
        <w:divId w:val="430592738"/>
      </w:pPr>
      <w:r>
        <w:t xml:space="preserve">Si vous cliquez avec le bouton droit sur une étiquette, puis sur </w:t>
      </w:r>
      <w:r>
        <w:rPr>
          <w:rStyle w:val="bold"/>
        </w:rPr>
        <w:t>Modifier objet</w:t>
      </w:r>
      <w:r>
        <w:t xml:space="preserve">, la boîte de dialogue </w:t>
      </w:r>
      <w:r>
        <w:rPr>
          <w:rStyle w:val="bold"/>
        </w:rPr>
        <w:t>Propriétés étiquette</w:t>
      </w:r>
      <w:r>
        <w:t xml:space="preserve"> s'ouvre.</w:t>
      </w:r>
    </w:p>
    <w:p w14:paraId="551DD610" w14:textId="6457B97B" w:rsidR="0026552F" w:rsidRDefault="00B07CD3">
      <w:pPr>
        <w:pStyle w:val="figure"/>
        <w:keepNext/>
        <w:spacing w:before="60" w:after="225" w:afterAutospacing="0"/>
        <w:divId w:val="4305927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9D581B" wp14:editId="68035EC6">
            <wp:extent cx="2612390" cy="3241651"/>
            <wp:effectExtent l="0" t="0" r="0" b="0"/>
            <wp:docPr id="1856342964" name="Picture 52" descr="Boîte de dialogue Propriétés des étiquet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342964" name="Picture 52" descr="Boîte de dialogue Propriétés des étiquettes"/>
                    <pic:cNvPicPr/>
                  </pic:nvPicPr>
                  <pic:blipFill>
                    <a:blip r:embed="rId58">
                      <a:extLst>
                        <a:ext uri="{28A0092B-C50C-407E-A947-70E740481C1C}">
                          <a14:useLocalDpi xmlns:a14="http://schemas.microsoft.com/office/drawing/2010/main" val="0"/>
                        </a:ext>
                      </a:extLst>
                    </a:blip>
                    <a:stretch>
                      <a:fillRect/>
                    </a:stretch>
                  </pic:blipFill>
                  <pic:spPr>
                    <a:xfrm>
                      <a:off x="0" y="0"/>
                      <a:ext cx="2612390" cy="3241651"/>
                    </a:xfrm>
                    <a:prstGeom prst="rect">
                      <a:avLst/>
                    </a:prstGeom>
                  </pic:spPr>
                </pic:pic>
              </a:graphicData>
            </a:graphic>
          </wp:inline>
        </w:drawing>
      </w:r>
    </w:p>
    <w:p w14:paraId="74A9F841" w14:textId="77777777" w:rsidR="0026552F" w:rsidRDefault="0026552F">
      <w:pPr>
        <w:pStyle w:val="Caption1"/>
        <w:divId w:val="430592738"/>
      </w:pPr>
      <w:r>
        <w:t>Boîte de dialogue Propriétés étiquette</w:t>
      </w:r>
    </w:p>
    <w:p w14:paraId="37A5CAA7" w14:textId="77777777" w:rsidR="0026552F" w:rsidRDefault="0026552F">
      <w:pPr>
        <w:pStyle w:val="BodyText"/>
        <w:divId w:val="430592738"/>
      </w:pPr>
      <w:r>
        <w:t>Vous pouvez alors y changer l'ordre des colonnes et des lignes, ainsi que contrôler l'état de visibilité de colonnes et lignes individuelles.</w:t>
      </w:r>
    </w:p>
    <w:p w14:paraId="6E5C3804" w14:textId="77777777" w:rsidR="0026552F" w:rsidRDefault="0026552F">
      <w:pPr>
        <w:pStyle w:val="BodyText"/>
        <w:ind w:left="600"/>
        <w:divId w:val="430592738"/>
      </w:pPr>
      <w:r>
        <w:rPr>
          <w:rStyle w:val="bold"/>
        </w:rPr>
        <w:t>Pour changer l'ordre</w:t>
      </w:r>
      <w:r>
        <w:t xml:space="preserve"> - Sélectionnez une ligne ou une colonne et cliquez sur la flèche noire vers le haut ou le bas.</w:t>
      </w:r>
    </w:p>
    <w:p w14:paraId="62DDD901" w14:textId="77777777" w:rsidR="0026552F" w:rsidRDefault="0026552F">
      <w:pPr>
        <w:pStyle w:val="BodyText"/>
        <w:ind w:left="600"/>
        <w:divId w:val="430592738"/>
      </w:pPr>
      <w:r>
        <w:rPr>
          <w:rStyle w:val="bold"/>
        </w:rPr>
        <w:t>Pour masquer ou afficher un élément</w:t>
      </w:r>
      <w:r>
        <w:t xml:space="preserve"> - Décochez la case à côté de l'élément à masquer. Cochez-la pour afficher l'élément.</w:t>
      </w:r>
    </w:p>
    <w:p w14:paraId="73DAD666" w14:textId="77777777" w:rsidR="0026552F" w:rsidRDefault="0026552F">
      <w:pPr>
        <w:pStyle w:val="BodyText"/>
        <w:divId w:val="430592738"/>
      </w:pPr>
      <w:r>
        <w:t>Une fois la modification souhaitée apportée à l'étiquette, cliquez sur l'un des boutons d'option au bas pour appliquer les changements à l'étiquette en cours, à toutes les étiquettes similaires dans la page en cours ou à toutes celles semblables dans l'ensemble de la section.</w:t>
      </w:r>
    </w:p>
    <w:p w14:paraId="2D5FFB7F" w14:textId="77777777" w:rsidR="0026552F" w:rsidRDefault="0026552F">
      <w:pPr>
        <w:pStyle w:val="BodyText"/>
        <w:divId w:val="430592738"/>
      </w:pPr>
      <w:r>
        <w:t xml:space="preserve">Déterminez le comportement de l'étiquette chaque fois que vous masquez ou affichez des colonnes en sélectionnant un élément dans la liste </w:t>
      </w:r>
      <w:r>
        <w:rPr>
          <w:rStyle w:val="bold"/>
        </w:rPr>
        <w:t>Redimensionner type</w:t>
      </w:r>
      <w:r>
        <w:t xml:space="preserve">. Pour une étiquette associée à un objet </w:t>
      </w:r>
      <w:hyperlink w:anchor="reporting_cadreportobject_htm" w:history="1">
        <w:r>
          <w:rPr>
            <w:rStyle w:val="Hyperlink"/>
          </w:rPr>
          <w:t>CadReportObject</w:t>
        </w:r>
      </w:hyperlink>
      <w:r>
        <w:t xml:space="preserve">, </w:t>
      </w:r>
      <w:r>
        <w:rPr>
          <w:rStyle w:val="bold"/>
        </w:rPr>
        <w:t>Redimensionner grille</w:t>
      </w:r>
      <w:r>
        <w:t xml:space="preserve"> est la seule option. Pour les autres contextes d'étiquettes, ces trois options sont disponibles :</w:t>
      </w:r>
    </w:p>
    <w:p w14:paraId="563FF51A" w14:textId="77777777" w:rsidR="0026552F" w:rsidRDefault="0026552F">
      <w:pPr>
        <w:pStyle w:val="BodyText"/>
        <w:ind w:left="600"/>
        <w:divId w:val="430592738"/>
      </w:pPr>
      <w:r>
        <w:rPr>
          <w:rStyle w:val="bold"/>
        </w:rPr>
        <w:t>Redim grille</w:t>
      </w:r>
      <w:r>
        <w:t xml:space="preserve"> - Prend la taille des colonnes et redimensionne l'étiquette pour l'adapter à la nouvelle largeur.</w:t>
      </w:r>
    </w:p>
    <w:p w14:paraId="6EAAC899" w14:textId="77777777" w:rsidR="0026552F" w:rsidRDefault="0026552F">
      <w:pPr>
        <w:pStyle w:val="BodyText"/>
        <w:ind w:left="600"/>
        <w:divId w:val="430592738"/>
      </w:pPr>
      <w:r>
        <w:rPr>
          <w:rStyle w:val="bold"/>
        </w:rPr>
        <w:t>Redim colonnes (adapter)</w:t>
      </w:r>
      <w:r>
        <w:t xml:space="preserve"> - Prend la largeur de l'étiquette et redimensionne chaque colonne pour l'adapter à cette largeur.</w:t>
      </w:r>
    </w:p>
    <w:p w14:paraId="28DE93D7" w14:textId="77777777" w:rsidR="0026552F" w:rsidRDefault="0026552F">
      <w:pPr>
        <w:pStyle w:val="BodyText"/>
        <w:ind w:left="600"/>
        <w:divId w:val="430592738"/>
      </w:pPr>
      <w:r>
        <w:rPr>
          <w:rStyle w:val="bold"/>
        </w:rPr>
        <w:t>Masquer texte</w:t>
      </w:r>
      <w:r>
        <w:t xml:space="preserve"> - Ne redimensionne pas l'étiquette ou les colonnes. Elle ne fait que masquer le texte.</w:t>
      </w:r>
    </w:p>
    <w:p w14:paraId="7DDA5520" w14:textId="77777777" w:rsidR="0026552F" w:rsidRDefault="0026552F">
      <w:pPr>
        <w:pStyle w:val="BodyText"/>
        <w:divId w:val="430592738"/>
      </w:pPr>
      <w:r>
        <w:t xml:space="preserve">Cliquez sur </w:t>
      </w:r>
      <w:r>
        <w:rPr>
          <w:rStyle w:val="bold"/>
        </w:rPr>
        <w:t>OK</w:t>
      </w:r>
      <w:r>
        <w:t xml:space="preserve"> pour que PC-DMIS change l'affichage.</w:t>
      </w:r>
    </w:p>
    <w:p w14:paraId="3C00AB67" w14:textId="77777777" w:rsidR="0026552F" w:rsidRDefault="0026552F">
      <w:pPr>
        <w:pStyle w:val="Heading4"/>
        <w:divId w:val="430592738"/>
      </w:pPr>
      <w:bookmarkStart w:id="34" w:name="reporting_edit_label_positioning_8767"/>
      <w:bookmarkEnd w:id="34"/>
      <w:r>
        <w:t>Modification de la position et de la taille des étiquettes</w:t>
      </w:r>
    </w:p>
    <w:p w14:paraId="00BC7526" w14:textId="77777777" w:rsidR="0026552F" w:rsidRDefault="0026552F">
      <w:pPr>
        <w:pStyle w:val="BodyText"/>
        <w:divId w:val="430592738"/>
      </w:pPr>
      <w:r>
        <w:t xml:space="preserve">Si votre étiquette possède des lignes de repère ou s'il s'agit d'une étiquette indépendante (qui ne fait pas partie d'un objet </w:t>
      </w:r>
      <w:hyperlink w:anchor="reporting_textreportobject_htm" w:history="1">
        <w:r>
          <w:rPr>
            <w:rStyle w:val="Hyperlink"/>
          </w:rPr>
          <w:t>TextReportObject</w:t>
        </w:r>
      </w:hyperlink>
      <w:r>
        <w:t>), si vous appuyez sur la touche CTRL et cliquez sur une étiquette (ou si vous faites glisser la souris pour tracer un cadre de sélection autour), cette étiquette est sélectionnée. Une fois sélectionnée, vous pouvez la déplacer à un nouvel emplacement en faisant glisser les poignées carrées noires qui l'entourent.</w:t>
      </w:r>
    </w:p>
    <w:p w14:paraId="58E6E767" w14:textId="77777777" w:rsidR="0026552F" w:rsidRDefault="0026552F">
      <w:pPr>
        <w:pStyle w:val="Heading4"/>
        <w:divId w:val="430592738"/>
      </w:pPr>
      <w:bookmarkStart w:id="35" w:name="reporting_edit_cad_model_reporti_9250"/>
      <w:bookmarkEnd w:id="35"/>
      <w:r>
        <w:t>Modification du modèle CAO du rapport</w:t>
      </w:r>
    </w:p>
    <w:p w14:paraId="2D4847E4" w14:textId="77777777" w:rsidR="0026552F" w:rsidRDefault="0026552F">
      <w:pPr>
        <w:pStyle w:val="BodyText"/>
        <w:divId w:val="430592738"/>
      </w:pPr>
      <w:r>
        <w:t xml:space="preserve">Si vous doublez-cliquez sur un objet CadReportObject, il devient « actif ». Dans ce cas, vous pouvez faire pivoter ou faire un zoom du modèle CAO comme dans la fenêtre d'affichage graphique. Cliquez en dehors de l'objet CadReportObject pour utiliser la nouvelle orientation et le niveau de zoom. Voir « </w:t>
      </w:r>
      <w:hyperlink w:anchor="reporting_cadreportobject_htm" w:history="1">
        <w:r>
          <w:rPr>
            <w:rStyle w:val="Hyperlink"/>
          </w:rPr>
          <w:t>CadReportObject</w:t>
        </w:r>
      </w:hyperlink>
      <w:r>
        <w:t xml:space="preserve"> » pour des informations sur ce point.</w:t>
      </w:r>
    </w:p>
    <w:p w14:paraId="48FAC33B" w14:textId="77777777" w:rsidR="0026552F" w:rsidRDefault="0026552F">
      <w:pPr>
        <w:pStyle w:val="BodyText"/>
        <w:divId w:val="430592738"/>
      </w:pPr>
      <w:r>
        <w:t xml:space="preserve">Si vous cliquez avec le bouton droit sur un objet CadReportObject dans la fenêtre Rapport et sélectionnez </w:t>
      </w:r>
      <w:r>
        <w:rPr>
          <w:rStyle w:val="bold"/>
        </w:rPr>
        <w:t>Modifier objet</w:t>
      </w:r>
      <w:r>
        <w:t>, PC-DMIS ouvre l'</w:t>
      </w:r>
      <w:r>
        <w:rPr>
          <w:rStyle w:val="bold"/>
        </w:rPr>
        <w:t>Assistant de disposition d'étiquette</w:t>
      </w:r>
      <w:r>
        <w:t xml:space="preserve"> qui vous permet de modifier rapidement des positions d'étiquettes et l'emplacement du modèle CAO directement dans la fenêtre Rapport. Voir « </w:t>
      </w:r>
      <w:hyperlink w:anchor="reporting_the_label_layout_wizar_7364" w:history="1">
        <w:r>
          <w:rPr>
            <w:rStyle w:val="Hyperlink"/>
          </w:rPr>
          <w:t>Assistant de disposition d'étiquette</w:t>
        </w:r>
      </w:hyperlink>
      <w:r>
        <w:t> » dans « </w:t>
      </w:r>
      <w:hyperlink w:anchor="reporting_cadreportobject_htm" w:history="1">
        <w:r>
          <w:rPr>
            <w:rStyle w:val="Hyperlink"/>
          </w:rPr>
          <w:t>CadReportObject</w:t>
        </w:r>
      </w:hyperlink>
      <w:r>
        <w:t> », pour en savoir plus sur l'utilisation de cet assistant.</w:t>
      </w:r>
    </w:p>
    <w:p w14:paraId="57207A43" w14:textId="77777777" w:rsidR="0026552F" w:rsidRDefault="0026552F">
      <w:pPr>
        <w:pStyle w:val="BodyText"/>
        <w:divId w:val="430592738"/>
      </w:pPr>
      <w:r>
        <w:t xml:space="preserve">Vous pouvez redimensionner l'objet CadReportObject comme décrit dans « </w:t>
      </w:r>
      <w:hyperlink w:anchor="reporting_edit_label_positioning_8767" w:history="1">
        <w:r>
          <w:rPr>
            <w:rStyle w:val="Hyperlink"/>
          </w:rPr>
          <w:t>Modification de la position et de la taille des étiquettes</w:t>
        </w:r>
      </w:hyperlink>
      <w:r>
        <w:t xml:space="preserve"> ».</w:t>
      </w:r>
    </w:p>
    <w:bookmarkStart w:id="36" w:name="reporting_edit_graphical_analysi_5246"/>
    <w:bookmarkEnd w:id="36"/>
    <w:p w14:paraId="13FF2F4A" w14:textId="77777777" w:rsidR="0026552F" w:rsidRDefault="0026552F">
      <w:pPr>
        <w:pStyle w:val="Heading4"/>
        <w:divId w:val="430592738"/>
      </w:pPr>
      <w:r>
        <w:fldChar w:fldCharType="begin"/>
      </w:r>
      <w:r>
        <w:instrText xml:space="preserve"> XE "Options de rapports" \* MERGEFORMAT </w:instrText>
      </w:r>
      <w:r>
        <w:fldChar w:fldCharType="end"/>
      </w:r>
      <w:r>
        <w:fldChar w:fldCharType="begin"/>
      </w:r>
      <w:r>
        <w:instrText xml:space="preserve"> XE "Options d'analyse" \* MERGEFORMAT </w:instrText>
      </w:r>
      <w:r>
        <w:fldChar w:fldCharType="end"/>
      </w:r>
      <w:r>
        <w:fldChar w:fldCharType="begin"/>
      </w:r>
      <w:r>
        <w:instrText xml:space="preserve"> XE "Analyse graphique" \* MERGEFORMAT </w:instrText>
      </w:r>
      <w:r>
        <w:fldChar w:fldCharType="end"/>
      </w:r>
      <w:r>
        <w:t>Modification de l'analyse graphique</w:t>
      </w:r>
    </w:p>
    <w:p w14:paraId="3FC5E048" w14:textId="77777777" w:rsidR="0026552F" w:rsidRDefault="0026552F">
      <w:pPr>
        <w:pStyle w:val="BodyText"/>
        <w:divId w:val="430592738"/>
      </w:pPr>
      <w:r>
        <w:t xml:space="preserve">Si vous cliquez avec le bouton droit sur un objet </w:t>
      </w:r>
      <w:r>
        <w:rPr>
          <w:rStyle w:val="bold"/>
        </w:rPr>
        <w:t>AnalysisWindow</w:t>
      </w:r>
      <w:r>
        <w:t xml:space="preserve"> dans une fenêtre Rapport et choisissez </w:t>
      </w:r>
      <w:r>
        <w:rPr>
          <w:rStyle w:val="bold"/>
        </w:rPr>
        <w:t>Modifier objet</w:t>
      </w:r>
      <w:r>
        <w:t xml:space="preserve">, une boîte de dialogue </w:t>
      </w:r>
      <w:r>
        <w:rPr>
          <w:rStyle w:val="bold"/>
        </w:rPr>
        <w:t>Analyse graphique</w:t>
      </w:r>
      <w:r>
        <w:t xml:space="preserve"> s'ouvre :</w:t>
      </w:r>
    </w:p>
    <w:p w14:paraId="2539FF0D" w14:textId="231DE394" w:rsidR="0026552F" w:rsidRDefault="00B07CD3">
      <w:pPr>
        <w:pStyle w:val="figure"/>
        <w:keepNext/>
        <w:spacing w:before="60" w:after="225" w:afterAutospacing="0"/>
        <w:divId w:val="4305927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501D38D" wp14:editId="7C82059A">
            <wp:extent cx="3994785" cy="4755697"/>
            <wp:effectExtent l="0" t="0" r="5715" b="6985"/>
            <wp:docPr id="1750252598"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252598" name=""/>
                    <pic:cNvPicPr/>
                  </pic:nvPicPr>
                  <pic:blipFill>
                    <a:blip r:embed="rId59">
                      <a:extLst>
                        <a:ext uri="{28A0092B-C50C-407E-A947-70E740481C1C}">
                          <a14:useLocalDpi xmlns:a14="http://schemas.microsoft.com/office/drawing/2010/main" val="0"/>
                        </a:ext>
                      </a:extLst>
                    </a:blip>
                    <a:stretch>
                      <a:fillRect/>
                    </a:stretch>
                  </pic:blipFill>
                  <pic:spPr>
                    <a:xfrm>
                      <a:off x="0" y="0"/>
                      <a:ext cx="3994785" cy="4755697"/>
                    </a:xfrm>
                    <a:prstGeom prst="rect">
                      <a:avLst/>
                    </a:prstGeom>
                  </pic:spPr>
                </pic:pic>
              </a:graphicData>
            </a:graphic>
          </wp:inline>
        </w:drawing>
      </w:r>
    </w:p>
    <w:p w14:paraId="3CFA67D8" w14:textId="77777777" w:rsidR="0026552F" w:rsidRDefault="0026552F">
      <w:pPr>
        <w:pStyle w:val="BodyText"/>
        <w:divId w:val="430592738"/>
      </w:pPr>
      <w:r>
        <w:t xml:space="preserve">Pour des informations sur les options dans ces onglets, voir la sous-rubrique « </w:t>
      </w:r>
      <w:hyperlink w:anchor="reporting_analysiswindow_object__5342" w:history="1">
        <w:r>
          <w:rPr>
            <w:rStyle w:val="Hyperlink"/>
          </w:rPr>
          <w:t>Changement des propriétés</w:t>
        </w:r>
      </w:hyperlink>
      <w:r>
        <w:t xml:space="preserve"> » dans la rubrique « </w:t>
      </w:r>
      <w:hyperlink w:anchor="reporting_analysiswindow_object__5106" w:history="1">
        <w:r>
          <w:rPr>
            <w:rStyle w:val="Hyperlink"/>
          </w:rPr>
          <w:t>Objet AnalysisWindow</w:t>
        </w:r>
      </w:hyperlink>
      <w:r>
        <w:t xml:space="preserve"> » du chapitre en cours.</w:t>
      </w:r>
    </w:p>
    <w:p w14:paraId="6D6EA64D" w14:textId="77777777" w:rsidR="0026552F" w:rsidRDefault="0026552F">
      <w:pPr>
        <w:pStyle w:val="BodyText"/>
        <w:divId w:val="430592738"/>
      </w:pPr>
      <w:r>
        <w:t xml:space="preserve">Les éléments qui apparaissent ombrés ne sont pas modifiables au besoin. Vous pouvez toutefois les modifier au niveau du modèle d'étiquette. Pour des informations sur la modification des modèles d'étiquette, voir « </w:t>
      </w:r>
      <w:hyperlink w:anchor="reporting_about_labels_and_label_7261" w:history="1">
        <w:r>
          <w:rPr>
            <w:rStyle w:val="Hyperlink"/>
          </w:rPr>
          <w:t>À propos des étiquettes et des modèles d'étiquettes</w:t>
        </w:r>
      </w:hyperlink>
      <w:r>
        <w:t xml:space="preserve"> » dans ce chapitre.</w:t>
      </w:r>
    </w:p>
    <w:p w14:paraId="48EEDA33" w14:textId="77777777" w:rsidR="0026552F" w:rsidRDefault="0026552F">
      <w:pPr>
        <w:pStyle w:val="Heading4"/>
        <w:divId w:val="430592738"/>
      </w:pPr>
      <w:bookmarkStart w:id="37" w:name="reporting_changing_label_templat_6004"/>
      <w:bookmarkEnd w:id="37"/>
      <w:r>
        <w:t>Modification des modèles d'étiquettes à la volée</w:t>
      </w:r>
    </w:p>
    <w:p w14:paraId="0E35A4AE" w14:textId="77777777" w:rsidR="0026552F" w:rsidRDefault="0026552F">
      <w:pPr>
        <w:pStyle w:val="BodyText"/>
        <w:divId w:val="430592738"/>
      </w:pPr>
      <w:r>
        <w:t>PC-DMIS vous permet de modifier à la volée un modèle d'étiquette utilisé dans un rapport.</w:t>
      </w:r>
    </w:p>
    <w:p w14:paraId="3AFB6BFF" w14:textId="77777777" w:rsidR="0026552F" w:rsidRDefault="0026552F">
      <w:pPr>
        <w:pStyle w:val="heading4b"/>
        <w:divId w:val="430592738"/>
      </w:pPr>
      <w:r>
        <w:t>Modification d'un modèle d'étiquette</w:t>
      </w:r>
    </w:p>
    <w:p w14:paraId="5A6AE5BC" w14:textId="77777777" w:rsidR="0026552F" w:rsidRDefault="0026552F">
      <w:pPr>
        <w:pStyle w:val="BodyText"/>
        <w:divId w:val="430592738"/>
      </w:pPr>
      <w:r>
        <w:t>Dans la fenêtre Rapport (</w:t>
      </w:r>
      <w:r>
        <w:rPr>
          <w:rStyle w:val="bold"/>
        </w:rPr>
        <w:t>Afficher | Fenêtre Rapport</w:t>
      </w:r>
      <w:r>
        <w:t xml:space="preserve">), sélectionnez le modèle d'étiquette, puis cliquez avec le bouton droit dessus et sélectionnez l'option </w:t>
      </w:r>
      <w:r>
        <w:rPr>
          <w:rStyle w:val="bold"/>
        </w:rPr>
        <w:t>Changer modèle</w:t>
      </w:r>
      <w:r>
        <w:t xml:space="preserve">. Vous pouvez ensuite sélectionner le nouveau modèle à utiliser dans la boîte de dialogue </w:t>
      </w:r>
      <w:r>
        <w:rPr>
          <w:rStyle w:val="bold"/>
        </w:rPr>
        <w:t>Ouvrir</w:t>
      </w:r>
      <w:r>
        <w:t>.</w:t>
      </w:r>
    </w:p>
    <w:p w14:paraId="51FC3DCE" w14:textId="77777777" w:rsidR="0026552F" w:rsidRDefault="0026552F">
      <w:pPr>
        <w:pStyle w:val="heading4b"/>
        <w:divId w:val="430592738"/>
      </w:pPr>
      <w:r>
        <w:t>Modification de plusieurs étiquettes dans la même page</w:t>
      </w:r>
    </w:p>
    <w:p w14:paraId="54DBDFE0" w14:textId="77777777" w:rsidR="0026552F" w:rsidRDefault="0026552F">
      <w:pPr>
        <w:pStyle w:val="BodyText"/>
        <w:divId w:val="430592738"/>
      </w:pPr>
      <w:r>
        <w:t xml:space="preserve">Pour sélectionner et remplacer plusieurs étiquettes dans la même page, maintenez la touche CTRL enfoncée, sélectionnez plusieurs modèles, puis l'option </w:t>
      </w:r>
      <w:r>
        <w:rPr>
          <w:rStyle w:val="bold"/>
        </w:rPr>
        <w:t>Changer modèle</w:t>
      </w:r>
      <w:r>
        <w:t xml:space="preserve">. Vous pouvez également choisir </w:t>
      </w:r>
      <w:r>
        <w:rPr>
          <w:rStyle w:val="bold"/>
        </w:rPr>
        <w:t>Sélectionner étiquettes correspondantes</w:t>
      </w:r>
      <w:r>
        <w:t xml:space="preserve"> pour sélectionner toutes les étiquettes dans un objet CADReportObject utilisant la même étiquette et figurant dans la même page.</w:t>
      </w:r>
    </w:p>
    <w:p w14:paraId="12287EA0" w14:textId="77777777" w:rsidR="0026552F" w:rsidRDefault="0026552F">
      <w:pPr>
        <w:pStyle w:val="Heading4"/>
        <w:divId w:val="430592738"/>
      </w:pPr>
      <w:bookmarkStart w:id="38" w:name="reporting_removing_report_window_1408"/>
      <w:bookmarkEnd w:id="38"/>
      <w:r>
        <w:t>Suppression des modifications de la fenêtre de rapport</w:t>
      </w:r>
    </w:p>
    <w:p w14:paraId="368E8955" w14:textId="77777777" w:rsidR="0026552F" w:rsidRDefault="0026552F">
      <w:pPr>
        <w:pStyle w:val="heading4b"/>
        <w:divId w:val="430592738"/>
      </w:pPr>
      <w:r>
        <w:t>Suppression de modifications à un objet</w:t>
      </w:r>
    </w:p>
    <w:p w14:paraId="1537471E" w14:textId="77777777" w:rsidR="0026552F" w:rsidRDefault="0026552F">
      <w:pPr>
        <w:pStyle w:val="BodyText"/>
        <w:divId w:val="430592738"/>
      </w:pPr>
      <w:r>
        <w:t xml:space="preserve">Pour supprimer rapidement les modifications apportées à un objet de rapport (TextReportObject, CADReportObject ou Label), cliquez avec le bouton droit sur cet objet et sélectionnez l'option de menu </w:t>
      </w:r>
      <w:r>
        <w:rPr>
          <w:rStyle w:val="bold"/>
        </w:rPr>
        <w:t>Supprimer modifications objet</w:t>
      </w:r>
      <w:r>
        <w:t>.</w:t>
      </w:r>
    </w:p>
    <w:p w14:paraId="04AFF716" w14:textId="7E99CDD7" w:rsidR="0026552F" w:rsidRDefault="00B07CD3">
      <w:pPr>
        <w:pStyle w:val="figure"/>
        <w:keepNext/>
        <w:spacing w:before="60" w:after="225" w:afterAutospacing="0"/>
        <w:divId w:val="4305927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E64A4DE" wp14:editId="17E6716B">
            <wp:extent cx="2416810" cy="2397780"/>
            <wp:effectExtent l="0" t="0" r="2540" b="2540"/>
            <wp:docPr id="12138698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69827" name=""/>
                    <pic:cNvPicPr/>
                  </pic:nvPicPr>
                  <pic:blipFill>
                    <a:blip r:embed="rId60">
                      <a:extLst>
                        <a:ext uri="{28A0092B-C50C-407E-A947-70E740481C1C}">
                          <a14:useLocalDpi xmlns:a14="http://schemas.microsoft.com/office/drawing/2010/main" val="0"/>
                        </a:ext>
                      </a:extLst>
                    </a:blip>
                    <a:stretch>
                      <a:fillRect/>
                    </a:stretch>
                  </pic:blipFill>
                  <pic:spPr>
                    <a:xfrm>
                      <a:off x="0" y="0"/>
                      <a:ext cx="2416810" cy="2397780"/>
                    </a:xfrm>
                    <a:prstGeom prst="rect">
                      <a:avLst/>
                    </a:prstGeom>
                  </pic:spPr>
                </pic:pic>
              </a:graphicData>
            </a:graphic>
          </wp:inline>
        </w:drawing>
      </w:r>
    </w:p>
    <w:p w14:paraId="6DA6A868" w14:textId="4559D3DC" w:rsidR="0026552F" w:rsidRDefault="00B07CD3">
      <w:pPr>
        <w:pStyle w:val="figure"/>
        <w:keepNext/>
        <w:spacing w:before="60" w:after="225" w:afterAutospacing="0"/>
        <w:divId w:val="4305927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BF3E52" wp14:editId="7832865F">
            <wp:extent cx="4017010" cy="989974"/>
            <wp:effectExtent l="0" t="0" r="2540" b="635"/>
            <wp:docPr id="69791767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17670" name=""/>
                    <pic:cNvPicPr/>
                  </pic:nvPicPr>
                  <pic:blipFill>
                    <a:blip r:embed="rId61">
                      <a:extLst>
                        <a:ext uri="{28A0092B-C50C-407E-A947-70E740481C1C}">
                          <a14:useLocalDpi xmlns:a14="http://schemas.microsoft.com/office/drawing/2010/main" val="0"/>
                        </a:ext>
                      </a:extLst>
                    </a:blip>
                    <a:stretch>
                      <a:fillRect/>
                    </a:stretch>
                  </pic:blipFill>
                  <pic:spPr>
                    <a:xfrm>
                      <a:off x="0" y="0"/>
                      <a:ext cx="4017010" cy="989974"/>
                    </a:xfrm>
                    <a:prstGeom prst="rect">
                      <a:avLst/>
                    </a:prstGeom>
                  </pic:spPr>
                </pic:pic>
              </a:graphicData>
            </a:graphic>
          </wp:inline>
        </w:drawing>
      </w:r>
    </w:p>
    <w:p w14:paraId="2D979E6F" w14:textId="77777777" w:rsidR="0026552F" w:rsidRDefault="0026552F" w:rsidP="006B4423">
      <w:pPr>
        <w:pStyle w:val="BodyText"/>
        <w:numPr>
          <w:ilvl w:val="0"/>
          <w:numId w:val="16"/>
        </w:numPr>
        <w:tabs>
          <w:tab w:val="left" w:pos="720"/>
        </w:tabs>
        <w:spacing w:line="276" w:lineRule="auto"/>
        <w:divId w:val="430592738"/>
      </w:pPr>
      <w:r>
        <w:t>Si une seule modification a été faite à un objet, PC-DMIS restaure l'objet de rapport à son état par défaut.</w:t>
      </w:r>
    </w:p>
    <w:p w14:paraId="2CA5DD85" w14:textId="77777777" w:rsidR="0026552F" w:rsidRDefault="0026552F" w:rsidP="006B4423">
      <w:pPr>
        <w:pStyle w:val="BodyText"/>
        <w:numPr>
          <w:ilvl w:val="0"/>
          <w:numId w:val="16"/>
        </w:numPr>
        <w:tabs>
          <w:tab w:val="left" w:pos="720"/>
        </w:tabs>
        <w:spacing w:line="276" w:lineRule="auto"/>
        <w:divId w:val="430592738"/>
      </w:pPr>
      <w:r>
        <w:t xml:space="preserve">S'il y a eu plus d'une modification, PC-DMIS affiche la boîte de dialogue </w:t>
      </w:r>
      <w:r>
        <w:rPr>
          <w:rStyle w:val="bold"/>
        </w:rPr>
        <w:t>Supprimer modifications</w:t>
      </w:r>
      <w:r>
        <w:t xml:space="preserve">. Celle-ci contient des cases à cocher à côté de chaque type de modification effectuée, vous permettant de supprimer les modifications envisagées du rapport objet, en sélectionnant la modification à supprimer et en cliquant sur </w:t>
      </w:r>
      <w:r>
        <w:rPr>
          <w:rStyle w:val="bold"/>
        </w:rPr>
        <w:t>OK</w:t>
      </w:r>
      <w:r>
        <w:t xml:space="preserve">. La case à cocher </w:t>
      </w:r>
      <w:r>
        <w:rPr>
          <w:rStyle w:val="bold"/>
        </w:rPr>
        <w:t>Tout supprimer sauf emplacement</w:t>
      </w:r>
      <w:r>
        <w:t xml:space="preserve"> supprime toutes les modifications faites à cet objet excepté les changements de position.</w:t>
      </w:r>
    </w:p>
    <w:p w14:paraId="722FFEF2" w14:textId="0CC1098A" w:rsidR="0026552F" w:rsidRDefault="00B07CD3">
      <w:pPr>
        <w:pStyle w:val="figure"/>
        <w:keepNext/>
        <w:spacing w:before="60" w:after="225" w:afterAutospacing="0"/>
        <w:ind w:left="600"/>
        <w:divId w:val="4305927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C40F1C" wp14:editId="42533264">
            <wp:extent cx="2333625" cy="1914525"/>
            <wp:effectExtent l="0" t="0" r="9525" b="9525"/>
            <wp:docPr id="114714978"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4978" name=""/>
                    <pic:cNvPicPr/>
                  </pic:nvPicPr>
                  <pic:blipFill>
                    <a:blip r:embed="rId62">
                      <a:extLst>
                        <a:ext uri="{28A0092B-C50C-407E-A947-70E740481C1C}">
                          <a14:useLocalDpi xmlns:a14="http://schemas.microsoft.com/office/drawing/2010/main" val="0"/>
                        </a:ext>
                      </a:extLst>
                    </a:blip>
                    <a:stretch>
                      <a:fillRect/>
                    </a:stretch>
                  </pic:blipFill>
                  <pic:spPr>
                    <a:xfrm>
                      <a:off x="0" y="0"/>
                      <a:ext cx="2333625" cy="1914525"/>
                    </a:xfrm>
                    <a:prstGeom prst="rect">
                      <a:avLst/>
                    </a:prstGeom>
                  </pic:spPr>
                </pic:pic>
              </a:graphicData>
            </a:graphic>
          </wp:inline>
        </w:drawing>
      </w:r>
    </w:p>
    <w:p w14:paraId="36547CA1" w14:textId="77777777" w:rsidR="0026552F" w:rsidRDefault="0026552F">
      <w:pPr>
        <w:pStyle w:val="Caption1"/>
        <w:ind w:left="600"/>
        <w:divId w:val="430592738"/>
      </w:pPr>
      <w:r>
        <w:t>Exemple de boîte de dialogue Supprimer modifications montrant deux modifications différentes d'un objet</w:t>
      </w:r>
    </w:p>
    <w:p w14:paraId="623E09EC" w14:textId="77777777" w:rsidR="0026552F" w:rsidRDefault="0026552F">
      <w:pPr>
        <w:pStyle w:val="heading4b"/>
        <w:divId w:val="430592738"/>
      </w:pPr>
      <w:r>
        <w:t>Suppression de toutes les modifications</w:t>
      </w:r>
    </w:p>
    <w:p w14:paraId="010F8FFC" w14:textId="77777777" w:rsidR="0026552F" w:rsidRDefault="0026552F">
      <w:pPr>
        <w:pStyle w:val="BodyText"/>
        <w:divId w:val="430592738"/>
      </w:pPr>
      <w:r>
        <w:t xml:space="preserve">Pour supprimer rapidement toutes les modifications d'un objet dans un modèle de rapport, sélectionnez l'option de menu </w:t>
      </w:r>
      <w:r>
        <w:rPr>
          <w:rStyle w:val="bold"/>
        </w:rPr>
        <w:t>Fichier | Gén rapports | Effacer données associées au modèle</w:t>
      </w:r>
      <w:r>
        <w:t>.</w:t>
      </w:r>
    </w:p>
    <w:p w14:paraId="4D136394" w14:textId="77777777" w:rsidR="0026552F" w:rsidRDefault="0026552F">
      <w:pPr>
        <w:pStyle w:val="heading4b"/>
        <w:divId w:val="430592738"/>
      </w:pPr>
      <w:r>
        <w:t>Suppression de modifications de panoramique, de zoom et de rotation pour un objet CAO</w:t>
      </w:r>
    </w:p>
    <w:p w14:paraId="7BE004F9" w14:textId="77777777" w:rsidR="0026552F" w:rsidRDefault="0026552F">
      <w:pPr>
        <w:pStyle w:val="BodyText"/>
        <w:divId w:val="430592738"/>
      </w:pPr>
      <w:r>
        <w:t xml:space="preserve">Vous pouvez aussi supprimer, faire un panoramique, faire un zoom et pivoter des modifications pour l'objet CADReportObject. Pour ce faire, cliquez avec le bouton droit sur l'objet dans la fenêtre Rapport et choisissez </w:t>
      </w:r>
      <w:r>
        <w:rPr>
          <w:rStyle w:val="bold"/>
        </w:rPr>
        <w:t>Supprimer CAD Reporting Object Pan/Zoom/Rotate MOD</w:t>
      </w:r>
      <w:r>
        <w:t> ; D'autres modifications (telles que les coupes de section, les diverses définitions d'étiquettes, les affichages de solide ou de quadrillage) ne sont pas affectées.</w:t>
      </w:r>
    </w:p>
    <w:bookmarkStart w:id="39" w:name="reporting_using_standard_reports_4769"/>
    <w:bookmarkEnd w:id="39"/>
    <w:p w14:paraId="60831EFF" w14:textId="77777777" w:rsidR="0026552F" w:rsidRDefault="0026552F">
      <w:pPr>
        <w:pStyle w:val="Heading2"/>
        <w:divId w:val="3292249"/>
        <w:rPr>
          <w:sz w:val="32"/>
          <w:szCs w:val="32"/>
        </w:rPr>
      </w:pPr>
      <w:r>
        <w:fldChar w:fldCharType="begin"/>
      </w:r>
      <w:r>
        <w:instrText xml:space="preserve"> XE "Rapports standard" \* MERGEFORMAT </w:instrText>
      </w:r>
      <w:r>
        <w:fldChar w:fldCharType="end"/>
      </w:r>
      <w:r>
        <w:fldChar w:fldCharType="begin"/>
      </w:r>
      <w:r>
        <w:instrText xml:space="preserve"> XE "Rapport:Modèles" \* MERGEFORMAT </w:instrText>
      </w:r>
      <w:r>
        <w:fldChar w:fldCharType="end"/>
      </w:r>
      <w:r>
        <w:fldChar w:fldCharType="begin"/>
      </w:r>
      <w:r>
        <w:instrText xml:space="preserve"> XE "Génération de rapports:Rapports standard:PPAP" \* MERGEFORMAT </w:instrText>
      </w:r>
      <w:r>
        <w:fldChar w:fldCharType="end"/>
      </w:r>
      <w:r>
        <w:fldChar w:fldCharType="begin"/>
      </w:r>
      <w:r>
        <w:instrText xml:space="preserve"> XE "Génération de rapports:Rapports standard:PAYSAGE_UNIQUEMENTCAO" \* MERGEFORMAT </w:instrText>
      </w:r>
      <w:r>
        <w:fldChar w:fldCharType="end"/>
      </w:r>
      <w:r>
        <w:fldChar w:fldCharType="begin"/>
      </w:r>
      <w:r>
        <w:instrText xml:space="preserve"> XE "Génération de rapports:Rapports standard:TEXTEETCAO" \* MERGEFORMAT </w:instrText>
      </w:r>
      <w:r>
        <w:fldChar w:fldCharType="end"/>
      </w:r>
      <w:r>
        <w:fldChar w:fldCharType="begin"/>
      </w:r>
      <w:r>
        <w:instrText xml:space="preserve"> XE "Génération de rapports:Rapports standard:UNIQUEMENTCAO" \* MERGEFORMAT </w:instrText>
      </w:r>
      <w:r>
        <w:fldChar w:fldCharType="end"/>
      </w:r>
      <w:r>
        <w:fldChar w:fldCharType="begin"/>
      </w:r>
      <w:r>
        <w:instrText xml:space="preserve"> XE "Génération de rapports:Rapports standard:TEXTEUNIQUEMENT" \* MERGEFORMAT </w:instrText>
      </w:r>
      <w:r>
        <w:fldChar w:fldCharType="end"/>
      </w:r>
      <w:r>
        <w:fldChar w:fldCharType="begin"/>
      </w:r>
      <w:r>
        <w:instrText xml:space="preserve"> XE "Génération de rapports:Rapports standard" \* MERGEFORMAT </w:instrText>
      </w:r>
      <w:r>
        <w:fldChar w:fldCharType="end"/>
      </w:r>
      <w:r>
        <w:fldChar w:fldCharType="begin"/>
      </w:r>
      <w:r>
        <w:instrText xml:space="preserve"> XE "Génération de rapports:Modèles" \* MERGEFORMAT </w:instrText>
      </w:r>
      <w:r>
        <w:fldChar w:fldCharType="end"/>
      </w:r>
      <w:r>
        <w:fldChar w:fldCharType="begin"/>
      </w:r>
      <w:r>
        <w:instrText xml:space="preserve"> XE "Rapports:Standard" \* MERGEFORMAT </w:instrText>
      </w:r>
      <w:r>
        <w:fldChar w:fldCharType="end"/>
      </w:r>
      <w:r>
        <w:fldChar w:fldCharType="begin"/>
      </w:r>
      <w:r>
        <w:instrText xml:space="preserve"> XE "Rapport de texte" \* MERGEFORMAT </w:instrText>
      </w:r>
      <w:r>
        <w:fldChar w:fldCharType="end"/>
      </w:r>
      <w:bookmarkStart w:id="40" w:name="_Toc227316077"/>
      <w:r>
        <w:t>Utilisation de rapports standard</w:t>
      </w:r>
      <w:bookmarkEnd w:id="40"/>
    </w:p>
    <w:p w14:paraId="21491293" w14:textId="77777777" w:rsidR="0026552F" w:rsidRDefault="0026552F">
      <w:pPr>
        <w:pStyle w:val="BodyText"/>
        <w:divId w:val="3292249"/>
      </w:pPr>
      <w:r>
        <w:t xml:space="preserve">Le modèle de rapport standard par défaut TEXTONLY.RTP, est un simple modèle insérant des données de mesure dans un objet </w:t>
      </w:r>
      <w:hyperlink w:anchor="reporting_textreportobject_htm" w:history="1">
        <w:r>
          <w:rPr>
            <w:rStyle w:val="bold"/>
            <w:color w:val="467886" w:themeColor="hyperlink"/>
            <w:u w:val="single"/>
          </w:rPr>
          <w:t>TextReportObject</w:t>
        </w:r>
      </w:hyperlink>
      <w:r>
        <w:t xml:space="preserve"> pour afficher les informations des rapports textuels d'une façon plus graphique.</w:t>
      </w:r>
    </w:p>
    <w:p w14:paraId="0B5A6780" w14:textId="4B3B1D67" w:rsidR="0026552F" w:rsidRDefault="00B07CD3">
      <w:pPr>
        <w:pStyle w:val="figure"/>
        <w:keepNext/>
        <w:spacing w:before="60" w:after="225" w:afterAutospacing="0"/>
        <w:divId w:val="32922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D745E4" wp14:editId="630B8005">
            <wp:extent cx="5943600" cy="4575175"/>
            <wp:effectExtent l="0" t="0" r="0" b="0"/>
            <wp:docPr id="1474887870" name="Picture 57" descr="Fenêtre Ra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887870" name="Picture 57" descr="Fenêtre Rapport"/>
                    <pic:cNvPicPr/>
                  </pic:nvPicPr>
                  <pic:blipFill>
                    <a:blip r:embed="rId14">
                      <a:extLst>
                        <a:ext uri="{28A0092B-C50C-407E-A947-70E740481C1C}">
                          <a14:useLocalDpi xmlns:a14="http://schemas.microsoft.com/office/drawing/2010/main" val="0"/>
                        </a:ext>
                      </a:extLst>
                    </a:blip>
                    <a:stretch>
                      <a:fillRect/>
                    </a:stretch>
                  </pic:blipFill>
                  <pic:spPr>
                    <a:xfrm>
                      <a:off x="0" y="0"/>
                      <a:ext cx="5943600" cy="4575175"/>
                    </a:xfrm>
                    <a:prstGeom prst="rect">
                      <a:avLst/>
                    </a:prstGeom>
                  </pic:spPr>
                </pic:pic>
              </a:graphicData>
            </a:graphic>
          </wp:inline>
        </w:drawing>
      </w:r>
    </w:p>
    <w:p w14:paraId="264141AA" w14:textId="77777777" w:rsidR="0026552F" w:rsidRDefault="0026552F">
      <w:pPr>
        <w:pStyle w:val="Caption1"/>
        <w:divId w:val="3292249"/>
      </w:pPr>
      <w:r>
        <w:t>Fenêtre de rapport montrant un rapport de texte standard</w:t>
      </w:r>
    </w:p>
    <w:p w14:paraId="3080D806" w14:textId="77777777" w:rsidR="0026552F" w:rsidRDefault="0026552F">
      <w:pPr>
        <w:pStyle w:val="BodyText"/>
        <w:divId w:val="3292249"/>
      </w:pPr>
      <w:r>
        <w:t xml:space="preserve">Si le modèle de rapport standard TEXTONLY.RTP ne vous convient pas, PC-DMIS fournit aussi d'autres modèles standard pouvant s'avérer utiles. Vous pouvez facilement changer la disposition utilisée pour le rapport en cours en cliquant sur l'icône souhaitée dans la barre d'outils </w:t>
      </w:r>
      <w:r>
        <w:rPr>
          <w:rStyle w:val="bold"/>
        </w:rPr>
        <w:t>Gén rapports</w:t>
      </w:r>
      <w:r>
        <w:t>. Voici les modèles de rapports standard :</w:t>
      </w:r>
    </w:p>
    <w:p w14:paraId="59EC19AC" w14:textId="432C2B5C" w:rsidR="0026552F" w:rsidRDefault="00B07CD3" w:rsidP="006B4423">
      <w:pPr>
        <w:pStyle w:val="BodyText"/>
        <w:numPr>
          <w:ilvl w:val="0"/>
          <w:numId w:val="17"/>
        </w:numPr>
        <w:tabs>
          <w:tab w:val="left" w:pos="720"/>
        </w:tabs>
        <w:spacing w:line="276" w:lineRule="auto"/>
        <w:divId w:val="3292249"/>
      </w:pPr>
      <w:bookmarkStart w:id="41" w:name="reporting_using_standard_reports_9096"/>
      <w:bookmarkEnd w:id="41"/>
      <w:r>
        <w:rPr>
          <w:noProof/>
        </w:rPr>
        <w:drawing>
          <wp:inline distT="0" distB="0" distL="0" distR="0" wp14:anchorId="24BFA606" wp14:editId="5328114A">
            <wp:extent cx="337185" cy="337185"/>
            <wp:effectExtent l="0" t="0" r="5715" b="5715"/>
            <wp:docPr id="110193010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30102" name=""/>
                    <pic:cNvPicPr/>
                  </pic:nvPicPr>
                  <pic:blipFill>
                    <a:blip r:embed="rId38">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26552F">
        <w:rPr>
          <w:rStyle w:val="bold"/>
        </w:rPr>
        <w:t>Texte uniquement</w:t>
      </w:r>
      <w:r w:rsidR="0026552F">
        <w:t xml:space="preserve"> (TEXTONLY.RTP) - Ce modèle utilise l'objet </w:t>
      </w:r>
      <w:hyperlink w:anchor="reporting_textreportobject_htm" w:history="1">
        <w:r w:rsidR="0026552F">
          <w:rPr>
            <w:rStyle w:val="Hyperlink"/>
          </w:rPr>
          <w:t>TextReportObject</w:t>
        </w:r>
      </w:hyperlink>
      <w:r w:rsidR="0026552F">
        <w:t xml:space="preserve"> avec des étiquettes standard incluses.</w:t>
      </w:r>
    </w:p>
    <w:p w14:paraId="51A1BDDD" w14:textId="7439ED20" w:rsidR="0026552F" w:rsidRDefault="00B07CD3" w:rsidP="006B4423">
      <w:pPr>
        <w:tabs>
          <w:tab w:val="left" w:pos="720"/>
        </w:tabs>
        <w:spacing w:line="276" w:lineRule="auto"/>
        <w:ind w:left="720"/>
        <w:divId w:val="134414689"/>
        <w:rPr>
          <w:color w:val="000000"/>
        </w:rPr>
      </w:pPr>
      <w:r>
        <w:rPr>
          <w:noProof/>
          <w:color w:val="000000"/>
        </w:rPr>
        <w:drawing>
          <wp:inline distT="0" distB="0" distL="0" distR="0" wp14:anchorId="20FE5D1E" wp14:editId="545FA496">
            <wp:extent cx="3695700" cy="2800350"/>
            <wp:effectExtent l="0" t="0" r="0" b="0"/>
            <wp:docPr id="516639397" name="Picture 59" descr="Exemple de TEXTONLY.RT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39397" name="Picture 59" descr="Exemple de TEXTONLY.RTP"/>
                    <pic:cNvPicPr/>
                  </pic:nvPicPr>
                  <pic:blipFill>
                    <a:blip r:embed="rId56">
                      <a:extLst>
                        <a:ext uri="{28A0092B-C50C-407E-A947-70E740481C1C}">
                          <a14:useLocalDpi xmlns:a14="http://schemas.microsoft.com/office/drawing/2010/main" val="0"/>
                        </a:ext>
                      </a:extLst>
                    </a:blip>
                    <a:stretch>
                      <a:fillRect/>
                    </a:stretch>
                  </pic:blipFill>
                  <pic:spPr>
                    <a:xfrm>
                      <a:off x="0" y="0"/>
                      <a:ext cx="3695700" cy="2800350"/>
                    </a:xfrm>
                    <a:prstGeom prst="rect">
                      <a:avLst/>
                    </a:prstGeom>
                  </pic:spPr>
                </pic:pic>
              </a:graphicData>
            </a:graphic>
          </wp:inline>
        </w:drawing>
      </w:r>
    </w:p>
    <w:p w14:paraId="44FDB415" w14:textId="78C43A20" w:rsidR="0026552F" w:rsidRDefault="00B07CD3" w:rsidP="006B4423">
      <w:pPr>
        <w:pStyle w:val="BodyText"/>
        <w:numPr>
          <w:ilvl w:val="0"/>
          <w:numId w:val="17"/>
        </w:numPr>
        <w:tabs>
          <w:tab w:val="left" w:pos="720"/>
        </w:tabs>
        <w:spacing w:line="276" w:lineRule="auto"/>
        <w:divId w:val="3292249"/>
      </w:pPr>
      <w:r>
        <w:rPr>
          <w:noProof/>
        </w:rPr>
        <w:drawing>
          <wp:inline distT="0" distB="0" distL="0" distR="0" wp14:anchorId="25F9FA0E" wp14:editId="318C91DB">
            <wp:extent cx="337185" cy="337185"/>
            <wp:effectExtent l="0" t="0" r="5715" b="5715"/>
            <wp:docPr id="134424517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245174" name=""/>
                    <pic:cNvPicPr/>
                  </pic:nvPicPr>
                  <pic:blipFill>
                    <a:blip r:embed="rId39">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26552F">
        <w:rPr>
          <w:rStyle w:val="bold"/>
        </w:rPr>
        <w:t>Texte et CAO</w:t>
      </w:r>
      <w:r w:rsidR="0026552F">
        <w:t xml:space="preserve"> (TEXTANDCAD.RTP) - Ce modèle utilise les objets </w:t>
      </w:r>
      <w:hyperlink w:anchor="reporting_textreportobject_htm" w:history="1">
        <w:r w:rsidR="0026552F">
          <w:rPr>
            <w:rStyle w:val="Hyperlink"/>
          </w:rPr>
          <w:t>TextReportObject</w:t>
        </w:r>
      </w:hyperlink>
      <w:r w:rsidR="0026552F">
        <w:t xml:space="preserve"> et </w:t>
      </w:r>
      <w:hyperlink w:anchor="reporting_cadreportobject_htm" w:history="1">
        <w:r w:rsidR="0026552F">
          <w:rPr>
            <w:rStyle w:val="Hyperlink"/>
          </w:rPr>
          <w:t>CadReportObject</w:t>
        </w:r>
      </w:hyperlink>
      <w:r w:rsidR="0026552F">
        <w:t xml:space="preserve"> avec des étiquettes standard incluses.</w:t>
      </w:r>
    </w:p>
    <w:p w14:paraId="53F25994" w14:textId="25214690" w:rsidR="0026552F" w:rsidRDefault="00B07CD3" w:rsidP="006B4423">
      <w:pPr>
        <w:tabs>
          <w:tab w:val="left" w:pos="720"/>
        </w:tabs>
        <w:spacing w:line="276" w:lineRule="auto"/>
        <w:ind w:left="720"/>
        <w:divId w:val="1642228083"/>
        <w:rPr>
          <w:color w:val="000000"/>
        </w:rPr>
      </w:pPr>
      <w:r>
        <w:rPr>
          <w:noProof/>
          <w:color w:val="000000"/>
        </w:rPr>
        <w:drawing>
          <wp:inline distT="0" distB="0" distL="0" distR="0" wp14:anchorId="06BBD36B" wp14:editId="7E6288A6">
            <wp:extent cx="3695700" cy="2800350"/>
            <wp:effectExtent l="0" t="0" r="0" b="0"/>
            <wp:docPr id="1997421970"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421970" name=""/>
                    <pic:cNvPicPr/>
                  </pic:nvPicPr>
                  <pic:blipFill>
                    <a:blip r:embed="rId63">
                      <a:extLst>
                        <a:ext uri="{28A0092B-C50C-407E-A947-70E740481C1C}">
                          <a14:useLocalDpi xmlns:a14="http://schemas.microsoft.com/office/drawing/2010/main" val="0"/>
                        </a:ext>
                      </a:extLst>
                    </a:blip>
                    <a:stretch>
                      <a:fillRect/>
                    </a:stretch>
                  </pic:blipFill>
                  <pic:spPr>
                    <a:xfrm>
                      <a:off x="0" y="0"/>
                      <a:ext cx="3695700" cy="2800350"/>
                    </a:xfrm>
                    <a:prstGeom prst="rect">
                      <a:avLst/>
                    </a:prstGeom>
                  </pic:spPr>
                </pic:pic>
              </a:graphicData>
            </a:graphic>
          </wp:inline>
        </w:drawing>
      </w:r>
    </w:p>
    <w:p w14:paraId="13635557" w14:textId="4E06F0A0" w:rsidR="0026552F" w:rsidRDefault="00B07CD3" w:rsidP="006B4423">
      <w:pPr>
        <w:pStyle w:val="BodyText"/>
        <w:numPr>
          <w:ilvl w:val="0"/>
          <w:numId w:val="17"/>
        </w:numPr>
        <w:tabs>
          <w:tab w:val="left" w:pos="720"/>
        </w:tabs>
        <w:spacing w:line="276" w:lineRule="auto"/>
        <w:divId w:val="3292249"/>
      </w:pPr>
      <w:r>
        <w:rPr>
          <w:noProof/>
        </w:rPr>
        <w:drawing>
          <wp:inline distT="0" distB="0" distL="0" distR="0" wp14:anchorId="04257AC3" wp14:editId="3FF2507F">
            <wp:extent cx="337185" cy="337185"/>
            <wp:effectExtent l="0" t="0" r="5715" b="5715"/>
            <wp:docPr id="7677984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79846" name=""/>
                    <pic:cNvPicPr/>
                  </pic:nvPicPr>
                  <pic:blipFill>
                    <a:blip r:embed="rId40">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26552F">
        <w:rPr>
          <w:rStyle w:val="bold"/>
        </w:rPr>
        <w:t>CAO uniquement</w:t>
      </w:r>
      <w:r w:rsidR="0026552F">
        <w:t xml:space="preserve"> (CADONLY.RTP) - Ce modèle utilise l'objet </w:t>
      </w:r>
      <w:hyperlink w:anchor="reporting_cadreportobject_htm" w:history="1">
        <w:r w:rsidR="0026552F">
          <w:rPr>
            <w:rStyle w:val="Hyperlink"/>
          </w:rPr>
          <w:t>CadReportObject</w:t>
        </w:r>
      </w:hyperlink>
      <w:r w:rsidR="0026552F">
        <w:t xml:space="preserve"> avec des étiquettes standard incluses dans la disposition portrait. Comme ce modèle prend en charge moins d'étiquettes que CADONLY_LANDSCAPE.RTP (jusqu'à 10), celles-ci sont plus grandes et plus détaillées.</w:t>
      </w:r>
    </w:p>
    <w:p w14:paraId="64CDA486" w14:textId="61104330" w:rsidR="0026552F" w:rsidRDefault="00B07CD3" w:rsidP="006B4423">
      <w:pPr>
        <w:pStyle w:val="BodyText"/>
        <w:numPr>
          <w:ilvl w:val="0"/>
          <w:numId w:val="17"/>
        </w:numPr>
        <w:tabs>
          <w:tab w:val="left" w:pos="720"/>
        </w:tabs>
        <w:spacing w:line="276" w:lineRule="auto"/>
        <w:divId w:val="3292249"/>
      </w:pPr>
      <w:r>
        <w:rPr>
          <w:noProof/>
        </w:rPr>
        <w:drawing>
          <wp:inline distT="0" distB="0" distL="0" distR="0" wp14:anchorId="370BA1E9" wp14:editId="680D4B57">
            <wp:extent cx="337185" cy="337185"/>
            <wp:effectExtent l="0" t="0" r="5715" b="5715"/>
            <wp:docPr id="46018502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185025" name=""/>
                    <pic:cNvPicPr/>
                  </pic:nvPicPr>
                  <pic:blipFill>
                    <a:blip r:embed="rId41">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26552F">
        <w:rPr>
          <w:rStyle w:val="bold"/>
        </w:rPr>
        <w:t>Analyse graphique</w:t>
      </w:r>
      <w:r w:rsidR="0026552F">
        <w:t xml:space="preserve"> (GRAPHICALANALYSIS.RTP) - Ce modèle utilise l'</w:t>
      </w:r>
      <w:hyperlink w:anchor="reporting_analysiswindow_object__5106" w:history="1">
        <w:r w:rsidR="0026552F">
          <w:rPr>
            <w:rStyle w:val="Hyperlink"/>
          </w:rPr>
          <w:t>objet d'analyse</w:t>
        </w:r>
      </w:hyperlink>
      <w:r w:rsidR="0026552F">
        <w:t xml:space="preserve"> pour vous fournir une analyse graphique de chaque dimension de forme (comme planéité, arrondi, etc.) envoyée au rapport. Il ne montre pas une analyse pour les dimensions qui ne sont pas de forme. PC-DMIS affiche sous forme graphique l'écart de chaque palpage pour les dimensions utilisées. Le rapport affiche les erreurs sous forme de flèches pour chaque palpage. Ces flèches, dotées de couleurs et de directions, indiquent l'importance relative de l'erreur et sa direction.</w:t>
      </w:r>
    </w:p>
    <w:p w14:paraId="402D922E" w14:textId="594A915A" w:rsidR="0026552F" w:rsidRDefault="00B07CD3" w:rsidP="006B4423">
      <w:pPr>
        <w:pStyle w:val="BodyText"/>
        <w:numPr>
          <w:ilvl w:val="0"/>
          <w:numId w:val="17"/>
        </w:numPr>
        <w:tabs>
          <w:tab w:val="left" w:pos="720"/>
        </w:tabs>
        <w:spacing w:line="276" w:lineRule="auto"/>
        <w:divId w:val="3292249"/>
      </w:pPr>
      <w:r>
        <w:rPr>
          <w:noProof/>
        </w:rPr>
        <w:drawing>
          <wp:inline distT="0" distB="0" distL="0" distR="0" wp14:anchorId="33A1E070" wp14:editId="100CE219">
            <wp:extent cx="337185" cy="337185"/>
            <wp:effectExtent l="0" t="0" r="5715" b="5715"/>
            <wp:docPr id="85804783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047839" name=""/>
                    <pic:cNvPicPr/>
                  </pic:nvPicPr>
                  <pic:blipFill>
                    <a:blip r:embed="rId42">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26552F">
        <w:rPr>
          <w:rStyle w:val="bold"/>
        </w:rPr>
        <w:t>CAO uniquement - Paysage</w:t>
      </w:r>
      <w:r w:rsidR="0026552F">
        <w:t xml:space="preserve"> (CADONLY_LANDSCAPE.RTP) - Semblable à </w:t>
      </w:r>
      <w:r w:rsidR="0026552F">
        <w:rPr>
          <w:rStyle w:val="bold"/>
        </w:rPr>
        <w:t>CAD Only</w:t>
      </w:r>
      <w:r w:rsidR="0026552F">
        <w:t>, sauf que ce modèle montre une disposition paysage. Comme ce modèle prend en charge plus d'étiquettes que CADONLY.RTP (jusqu'à 30), celles-ci sont plus petites et moins détaillées.</w:t>
      </w:r>
    </w:p>
    <w:p w14:paraId="2F4DBEF6" w14:textId="47A29D9F" w:rsidR="0026552F" w:rsidRDefault="00B07CD3" w:rsidP="006B4423">
      <w:pPr>
        <w:pStyle w:val="BodyText"/>
        <w:numPr>
          <w:ilvl w:val="0"/>
          <w:numId w:val="17"/>
        </w:numPr>
        <w:tabs>
          <w:tab w:val="left" w:pos="720"/>
        </w:tabs>
        <w:spacing w:line="276" w:lineRule="auto"/>
        <w:divId w:val="3292249"/>
      </w:pPr>
      <w:r>
        <w:rPr>
          <w:noProof/>
        </w:rPr>
        <w:drawing>
          <wp:inline distT="0" distB="0" distL="0" distR="0" wp14:anchorId="3362BF5F" wp14:editId="54EA9D55">
            <wp:extent cx="337185" cy="337185"/>
            <wp:effectExtent l="0" t="0" r="5715" b="5715"/>
            <wp:docPr id="706576747"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576747" name=""/>
                    <pic:cNvPicPr/>
                  </pic:nvPicPr>
                  <pic:blipFill>
                    <a:blip r:embed="rId43">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26552F">
        <w:rPr>
          <w:rStyle w:val="bold"/>
        </w:rPr>
        <w:t>PPAP</w:t>
      </w:r>
      <w:r w:rsidR="0026552F">
        <w:t xml:space="preserve"> (PPAP.RTP) - Ce modèle génère un rapport pouvant être utilisé dans Production Part Approval Process (processus d'approbation de pièce de production).</w:t>
      </w:r>
    </w:p>
    <w:p w14:paraId="54A3AB73" w14:textId="58827DF8" w:rsidR="0026552F" w:rsidRDefault="00B07CD3" w:rsidP="006B4423">
      <w:pPr>
        <w:pStyle w:val="BodyText"/>
        <w:numPr>
          <w:ilvl w:val="0"/>
          <w:numId w:val="17"/>
        </w:numPr>
        <w:tabs>
          <w:tab w:val="left" w:pos="720"/>
        </w:tabs>
        <w:spacing w:line="276" w:lineRule="auto"/>
        <w:divId w:val="3292249"/>
      </w:pPr>
      <w:r>
        <w:rPr>
          <w:noProof/>
        </w:rPr>
        <w:drawing>
          <wp:inline distT="0" distB="0" distL="0" distR="0" wp14:anchorId="31715485" wp14:editId="56E634C0">
            <wp:extent cx="333375" cy="333375"/>
            <wp:effectExtent l="0" t="0" r="9525" b="9525"/>
            <wp:docPr id="142342995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29951" name=""/>
                    <pic:cNvPicPr/>
                  </pic:nvPicPr>
                  <pic:blipFill>
                    <a:blip r:embed="rId4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26552F">
        <w:rPr>
          <w:rStyle w:val="bold"/>
        </w:rPr>
        <w:t>Texte plein</w:t>
      </w:r>
      <w:r w:rsidR="0026552F">
        <w:t xml:space="preserve"> (PLAINTEXT.RTP) - ce modèle génère un rapport simple sans formatage. Le rapport conserve l'organisation tabulaire.</w:t>
      </w:r>
    </w:p>
    <w:p w14:paraId="25F52A94" w14:textId="156C80F1" w:rsidR="0026552F" w:rsidRDefault="00B07CD3" w:rsidP="006B4423">
      <w:pPr>
        <w:pStyle w:val="BodyText"/>
        <w:numPr>
          <w:ilvl w:val="0"/>
          <w:numId w:val="17"/>
        </w:numPr>
        <w:tabs>
          <w:tab w:val="left" w:pos="720"/>
        </w:tabs>
        <w:spacing w:line="276" w:lineRule="auto"/>
        <w:divId w:val="3292249"/>
      </w:pPr>
      <w:r>
        <w:rPr>
          <w:noProof/>
        </w:rPr>
        <w:drawing>
          <wp:inline distT="0" distB="0" distL="0" distR="0" wp14:anchorId="19A14658" wp14:editId="0DD3E7B3">
            <wp:extent cx="333375" cy="333375"/>
            <wp:effectExtent l="0" t="0" r="9525" b="9525"/>
            <wp:docPr id="59268357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683571" name=""/>
                    <pic:cNvPicPr/>
                  </pic:nvPicPr>
                  <pic:blipFill>
                    <a:blip r:embed="rId4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26552F">
        <w:rPr>
          <w:rStyle w:val="bold"/>
        </w:rPr>
        <w:t>Tracé de forme</w:t>
      </w:r>
      <w:r w:rsidR="0026552F">
        <w:t xml:space="preserve"> (FORM PLOT.RTP) - ce modèle génère un rapport très similaire à celui d'analyse graphique, sauf que la sortie est plus grande et montre une analyse par page. Vous devez utiliser une dimension de forme (circularité, cylindricité, planéité, rectitude, profil de droite ou profil de surface) pour voir des données dans ce rapport.</w:t>
      </w:r>
    </w:p>
    <w:p w14:paraId="496F3466" w14:textId="17B4A2C2" w:rsidR="0026552F" w:rsidRDefault="00B07CD3" w:rsidP="006B4423">
      <w:pPr>
        <w:pStyle w:val="BodyText"/>
        <w:numPr>
          <w:ilvl w:val="0"/>
          <w:numId w:val="17"/>
        </w:numPr>
        <w:tabs>
          <w:tab w:val="left" w:pos="720"/>
        </w:tabs>
        <w:spacing w:line="276" w:lineRule="auto"/>
        <w:divId w:val="3292249"/>
      </w:pPr>
      <w:r>
        <w:rPr>
          <w:noProof/>
        </w:rPr>
        <w:drawing>
          <wp:inline distT="0" distB="0" distL="0" distR="0" wp14:anchorId="3AB3C4F7" wp14:editId="5F032BD0">
            <wp:extent cx="333375" cy="333375"/>
            <wp:effectExtent l="0" t="0" r="9525" b="9525"/>
            <wp:docPr id="1564739090"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39090" name=""/>
                    <pic:cNvPicPr/>
                  </pic:nvPicPr>
                  <pic:blipFill>
                    <a:blip r:embed="rId45">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26552F">
        <w:rPr>
          <w:rStyle w:val="bold"/>
        </w:rPr>
        <w:t>Text et CAO hors tolérance</w:t>
      </w:r>
      <w:r w:rsidR="0026552F">
        <w:t xml:space="preserve"> (TEXTANDCAD_OOT.RTP) - Ce modèle génère un rapport de texte et CAO montrant les dimensions hors tolérance.</w:t>
      </w:r>
    </w:p>
    <w:p w14:paraId="4A3A1594" w14:textId="30E7C6FF" w:rsidR="0026552F" w:rsidRDefault="00B07CD3" w:rsidP="006B4423">
      <w:pPr>
        <w:pStyle w:val="BodyText"/>
        <w:numPr>
          <w:ilvl w:val="0"/>
          <w:numId w:val="17"/>
        </w:numPr>
        <w:tabs>
          <w:tab w:val="left" w:pos="720"/>
        </w:tabs>
        <w:spacing w:line="276" w:lineRule="auto"/>
        <w:divId w:val="3292249"/>
      </w:pPr>
      <w:r>
        <w:rPr>
          <w:noProof/>
        </w:rPr>
        <w:drawing>
          <wp:inline distT="0" distB="0" distL="0" distR="0" wp14:anchorId="797B0526" wp14:editId="2CFAE9CA">
            <wp:extent cx="333375" cy="333375"/>
            <wp:effectExtent l="0" t="0" r="9525" b="9525"/>
            <wp:docPr id="774355112"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55112" name=""/>
                    <pic:cNvPicPr/>
                  </pic:nvPicPr>
                  <pic:blipFill>
                    <a:blip r:embed="rId4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26552F">
        <w:rPr>
          <w:rStyle w:val="bold"/>
        </w:rPr>
        <w:t>Par défaut</w:t>
      </w:r>
      <w:r w:rsidR="0026552F">
        <w:t xml:space="preserve"> (default.rtp) - Ce modèle génère un </w:t>
      </w:r>
      <w:hyperlink w:anchor="reporting_viewing_a_legacy_text__5678" w:history="1">
        <w:r w:rsidR="0026552F">
          <w:rPr>
            <w:rStyle w:val="Hyperlink"/>
          </w:rPr>
          <w:t>rapport de texte brut (existant)</w:t>
        </w:r>
      </w:hyperlink>
      <w:r w:rsidR="0026552F">
        <w:t>. Il est similaire aux rapports utilisés dans les versions antérieures de PC-DMIS quand le logiciel n'avant pas de fenêtre Rapport dédiée. PC-DMIS prend ce rapport par défaut s'il ne trouve pas ou ne peut pas afficher d'autres modèles.</w:t>
      </w:r>
    </w:p>
    <w:p w14:paraId="315AB784" w14:textId="77777777" w:rsidR="0026552F" w:rsidRDefault="0026552F">
      <w:pPr>
        <w:pStyle w:val="BodyText"/>
        <w:divId w:val="3292249"/>
      </w:pPr>
      <w:r>
        <w:t xml:space="preserve">Ces modèles sont accessibles par défaut dans la boîte de dialogue </w:t>
      </w:r>
      <w:r>
        <w:rPr>
          <w:rStyle w:val="bold"/>
        </w:rPr>
        <w:t>Modèles de rapport</w:t>
      </w:r>
      <w:r>
        <w:t xml:space="preserve"> . Voir « </w:t>
      </w:r>
      <w:hyperlink w:anchor="reporting_applying_or_removing_a_3242" w:history="1">
        <w:r>
          <w:rPr>
            <w:rStyle w:val="Hyperlink"/>
          </w:rPr>
          <w:t>Application ou suppression d'un modèle de rapport</w:t>
        </w:r>
      </w:hyperlink>
      <w:r>
        <w:t xml:space="preserve"> » pour en savoir plus sur l'utilisation de cette boîte de dialogue. Les fichiers de modèles se trouvant dans un </w:t>
      </w:r>
      <w:r>
        <w:rPr>
          <w:rStyle w:val="Drop-downhotspot"/>
          <w:specVanish w:val="0"/>
        </w:rPr>
        <w:t>sous-dossier Reporting</w:t>
      </w:r>
      <w:r>
        <w:t xml:space="preserve"> public.</w:t>
      </w:r>
    </w:p>
    <w:p w14:paraId="003F1A40" w14:textId="77777777" w:rsidR="0026552F" w:rsidRDefault="0026552F">
      <w:pPr>
        <w:pStyle w:val="note-para"/>
        <w:shd w:val="clear" w:color="auto" w:fill="EEEEEE"/>
        <w:divId w:val="2033845353"/>
      </w:pPr>
      <w:r>
        <w:t>Le dossier Reporting se trouve à cet emplacement. Il contient tous les modèles utilisés par la fenêtre de rapport :</w:t>
      </w:r>
    </w:p>
    <w:p w14:paraId="0FDEADD1" w14:textId="77777777" w:rsidR="0026552F" w:rsidRDefault="0026552F">
      <w:pPr>
        <w:pStyle w:val="note-para"/>
        <w:shd w:val="clear" w:color="auto" w:fill="EEEEEE"/>
        <w:divId w:val="2033845353"/>
      </w:pPr>
      <w:r>
        <w:t>C:\Users\Public\Documents\Hexagon\PC-DMIS\&lt;version&gt;\Reporting</w:t>
      </w:r>
    </w:p>
    <w:p w14:paraId="6CBEF6FA" w14:textId="77777777" w:rsidR="0026552F" w:rsidRDefault="0026552F">
      <w:pPr>
        <w:pStyle w:val="note-para"/>
        <w:shd w:val="clear" w:color="auto" w:fill="EEEEEE"/>
        <w:divId w:val="2033845353"/>
      </w:pPr>
      <w:r>
        <w:t>&lt;version&gt; correspond à la version de PC-DMIS. Si vous voulez personnaliser des modèles existants ou en créer de nouveaux, faites-le dans ce dossier.</w:t>
      </w:r>
    </w:p>
    <w:p w14:paraId="7515CB09" w14:textId="77777777" w:rsidR="0026552F" w:rsidRDefault="0026552F">
      <w:pPr>
        <w:pStyle w:val="note-para"/>
        <w:shd w:val="clear" w:color="auto" w:fill="EEEEEE"/>
        <w:divId w:val="2033845353"/>
      </w:pPr>
      <w:r>
        <w:t>Si vous avez besoin de restaurer un modèle modifié à ses réglages d'usine, vous pouvez le copier depuis le dossier DefaultReportingTemplateBackup situé dans le dossier d'installation de PC-DMIS et le coller dans le dossier Reporting ci-dessus.</w:t>
      </w:r>
    </w:p>
    <w:p w14:paraId="601B122D" w14:textId="77777777" w:rsidR="0026552F" w:rsidRDefault="0026552F">
      <w:pPr>
        <w:pStyle w:val="note-para"/>
        <w:shd w:val="clear" w:color="auto" w:fill="EEEEEE"/>
        <w:divId w:val="2033845353"/>
      </w:pPr>
      <w:r>
        <w:t>Ne modifiez pas les modèles dans le dossier DefaultReportingTemplateBackup.</w:t>
      </w:r>
    </w:p>
    <w:p w14:paraId="09953692" w14:textId="77777777" w:rsidR="0026552F" w:rsidRDefault="0026552F">
      <w:pPr>
        <w:pStyle w:val="note"/>
        <w:spacing w:before="0" w:beforeAutospacing="0" w:after="0" w:afterAutospacing="0"/>
        <w:divId w:val="3292249"/>
        <w:rPr>
          <w:rFonts w:ascii="Times New Roman" w:eastAsiaTheme="minorHAnsi" w:hAnsi="Times New Roman" w:cs="Times New Roman"/>
        </w:rPr>
      </w:pPr>
      <w:r>
        <w:rPr>
          <w:rFonts w:ascii="Times New Roman" w:eastAsiaTheme="minorHAnsi" w:hAnsi="Times New Roman" w:cs="Times New Roman"/>
        </w:rPr>
        <w:t xml:space="preserve">Si vous chargez une routine de mesure utilisant un modèle de rapport qui n'existe pas dans le répertoire indiqué et dans celui d'installation de PC-DMIS, PC-DMIS génère un modèle de rapport uniquement textuel nommé « default.rtp ». Vous pouvez ainsi toujours voir un rapport dans la fenêtre Rapport, même si vous ne disposez pas du modèle indiqué. Pour rappel, default.rtp affiche uniquement des informations au format texte. Vous ne pouvez donc pas décocher la case </w:t>
      </w:r>
      <w:r>
        <w:rPr>
          <w:rStyle w:val="bold"/>
          <w:rFonts w:ascii="Times New Roman" w:eastAsiaTheme="minorHAnsi" w:hAnsi="Times New Roman" w:cs="Times New Roman"/>
        </w:rPr>
        <w:t>Utiliser rapport de dimensions en mode texte</w:t>
      </w:r>
      <w:r>
        <w:rPr>
          <w:rFonts w:ascii="Times New Roman" w:eastAsiaTheme="minorHAnsi" w:hAnsi="Times New Roman" w:cs="Times New Roman"/>
        </w:rPr>
        <w:t xml:space="preserve"> dans la boîte de dialogue </w:t>
      </w:r>
      <w:r>
        <w:rPr>
          <w:rStyle w:val="bold"/>
          <w:rFonts w:ascii="Times New Roman" w:eastAsiaTheme="minorHAnsi" w:hAnsi="Times New Roman" w:cs="Times New Roman"/>
        </w:rPr>
        <w:t>Rapport</w:t>
      </w:r>
      <w:r>
        <w:rPr>
          <w:rFonts w:ascii="Times New Roman" w:eastAsiaTheme="minorHAnsi" w:hAnsi="Times New Roman" w:cs="Times New Roman"/>
        </w:rPr>
        <w:t xml:space="preserve">. Pour plus d'informations sur l'accès à la boîte de dialogue </w:t>
      </w:r>
      <w:r>
        <w:rPr>
          <w:rStyle w:val="bold"/>
          <w:rFonts w:ascii="Times New Roman" w:eastAsiaTheme="minorHAnsi" w:hAnsi="Times New Roman" w:cs="Times New Roman"/>
        </w:rPr>
        <w:t>Rapport</w:t>
      </w:r>
      <w:r>
        <w:rPr>
          <w:rFonts w:ascii="Times New Roman" w:eastAsiaTheme="minorHAnsi" w:hAnsi="Times New Roman" w:cs="Times New Roman"/>
        </w:rPr>
        <w:t xml:space="preserve"> et son utilisation, voir « </w:t>
      </w:r>
      <w:hyperlink w:anchor="reporting_changing_the_report_wi_7351" w:history="1">
        <w:r>
          <w:rPr>
            <w:rStyle w:val="Hyperlink"/>
            <w:rFonts w:ascii="Times New Roman" w:eastAsiaTheme="minorHAnsi" w:hAnsi="Times New Roman" w:cs="Times New Roman"/>
          </w:rPr>
          <w:t>Changement du contenu de la fenêtre Rapport</w:t>
        </w:r>
      </w:hyperlink>
      <w:r>
        <w:rPr>
          <w:rFonts w:ascii="Times New Roman" w:eastAsiaTheme="minorHAnsi" w:hAnsi="Times New Roman" w:cs="Times New Roman"/>
        </w:rPr>
        <w:t xml:space="preserve"> ».</w:t>
      </w:r>
    </w:p>
    <w:bookmarkStart w:id="42" w:name="reporting_viewing_a_legacy_text__5678"/>
    <w:bookmarkEnd w:id="42"/>
    <w:p w14:paraId="3C5B39EF" w14:textId="77777777" w:rsidR="0026552F" w:rsidRDefault="0026552F">
      <w:pPr>
        <w:pStyle w:val="Heading2"/>
        <w:divId w:val="3292249"/>
        <w:rPr>
          <w:rFonts w:asciiTheme="majorHAnsi" w:eastAsiaTheme="majorEastAsia" w:hAnsiTheme="majorHAnsi" w:cstheme="majorBidi"/>
        </w:rPr>
      </w:pPr>
      <w:r>
        <w:fldChar w:fldCharType="begin"/>
      </w:r>
      <w:r>
        <w:instrText xml:space="preserve"> XE "Génération de rapports:Affichage d'un rapport existant" \* MERGEFORMAT </w:instrText>
      </w:r>
      <w:r>
        <w:fldChar w:fldCharType="end"/>
      </w:r>
      <w:r>
        <w:fldChar w:fldCharType="begin"/>
      </w:r>
      <w:r>
        <w:instrText xml:space="preserve"> XE "Rapports:Uniquement texte existant" \* MERGEFORMAT </w:instrText>
      </w:r>
      <w:r>
        <w:fldChar w:fldCharType="end"/>
      </w:r>
      <w:r>
        <w:fldChar w:fldCharType="begin"/>
      </w:r>
      <w:r>
        <w:instrText xml:space="preserve"> XE "Rapport existant" \* MERGEFORMAT </w:instrText>
      </w:r>
      <w:r>
        <w:fldChar w:fldCharType="end"/>
      </w:r>
      <w:r>
        <w:fldChar w:fldCharType="begin"/>
      </w:r>
      <w:r>
        <w:instrText xml:space="preserve"> XE "Rapport de style ancien" \* MERGEFORMAT </w:instrText>
      </w:r>
      <w:r>
        <w:fldChar w:fldCharType="end"/>
      </w:r>
      <w:r>
        <w:fldChar w:fldCharType="begin"/>
      </w:r>
      <w:r>
        <w:instrText xml:space="preserve"> XE "Rapport de texte" \* MERGEFORMAT </w:instrText>
      </w:r>
      <w:r>
        <w:fldChar w:fldCharType="end"/>
      </w:r>
      <w:bookmarkStart w:id="43" w:name="_Toc227316078"/>
      <w:r>
        <w:t>Affichage d'un rapport de texte existant</w:t>
      </w:r>
      <w:bookmarkEnd w:id="43"/>
    </w:p>
    <w:p w14:paraId="12CA56D3" w14:textId="59EEDB54" w:rsidR="0026552F" w:rsidRDefault="00B07CD3">
      <w:pPr>
        <w:pStyle w:val="figure"/>
        <w:keepNext/>
        <w:spacing w:before="60" w:after="225" w:afterAutospacing="0"/>
        <w:divId w:val="32922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D033037" wp14:editId="5638BE71">
            <wp:extent cx="4539615" cy="4682370"/>
            <wp:effectExtent l="0" t="0" r="0" b="4445"/>
            <wp:docPr id="129308385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83851" name=""/>
                    <pic:cNvPicPr/>
                  </pic:nvPicPr>
                  <pic:blipFill>
                    <a:blip r:embed="rId64">
                      <a:extLst>
                        <a:ext uri="{28A0092B-C50C-407E-A947-70E740481C1C}">
                          <a14:useLocalDpi xmlns:a14="http://schemas.microsoft.com/office/drawing/2010/main" val="0"/>
                        </a:ext>
                      </a:extLst>
                    </a:blip>
                    <a:stretch>
                      <a:fillRect/>
                    </a:stretch>
                  </pic:blipFill>
                  <pic:spPr>
                    <a:xfrm>
                      <a:off x="0" y="0"/>
                      <a:ext cx="4539615" cy="4682370"/>
                    </a:xfrm>
                    <a:prstGeom prst="rect">
                      <a:avLst/>
                    </a:prstGeom>
                  </pic:spPr>
                </pic:pic>
              </a:graphicData>
            </a:graphic>
          </wp:inline>
        </w:drawing>
      </w:r>
    </w:p>
    <w:p w14:paraId="77719DB0" w14:textId="77777777" w:rsidR="0026552F" w:rsidRDefault="0026552F">
      <w:pPr>
        <w:pStyle w:val="Caption1"/>
        <w:divId w:val="3292249"/>
      </w:pPr>
      <w:r>
        <w:t>Fenêtre de rapport montrant un rapport de texte existant</w:t>
      </w:r>
    </w:p>
    <w:p w14:paraId="5CBB5C40" w14:textId="77777777" w:rsidR="0026552F" w:rsidRDefault="0026552F">
      <w:pPr>
        <w:pStyle w:val="BodyText"/>
        <w:divId w:val="3292249"/>
      </w:pPr>
      <w:r>
        <w:t>Cette rubrique explique comment faire pour qu'un rapport de texte existant (ancien style) apparaisse dans votre fenêtre de rapport. PC-DMIS en version 3.7 et antérieure utilisait ce type de rapport.</w:t>
      </w:r>
    </w:p>
    <w:p w14:paraId="1ACEF212" w14:textId="77777777" w:rsidR="0026552F" w:rsidRDefault="0026552F">
      <w:pPr>
        <w:pStyle w:val="important"/>
        <w:spacing w:before="0" w:beforeAutospacing="0" w:after="0" w:afterAutospacing="0"/>
        <w:divId w:val="3292249"/>
        <w:rPr>
          <w:rFonts w:ascii="Times New Roman" w:eastAsiaTheme="minorHAnsi" w:hAnsi="Times New Roman" w:cs="Times New Roman"/>
        </w:rPr>
      </w:pPr>
      <w:r>
        <w:rPr>
          <w:rFonts w:ascii="Times New Roman" w:eastAsiaTheme="minorHAnsi" w:hAnsi="Times New Roman" w:cs="Times New Roman"/>
        </w:rPr>
        <w:t xml:space="preserve">Pour ce type de rapport, vous devez utiliser uniquement des </w:t>
      </w:r>
      <w:r>
        <w:rPr>
          <w:rStyle w:val="Drop-downhotspot"/>
          <w:rFonts w:ascii="Times New Roman" w:hAnsi="Times New Roman" w:cs="Times New Roman"/>
          <w:specVanish w:val="0"/>
        </w:rPr>
        <w:t>dimensions existantes</w:t>
      </w:r>
      <w:r>
        <w:rPr>
          <w:rFonts w:ascii="Times New Roman" w:eastAsiaTheme="minorHAnsi" w:hAnsi="Times New Roman" w:cs="Times New Roman"/>
        </w:rPr>
        <w:t xml:space="preserve"> dans votre routine de mesure.</w:t>
      </w:r>
    </w:p>
    <w:p w14:paraId="102968D2" w14:textId="77777777" w:rsidR="0026552F" w:rsidRDefault="0026552F">
      <w:pPr>
        <w:pStyle w:val="note"/>
        <w:spacing w:before="0" w:beforeAutospacing="0" w:after="0" w:afterAutospacing="0"/>
        <w:divId w:val="2088725346"/>
        <w:rPr>
          <w:rFonts w:ascii="Times New Roman" w:eastAsiaTheme="minorHAnsi" w:hAnsi="Times New Roman" w:cs="Times New Roman"/>
        </w:rPr>
      </w:pPr>
      <w:r>
        <w:rPr>
          <w:rFonts w:ascii="Times New Roman" w:eastAsiaTheme="minorHAnsi" w:hAnsi="Times New Roman" w:cs="Times New Roman"/>
        </w:rPr>
        <w:t xml:space="preserve">Vous pouvez basculer entre l'utilisation de dimensions existantes et les nouvelles commandes de tolérance géométrique depuis le menu </w:t>
      </w:r>
      <w:r>
        <w:rPr>
          <w:rFonts w:ascii="Times New Roman" w:eastAsiaTheme="minorHAnsi" w:hAnsi="Times New Roman" w:cs="Times New Roman"/>
          <w:b/>
          <w:bCs/>
        </w:rPr>
        <w:t>Insérer | Dimension | Utiliser dimensions existantes</w:t>
      </w:r>
      <w:r>
        <w:rPr>
          <w:rFonts w:ascii="Times New Roman" w:eastAsiaTheme="minorHAnsi" w:hAnsi="Times New Roman" w:cs="Times New Roman"/>
        </w:rPr>
        <w:t>.</w:t>
      </w:r>
    </w:p>
    <w:p w14:paraId="1FA6F052" w14:textId="77777777" w:rsidR="0026552F" w:rsidRDefault="0026552F">
      <w:pPr>
        <w:pStyle w:val="BodyText"/>
        <w:divId w:val="3292249"/>
      </w:pPr>
      <w:r>
        <w:t xml:space="preserve">Voir « </w:t>
      </w:r>
      <w:hyperlink w:anchor="reporting_using__dat_files_in_ge_7011" w:history="1">
        <w:r>
          <w:rPr>
            <w:rStyle w:val="Hyperlink"/>
          </w:rPr>
          <w:t>Utilisation de fichiers .DAT dans des rapports générés</w:t>
        </w:r>
      </w:hyperlink>
      <w:r>
        <w:t xml:space="preserve"> » pour des informations sur l'utilisation de fichiers .DAT avec ce modèle.</w:t>
      </w:r>
    </w:p>
    <w:p w14:paraId="625E3DD2" w14:textId="77777777" w:rsidR="0026552F" w:rsidRDefault="0026552F" w:rsidP="006B4423">
      <w:pPr>
        <w:pStyle w:val="BodyText"/>
        <w:numPr>
          <w:ilvl w:val="0"/>
          <w:numId w:val="18"/>
        </w:numPr>
        <w:tabs>
          <w:tab w:val="left" w:pos="720"/>
        </w:tabs>
        <w:spacing w:line="276" w:lineRule="auto"/>
        <w:divId w:val="3292249"/>
      </w:pPr>
      <w:r>
        <w:t xml:space="preserve">Sélectionnez </w:t>
      </w:r>
      <w:r>
        <w:rPr>
          <w:rStyle w:val="bold"/>
        </w:rPr>
        <w:t>Afficher | Fenêtre de rapport</w:t>
      </w:r>
      <w:r>
        <w:t xml:space="preserve"> pour ouvrir la fenêtre de rapport.</w:t>
      </w:r>
    </w:p>
    <w:p w14:paraId="54769ECB" w14:textId="46F732D3" w:rsidR="0026552F" w:rsidRDefault="0026552F" w:rsidP="006B4423">
      <w:pPr>
        <w:pStyle w:val="BodyText"/>
        <w:numPr>
          <w:ilvl w:val="0"/>
          <w:numId w:val="18"/>
        </w:numPr>
        <w:tabs>
          <w:tab w:val="left" w:pos="720"/>
        </w:tabs>
        <w:spacing w:line="276" w:lineRule="auto"/>
        <w:divId w:val="3292249"/>
      </w:pPr>
      <w:r>
        <w:t xml:space="preserve">Dans la barre d'outils </w:t>
      </w:r>
      <w:r>
        <w:rPr>
          <w:rStyle w:val="bold"/>
        </w:rPr>
        <w:t>Gén rapports</w:t>
      </w:r>
      <w:r>
        <w:t xml:space="preserve">, cliquez sur l'icône </w:t>
      </w:r>
      <w:r>
        <w:rPr>
          <w:rStyle w:val="bold"/>
        </w:rPr>
        <w:t>Par défaut</w:t>
      </w:r>
      <w:r>
        <w:t xml:space="preserve"> </w:t>
      </w:r>
      <w:r w:rsidR="00B07CD3">
        <w:rPr>
          <w:noProof/>
        </w:rPr>
        <w:drawing>
          <wp:inline distT="0" distB="0" distL="0" distR="0" wp14:anchorId="02E167B7" wp14:editId="0FC30082">
            <wp:extent cx="333375" cy="333375"/>
            <wp:effectExtent l="0" t="0" r="9525" b="9525"/>
            <wp:docPr id="40719648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196489" name=""/>
                    <pic:cNvPicPr/>
                  </pic:nvPicPr>
                  <pic:blipFill>
                    <a:blip r:embed="rId4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65B6B519" w14:textId="77777777" w:rsidR="0026552F" w:rsidRDefault="0026552F" w:rsidP="006B4423">
      <w:pPr>
        <w:pStyle w:val="BodyText"/>
        <w:numPr>
          <w:ilvl w:val="0"/>
          <w:numId w:val="18"/>
        </w:numPr>
        <w:tabs>
          <w:tab w:val="left" w:pos="720"/>
        </w:tabs>
        <w:spacing w:line="276" w:lineRule="auto"/>
        <w:divId w:val="3292249"/>
      </w:pPr>
      <w:r>
        <w:rPr>
          <w:rStyle w:val="italic"/>
        </w:rPr>
        <w:t>Cette étape est facultative.</w:t>
      </w:r>
      <w:r>
        <w:t xml:space="preserve"> Si vous tentez de modifier le rapport terminé dans un éditeur RTF, vous pouvez changer le mode de conversion des fichiers RTF. Dans l'éditeur de réglages de PC-DMIS, développez la section </w:t>
      </w:r>
      <w:r>
        <w:rPr>
          <w:rStyle w:val="bold"/>
        </w:rPr>
        <w:t>Impression</w:t>
      </w:r>
      <w:r>
        <w:t xml:space="preserve"> et définissez </w:t>
      </w:r>
      <w:r>
        <w:rPr>
          <w:rStyle w:val="registryname"/>
        </w:rPr>
        <w:t>DoNotUseAmyUniRTF</w:t>
      </w:r>
      <w:r>
        <w:t xml:space="preserve"> à </w:t>
      </w:r>
      <w:r>
        <w:rPr>
          <w:rStyle w:val="bold"/>
        </w:rPr>
        <w:t>2</w:t>
      </w:r>
      <w:r>
        <w:t xml:space="preserve">. Cliquez sur </w:t>
      </w:r>
      <w:r>
        <w:rPr>
          <w:rStyle w:val="bold"/>
        </w:rPr>
        <w:t>Enregistrer réglage</w:t>
      </w:r>
      <w:r>
        <w:t xml:space="preserve"> et cliquez sur </w:t>
      </w:r>
      <w:r>
        <w:rPr>
          <w:rStyle w:val="bold"/>
        </w:rPr>
        <w:t>OK</w:t>
      </w:r>
      <w:r>
        <w:t>. Le texte pour la sortie du rapport est envoyé à des fichiers RTF comme ceux utilisés dans les versions 3.7 et antérieures. Si la valeur est 0 (par défaut), des caractères apparaissent dans les zones de texte.</w:t>
      </w:r>
    </w:p>
    <w:bookmarkStart w:id="44" w:name="reporting_reported_tolerance_zon_6418"/>
    <w:bookmarkEnd w:id="44"/>
    <w:p w14:paraId="2D4E7ABE" w14:textId="77777777" w:rsidR="0026552F" w:rsidRDefault="0026552F">
      <w:pPr>
        <w:pStyle w:val="Heading2"/>
        <w:divId w:val="3292249"/>
      </w:pPr>
      <w:r>
        <w:fldChar w:fldCharType="begin"/>
      </w:r>
      <w:r>
        <w:instrText xml:space="preserve"> XE "Zones de tolérance dimensions de formes" \* MERGEFORMAT </w:instrText>
      </w:r>
      <w:r>
        <w:fldChar w:fldCharType="end"/>
      </w:r>
      <w:r>
        <w:fldChar w:fldCharType="begin"/>
      </w:r>
      <w:r>
        <w:instrText xml:space="preserve"> XE "Tolérance:Zones pour les dimensions de forme" \* MERGEFORMAT </w:instrText>
      </w:r>
      <w:r>
        <w:fldChar w:fldCharType="end"/>
      </w:r>
      <w:bookmarkStart w:id="45" w:name="_Toc227316079"/>
      <w:r>
        <w:t>Zones de tolérance rapportées pour les dimensions de forme</w:t>
      </w:r>
      <w:bookmarkEnd w:id="45"/>
    </w:p>
    <w:p w14:paraId="36C78BC3" w14:textId="77777777" w:rsidR="0026552F" w:rsidRDefault="0026552F">
      <w:pPr>
        <w:pStyle w:val="BodyText"/>
        <w:divId w:val="3292249"/>
      </w:pPr>
      <w:r>
        <w:t>PC-DMIS affiche la zone de tolérance pour les dimensions de forme sous forme de graphique linéaire. Pour les générations de rapports en mode texte, cette zone est faite de caractères avec le signe (#) indiquant le montant de déviation. Pour des rapports qui ne sont pas en mode texte, l'affichage se fait en diagramme barre, la barre s'élargissant de gauche à droite selon l'accroissement de la déviation. Pour les dimensions qui ne sont pas en mode texte, la couleur du graphique barre change en fonction du déplacement des déviations vers hors tolérance.</w:t>
      </w:r>
    </w:p>
    <w:p w14:paraId="20498F49" w14:textId="77777777" w:rsidR="0026552F" w:rsidRDefault="0026552F">
      <w:pPr>
        <w:pStyle w:val="note"/>
        <w:spacing w:before="0" w:beforeAutospacing="0" w:after="0" w:afterAutospacing="0"/>
        <w:divId w:val="3292249"/>
        <w:rPr>
          <w:rFonts w:ascii="Times New Roman" w:eastAsiaTheme="minorHAnsi" w:hAnsi="Times New Roman" w:cs="Times New Roman"/>
        </w:rPr>
      </w:pPr>
      <w:r>
        <w:rPr>
          <w:rFonts w:ascii="Times New Roman" w:eastAsiaTheme="minorHAnsi" w:hAnsi="Times New Roman" w:cs="Times New Roman"/>
        </w:rPr>
        <w:t>Pour les dimensions de forme (Rectitude, Planéité, Circularité et Cylindricité), il n'y a pas de tolérance négative ; ainsi le diagramme linéaire représente la déviation à partir de la forme parfaite (tolérance 0) où le côté gauche extrême du diagramme est tolérance 0 et le côté droit extrême du diagramme correspond à la tolérance maximum permise.</w:t>
      </w:r>
    </w:p>
    <w:p w14:paraId="410A9605" w14:textId="37510B0E" w:rsidR="0026552F" w:rsidRDefault="00B07CD3">
      <w:pPr>
        <w:pStyle w:val="figure"/>
        <w:keepNext/>
        <w:spacing w:before="60" w:after="225" w:afterAutospacing="0"/>
        <w:divId w:val="32922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93F0044" wp14:editId="15FA1DAC">
            <wp:extent cx="3255010" cy="2017725"/>
            <wp:effectExtent l="0" t="0" r="2540" b="1905"/>
            <wp:docPr id="115125910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259108" name=""/>
                    <pic:cNvPicPr/>
                  </pic:nvPicPr>
                  <pic:blipFill>
                    <a:blip r:embed="rId65">
                      <a:extLst>
                        <a:ext uri="{28A0092B-C50C-407E-A947-70E740481C1C}">
                          <a14:useLocalDpi xmlns:a14="http://schemas.microsoft.com/office/drawing/2010/main" val="0"/>
                        </a:ext>
                      </a:extLst>
                    </a:blip>
                    <a:stretch>
                      <a:fillRect/>
                    </a:stretch>
                  </pic:blipFill>
                  <pic:spPr>
                    <a:xfrm>
                      <a:off x="0" y="0"/>
                      <a:ext cx="3255010" cy="2017725"/>
                    </a:xfrm>
                    <a:prstGeom prst="rect">
                      <a:avLst/>
                    </a:prstGeom>
                  </pic:spPr>
                </pic:pic>
              </a:graphicData>
            </a:graphic>
          </wp:inline>
        </w:drawing>
      </w:r>
    </w:p>
    <w:p w14:paraId="4E2A27FD" w14:textId="77777777" w:rsidR="0026552F" w:rsidRDefault="0026552F">
      <w:pPr>
        <w:pStyle w:val="Caption1"/>
        <w:divId w:val="3292249"/>
      </w:pPr>
      <w:r>
        <w:t>Exemple montrant les zones de tolérance en mode texte et en mode non texte</w:t>
      </w:r>
    </w:p>
    <w:p w14:paraId="424CFD83" w14:textId="77777777" w:rsidR="0026552F" w:rsidRDefault="0026552F">
      <w:pPr>
        <w:pStyle w:val="BodyText"/>
        <w:divId w:val="3292249"/>
      </w:pPr>
      <w:r>
        <w:t>Dans l'exemple graphique donné ci-dessus, la zone de tolérance est indiquée en mode texte et en mode non texte avec une déviation de 0,186 et une tolérance maximum de 0,3.</w:t>
      </w:r>
    </w:p>
    <w:p w14:paraId="1EA653F2" w14:textId="77777777" w:rsidR="0026552F" w:rsidRDefault="0026552F">
      <w:pPr>
        <w:pStyle w:val="BodyText"/>
        <w:divId w:val="3292249"/>
      </w:pPr>
      <w:r>
        <w:t>Voici quelques exemples supplémentaires montrant comment une zone de tolérance de dimension de circularité apparaît dans PC-DMIS comme rapport en mode texte et en mode non texte respectivement :</w:t>
      </w:r>
    </w:p>
    <w:p w14:paraId="6DEF3E15" w14:textId="18697046" w:rsidR="0026552F" w:rsidRDefault="00B07CD3">
      <w:pPr>
        <w:pStyle w:val="figure"/>
        <w:keepNext/>
        <w:spacing w:before="60" w:after="225" w:afterAutospacing="0"/>
        <w:divId w:val="32922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06504F" wp14:editId="0A3B1A37">
            <wp:extent cx="5606415" cy="667430"/>
            <wp:effectExtent l="0" t="0" r="0" b="0"/>
            <wp:docPr id="1787786371"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786371" name=""/>
                    <pic:cNvPicPr/>
                  </pic:nvPicPr>
                  <pic:blipFill>
                    <a:blip r:embed="rId66">
                      <a:extLst>
                        <a:ext uri="{28A0092B-C50C-407E-A947-70E740481C1C}">
                          <a14:useLocalDpi xmlns:a14="http://schemas.microsoft.com/office/drawing/2010/main" val="0"/>
                        </a:ext>
                      </a:extLst>
                    </a:blip>
                    <a:stretch>
                      <a:fillRect/>
                    </a:stretch>
                  </pic:blipFill>
                  <pic:spPr>
                    <a:xfrm>
                      <a:off x="0" y="0"/>
                      <a:ext cx="5606415" cy="667430"/>
                    </a:xfrm>
                    <a:prstGeom prst="rect">
                      <a:avLst/>
                    </a:prstGeom>
                  </pic:spPr>
                </pic:pic>
              </a:graphicData>
            </a:graphic>
          </wp:inline>
        </w:drawing>
      </w:r>
    </w:p>
    <w:p w14:paraId="0E2D9D4C" w14:textId="77777777" w:rsidR="0026552F" w:rsidRDefault="0026552F">
      <w:pPr>
        <w:pStyle w:val="Caption1"/>
        <w:divId w:val="3292249"/>
      </w:pPr>
      <w:r>
        <w:t>Exemple de zone de tolérance en mode texte</w:t>
      </w:r>
    </w:p>
    <w:p w14:paraId="06F83538" w14:textId="77777777" w:rsidR="0026552F" w:rsidRDefault="0026552F">
      <w:pPr>
        <w:pStyle w:val="BodyText"/>
        <w:divId w:val="3292249"/>
      </w:pPr>
      <w:r>
        <w:t> </w:t>
      </w:r>
    </w:p>
    <w:p w14:paraId="7B1E5931" w14:textId="5048FC23" w:rsidR="0026552F" w:rsidRDefault="00B07CD3">
      <w:pPr>
        <w:pStyle w:val="figure"/>
        <w:keepNext/>
        <w:spacing w:before="60" w:after="225" w:afterAutospacing="0"/>
        <w:divId w:val="32922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58278F" wp14:editId="4990BA54">
            <wp:extent cx="5943600" cy="741680"/>
            <wp:effectExtent l="0" t="0" r="0" b="1270"/>
            <wp:docPr id="122186702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867029" name=""/>
                    <pic:cNvPicPr/>
                  </pic:nvPicPr>
                  <pic:blipFill>
                    <a:blip r:embed="rId67">
                      <a:extLst>
                        <a:ext uri="{28A0092B-C50C-407E-A947-70E740481C1C}">
                          <a14:useLocalDpi xmlns:a14="http://schemas.microsoft.com/office/drawing/2010/main" val="0"/>
                        </a:ext>
                      </a:extLst>
                    </a:blip>
                    <a:stretch>
                      <a:fillRect/>
                    </a:stretch>
                  </pic:blipFill>
                  <pic:spPr>
                    <a:xfrm>
                      <a:off x="0" y="0"/>
                      <a:ext cx="5943600" cy="741680"/>
                    </a:xfrm>
                    <a:prstGeom prst="rect">
                      <a:avLst/>
                    </a:prstGeom>
                  </pic:spPr>
                </pic:pic>
              </a:graphicData>
            </a:graphic>
          </wp:inline>
        </w:drawing>
      </w:r>
    </w:p>
    <w:p w14:paraId="5650A150" w14:textId="77777777" w:rsidR="0026552F" w:rsidRDefault="0026552F">
      <w:pPr>
        <w:pStyle w:val="Caption1"/>
        <w:divId w:val="3292249"/>
      </w:pPr>
      <w:r>
        <w:t>Exemple de zone de tolérance en mode non texte</w:t>
      </w:r>
    </w:p>
    <w:bookmarkStart w:id="46" w:name="reporting_rearranging_report_pag_4589"/>
    <w:bookmarkEnd w:id="46"/>
    <w:p w14:paraId="6E496548" w14:textId="77777777" w:rsidR="0026552F" w:rsidRDefault="0026552F">
      <w:pPr>
        <w:pStyle w:val="Heading2"/>
        <w:divId w:val="3292249"/>
      </w:pPr>
      <w:r>
        <w:fldChar w:fldCharType="begin"/>
      </w:r>
      <w:r>
        <w:instrText xml:space="preserve"> XE "Génération de rapports:Modification des pages de rapports" \* MERGEFORMAT </w:instrText>
      </w:r>
      <w:r>
        <w:fldChar w:fldCharType="end"/>
      </w:r>
      <w:r>
        <w:fldChar w:fldCharType="begin"/>
      </w:r>
      <w:r>
        <w:instrText xml:space="preserve"> XE "Rapports:Modification de Pages" \* MERGEFORMAT </w:instrText>
      </w:r>
      <w:r>
        <w:fldChar w:fldCharType="end"/>
      </w:r>
      <w:bookmarkStart w:id="47" w:name="_Toc227316080"/>
      <w:r>
        <w:t>Modification des pages de rapports</w:t>
      </w:r>
      <w:bookmarkEnd w:id="47"/>
    </w:p>
    <w:p w14:paraId="10BF7897" w14:textId="77777777" w:rsidR="0026552F" w:rsidRDefault="0026552F">
      <w:pPr>
        <w:pStyle w:val="BodyText"/>
        <w:divId w:val="3292249"/>
      </w:pPr>
      <w:r>
        <w:t>PC-DMIS offre une approche de glisser-déposer pour réorganiser les pages dans la fenêtre Rapport (</w:t>
      </w:r>
      <w:r>
        <w:rPr>
          <w:rStyle w:val="bold"/>
        </w:rPr>
        <w:t>Afficher | Fenêtre Rapport</w:t>
      </w:r>
      <w:r>
        <w:t>).</w:t>
      </w:r>
    </w:p>
    <w:p w14:paraId="1C81EF08" w14:textId="77777777" w:rsidR="0026552F" w:rsidRDefault="0026552F">
      <w:pPr>
        <w:pStyle w:val="hint"/>
        <w:spacing w:before="0" w:beforeAutospacing="0" w:after="0" w:afterAutospacing="0"/>
        <w:divId w:val="3292249"/>
        <w:rPr>
          <w:rFonts w:ascii="Times New Roman" w:eastAsiaTheme="minorHAnsi" w:hAnsi="Times New Roman" w:cs="Times New Roman"/>
        </w:rPr>
      </w:pPr>
      <w:r>
        <w:rPr>
          <w:rFonts w:ascii="Times New Roman" w:eastAsiaTheme="minorHAnsi" w:hAnsi="Times New Roman" w:cs="Times New Roman"/>
        </w:rPr>
        <w:t>Vous pouvez aussi réorganiser des pages avec la fenêtre d'aperçu. Pour plus d'informations, voir « </w:t>
      </w:r>
      <w:hyperlink w:anchor="reporting_working_with_the_previ_6144" w:history="1">
        <w:r>
          <w:rPr>
            <w:rStyle w:val="Hyperlink"/>
            <w:rFonts w:ascii="Times New Roman" w:eastAsiaTheme="minorHAnsi" w:hAnsi="Times New Roman" w:cs="Times New Roman"/>
          </w:rPr>
          <w:t>Utilisation du panneau d'aperçu</w:t>
        </w:r>
      </w:hyperlink>
      <w:r>
        <w:rPr>
          <w:rFonts w:ascii="Times New Roman" w:eastAsiaTheme="minorHAnsi" w:hAnsi="Times New Roman" w:cs="Times New Roman"/>
        </w:rPr>
        <w:t> ».</w:t>
      </w:r>
    </w:p>
    <w:p w14:paraId="3FBBC5E5" w14:textId="77777777" w:rsidR="0026552F" w:rsidRDefault="0026552F">
      <w:pPr>
        <w:pStyle w:val="BodyText"/>
        <w:divId w:val="3292249"/>
      </w:pPr>
      <w:r>
        <w:t>Pour réorganiser des pages, suivez cette procédure :</w:t>
      </w:r>
    </w:p>
    <w:p w14:paraId="21A3C0AE" w14:textId="77777777" w:rsidR="0026552F" w:rsidRDefault="0026552F" w:rsidP="006B4423">
      <w:pPr>
        <w:pStyle w:val="BodyText"/>
        <w:numPr>
          <w:ilvl w:val="0"/>
          <w:numId w:val="19"/>
        </w:numPr>
        <w:tabs>
          <w:tab w:val="left" w:pos="720"/>
        </w:tabs>
        <w:spacing w:line="276" w:lineRule="auto"/>
        <w:divId w:val="3292249"/>
      </w:pPr>
      <w:r>
        <w:t xml:space="preserve">Choisissez le zoom du rapport de façon à voir les pages à réorganiser (normalement, autour de 25 %). </w:t>
      </w:r>
    </w:p>
    <w:p w14:paraId="22238890" w14:textId="77777777" w:rsidR="0026552F" w:rsidRDefault="0026552F" w:rsidP="006B4423">
      <w:pPr>
        <w:pStyle w:val="BodyText"/>
        <w:numPr>
          <w:ilvl w:val="0"/>
          <w:numId w:val="19"/>
        </w:numPr>
        <w:tabs>
          <w:tab w:val="left" w:pos="720"/>
        </w:tabs>
        <w:spacing w:line="276" w:lineRule="auto"/>
        <w:divId w:val="3292249"/>
      </w:pPr>
      <w:r>
        <w:t xml:space="preserve">Placez le curseur sur une page du rapport. Vous remarquez que dans le coin supérieur gauche de la page, une petite </w:t>
      </w:r>
      <w:r>
        <w:rPr>
          <w:rStyle w:val="Drop-downhotspot"/>
          <w:specVanish w:val="0"/>
        </w:rPr>
        <w:t>icône de réticule apparaît</w:t>
      </w:r>
      <w:r>
        <w:t>. Cliquez sur cette icône.</w:t>
      </w:r>
    </w:p>
    <w:p w14:paraId="483ABC60" w14:textId="3E81FE0A" w:rsidR="0026552F" w:rsidRDefault="00B07CD3" w:rsidP="006B4423">
      <w:pPr>
        <w:tabs>
          <w:tab w:val="left" w:pos="1320"/>
        </w:tabs>
        <w:spacing w:line="276" w:lineRule="auto"/>
        <w:ind w:left="1320"/>
        <w:divId w:val="209850111"/>
        <w:rPr>
          <w:color w:val="000000"/>
        </w:rPr>
      </w:pPr>
      <w:r>
        <w:rPr>
          <w:noProof/>
          <w:color w:val="000000"/>
        </w:rPr>
        <w:drawing>
          <wp:inline distT="0" distB="0" distL="0" distR="0" wp14:anchorId="14B45E8D" wp14:editId="5533C7BA">
            <wp:extent cx="2580005" cy="2322956"/>
            <wp:effectExtent l="0" t="0" r="0" b="1270"/>
            <wp:docPr id="14399673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967375" name=""/>
                    <pic:cNvPicPr/>
                  </pic:nvPicPr>
                  <pic:blipFill>
                    <a:blip r:embed="rId68">
                      <a:extLst>
                        <a:ext uri="{28A0092B-C50C-407E-A947-70E740481C1C}">
                          <a14:useLocalDpi xmlns:a14="http://schemas.microsoft.com/office/drawing/2010/main" val="0"/>
                        </a:ext>
                      </a:extLst>
                    </a:blip>
                    <a:stretch>
                      <a:fillRect/>
                    </a:stretch>
                  </pic:blipFill>
                  <pic:spPr>
                    <a:xfrm>
                      <a:off x="0" y="0"/>
                      <a:ext cx="2580005" cy="2322956"/>
                    </a:xfrm>
                    <a:prstGeom prst="rect">
                      <a:avLst/>
                    </a:prstGeom>
                  </pic:spPr>
                </pic:pic>
              </a:graphicData>
            </a:graphic>
          </wp:inline>
        </w:drawing>
      </w:r>
    </w:p>
    <w:p w14:paraId="10599455" w14:textId="77777777" w:rsidR="0026552F" w:rsidRDefault="0026552F" w:rsidP="006B4423">
      <w:pPr>
        <w:pStyle w:val="BodyText"/>
        <w:numPr>
          <w:ilvl w:val="0"/>
          <w:numId w:val="19"/>
        </w:numPr>
        <w:tabs>
          <w:tab w:val="left" w:pos="720"/>
        </w:tabs>
        <w:spacing w:line="276" w:lineRule="auto"/>
        <w:divId w:val="3292249"/>
      </w:pPr>
      <w:r>
        <w:t>Faites glisser le curseur pour faire glisser la page en cours.</w:t>
      </w:r>
    </w:p>
    <w:p w14:paraId="579C321B" w14:textId="77777777" w:rsidR="0026552F" w:rsidRDefault="0026552F" w:rsidP="006B4423">
      <w:pPr>
        <w:pStyle w:val="BodyText"/>
        <w:numPr>
          <w:ilvl w:val="0"/>
          <w:numId w:val="19"/>
        </w:numPr>
        <w:tabs>
          <w:tab w:val="left" w:pos="720"/>
        </w:tabs>
        <w:spacing w:line="276" w:lineRule="auto"/>
        <w:divId w:val="3292249"/>
      </w:pPr>
      <w:r>
        <w:t xml:space="preserve">Glissez la page sur une autre. La page cible est mise en évidence en rouge et le </w:t>
      </w:r>
      <w:r>
        <w:rPr>
          <w:rStyle w:val="Drop-downhotspot"/>
          <w:specVanish w:val="0"/>
        </w:rPr>
        <w:t>curseur du pointeur change</w:t>
      </w:r>
      <w:r>
        <w:t>.</w:t>
      </w:r>
    </w:p>
    <w:p w14:paraId="1E3B1C9D" w14:textId="5E346DFE" w:rsidR="0026552F" w:rsidRDefault="00B07CD3" w:rsidP="006B4423">
      <w:pPr>
        <w:tabs>
          <w:tab w:val="left" w:pos="1320"/>
        </w:tabs>
        <w:spacing w:line="276" w:lineRule="auto"/>
        <w:ind w:left="1320"/>
        <w:divId w:val="1291518256"/>
        <w:rPr>
          <w:color w:val="000000"/>
        </w:rPr>
      </w:pPr>
      <w:r>
        <w:rPr>
          <w:noProof/>
          <w:color w:val="000000"/>
        </w:rPr>
        <w:drawing>
          <wp:inline distT="0" distB="0" distL="0" distR="0" wp14:anchorId="185DB86B" wp14:editId="16E4AFAE">
            <wp:extent cx="2459990" cy="2869989"/>
            <wp:effectExtent l="0" t="0" r="0" b="6985"/>
            <wp:docPr id="57260722"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60722" name=""/>
                    <pic:cNvPicPr/>
                  </pic:nvPicPr>
                  <pic:blipFill>
                    <a:blip r:embed="rId69">
                      <a:extLst>
                        <a:ext uri="{28A0092B-C50C-407E-A947-70E740481C1C}">
                          <a14:useLocalDpi xmlns:a14="http://schemas.microsoft.com/office/drawing/2010/main" val="0"/>
                        </a:ext>
                      </a:extLst>
                    </a:blip>
                    <a:stretch>
                      <a:fillRect/>
                    </a:stretch>
                  </pic:blipFill>
                  <pic:spPr>
                    <a:xfrm>
                      <a:off x="0" y="0"/>
                      <a:ext cx="2459990" cy="2869989"/>
                    </a:xfrm>
                    <a:prstGeom prst="rect">
                      <a:avLst/>
                    </a:prstGeom>
                  </pic:spPr>
                </pic:pic>
              </a:graphicData>
            </a:graphic>
          </wp:inline>
        </w:drawing>
      </w:r>
    </w:p>
    <w:p w14:paraId="5CC56E9A" w14:textId="77777777" w:rsidR="0026552F" w:rsidRDefault="0026552F" w:rsidP="006B4423">
      <w:pPr>
        <w:pStyle w:val="BodyText"/>
        <w:numPr>
          <w:ilvl w:val="0"/>
          <w:numId w:val="19"/>
        </w:numPr>
        <w:tabs>
          <w:tab w:val="left" w:pos="720"/>
        </w:tabs>
        <w:spacing w:line="276" w:lineRule="auto"/>
        <w:divId w:val="3292249"/>
      </w:pPr>
      <w:r>
        <w:t>Relâchez le bouton de la souris. PC-DMIS change l'ordre des pages de rapports en fonction de la direction dans laquelle vous avez fait glisser la page de rapport.</w:t>
      </w:r>
    </w:p>
    <w:p w14:paraId="1D30F34C" w14:textId="77777777" w:rsidR="0026552F" w:rsidRDefault="0026552F" w:rsidP="006B4423">
      <w:pPr>
        <w:pStyle w:val="BodyText"/>
        <w:numPr>
          <w:ilvl w:val="1"/>
          <w:numId w:val="19"/>
        </w:numPr>
        <w:tabs>
          <w:tab w:val="left" w:pos="1440"/>
        </w:tabs>
        <w:spacing w:line="276" w:lineRule="auto"/>
        <w:divId w:val="3292249"/>
      </w:pPr>
      <w:r>
        <w:t xml:space="preserve">Si vous faites glisser et déposez la page sur une page antérieure dans la séquence existante, le logiciel l'insère </w:t>
      </w:r>
      <w:r>
        <w:rPr>
          <w:rStyle w:val="italic"/>
        </w:rPr>
        <w:t>avant</w:t>
      </w:r>
      <w:r>
        <w:t xml:space="preserve"> celle sur laquelle vous l'avez déposée.</w:t>
      </w:r>
    </w:p>
    <w:p w14:paraId="79F26CEB" w14:textId="77777777" w:rsidR="0026552F" w:rsidRDefault="0026552F" w:rsidP="006B4423">
      <w:pPr>
        <w:pStyle w:val="BodyText"/>
        <w:numPr>
          <w:ilvl w:val="1"/>
          <w:numId w:val="19"/>
        </w:numPr>
        <w:tabs>
          <w:tab w:val="left" w:pos="1440"/>
        </w:tabs>
        <w:spacing w:line="276" w:lineRule="auto"/>
        <w:divId w:val="3292249"/>
      </w:pPr>
      <w:r>
        <w:t xml:space="preserve">Si vous faites glisser et déposez la page sur une page postérieure dans la séquence existante, le logiciel l'insère </w:t>
      </w:r>
      <w:r>
        <w:rPr>
          <w:rStyle w:val="italic"/>
        </w:rPr>
        <w:t>après</w:t>
      </w:r>
      <w:r>
        <w:t xml:space="preserve"> celle sur laquelle vous l'avez déposée.</w:t>
      </w:r>
    </w:p>
    <w:p w14:paraId="64496A0E" w14:textId="77777777" w:rsidR="0026552F" w:rsidRDefault="0026552F" w:rsidP="006B4423">
      <w:pPr>
        <w:pStyle w:val="example"/>
        <w:tabs>
          <w:tab w:val="left" w:pos="1440"/>
        </w:tabs>
        <w:spacing w:before="0" w:beforeAutospacing="0" w:after="0" w:afterAutospacing="0" w:line="276" w:lineRule="auto"/>
        <w:ind w:left="1440"/>
        <w:divId w:val="3292249"/>
        <w:rPr>
          <w:rFonts w:ascii="Times New Roman" w:eastAsiaTheme="minorHAnsi" w:hAnsi="Times New Roman" w:cs="Times New Roman"/>
        </w:rPr>
      </w:pPr>
      <w:r>
        <w:rPr>
          <w:rFonts w:ascii="Times New Roman" w:eastAsiaTheme="minorHAnsi" w:hAnsi="Times New Roman" w:cs="Times New Roman"/>
        </w:rPr>
        <w:t>Imaginez une séquence de sept pages dans votre rapport : p1,p2,p3,p4,p5,p6,p7. Si vous faites glisser p4 et la déposez sur p2 (avant dans la séquence), l'ordre est p1,p4,p2,p3,p5,p6,p7. Si vous faites ensuite glisser p4 sur p5 (après dans la séquence), l'ordre est p1,p2,p3,p5,p4,p6,p7.</w:t>
      </w:r>
    </w:p>
    <w:p w14:paraId="6F76907F" w14:textId="77777777" w:rsidR="0026552F" w:rsidRDefault="0026552F" w:rsidP="006B4423">
      <w:pPr>
        <w:pStyle w:val="BodyText"/>
        <w:numPr>
          <w:ilvl w:val="0"/>
          <w:numId w:val="19"/>
        </w:numPr>
        <w:tabs>
          <w:tab w:val="left" w:pos="720"/>
        </w:tabs>
        <w:spacing w:line="276" w:lineRule="auto"/>
        <w:divId w:val="3292249"/>
      </w:pPr>
      <w:r>
        <w:t>Poursuivez la réorganisation des pages selon vos besoins.</w:t>
      </w:r>
    </w:p>
    <w:p w14:paraId="32924A2E" w14:textId="77777777" w:rsidR="0026552F" w:rsidRDefault="0026552F">
      <w:pPr>
        <w:pStyle w:val="BodyText"/>
        <w:divId w:val="3292249"/>
      </w:pPr>
      <w:r>
        <w:t> </w:t>
      </w:r>
    </w:p>
    <w:bookmarkStart w:id="48" w:name="reporting_modifying_standard_tem_4663"/>
    <w:bookmarkEnd w:id="48"/>
    <w:p w14:paraId="31348BDF" w14:textId="77777777" w:rsidR="0026552F" w:rsidRDefault="0026552F">
      <w:pPr>
        <w:pStyle w:val="Heading2"/>
        <w:divId w:val="3292249"/>
      </w:pPr>
      <w:r>
        <w:fldChar w:fldCharType="begin"/>
      </w:r>
      <w:r>
        <w:instrText xml:space="preserve"> XE "Génération de rapports:Modification de modèles standard" \* MERGEFORMAT </w:instrText>
      </w:r>
      <w:r>
        <w:fldChar w:fldCharType="end"/>
      </w:r>
      <w:bookmarkStart w:id="49" w:name="_Toc227316081"/>
      <w:r>
        <w:t>Modification de modèles standard</w:t>
      </w:r>
      <w:bookmarkEnd w:id="49"/>
    </w:p>
    <w:p w14:paraId="47E6B697" w14:textId="77777777" w:rsidR="0026552F" w:rsidRDefault="0026552F">
      <w:pPr>
        <w:pStyle w:val="BodyText"/>
        <w:divId w:val="3292249"/>
      </w:pPr>
      <w:r>
        <w:t>Vous pouvez modifier les modèles standard de rapport et d'étiquette fournis avec PC-DMIS.</w:t>
      </w:r>
    </w:p>
    <w:p w14:paraId="78F78AC1" w14:textId="77777777" w:rsidR="0026552F" w:rsidRDefault="0026552F" w:rsidP="006B4423">
      <w:pPr>
        <w:pStyle w:val="BodyText"/>
        <w:numPr>
          <w:ilvl w:val="0"/>
          <w:numId w:val="20"/>
        </w:numPr>
        <w:tabs>
          <w:tab w:val="left" w:pos="720"/>
        </w:tabs>
        <w:spacing w:line="276" w:lineRule="auto"/>
        <w:divId w:val="3292249"/>
      </w:pPr>
      <w:r>
        <w:t>Pour changer l'en-tête du rapport, voir « </w:t>
      </w:r>
      <w:hyperlink w:anchor="reporting_modifying_the_report_s_2126" w:history="1">
        <w:r>
          <w:rPr>
            <w:rStyle w:val="Hyperlink"/>
          </w:rPr>
          <w:t>Modification de l'en-tête du rapport</w:t>
        </w:r>
      </w:hyperlink>
      <w:r>
        <w:t> ».</w:t>
      </w:r>
    </w:p>
    <w:p w14:paraId="4B930E64" w14:textId="77777777" w:rsidR="0026552F" w:rsidRDefault="0026552F" w:rsidP="006B4423">
      <w:pPr>
        <w:pStyle w:val="BodyText"/>
        <w:numPr>
          <w:ilvl w:val="0"/>
          <w:numId w:val="20"/>
        </w:numPr>
        <w:tabs>
          <w:tab w:val="left" w:pos="720"/>
        </w:tabs>
        <w:spacing w:line="276" w:lineRule="auto"/>
        <w:divId w:val="3292249"/>
      </w:pPr>
      <w:r>
        <w:t>Pour changer des propriétés dans un rapport de modèle standard, ouvrez le modèle dans l'</w:t>
      </w:r>
      <w:hyperlink w:anchor="reporting_understanding_the_repo_4637" w:history="1">
        <w:r>
          <w:rPr>
            <w:rStyle w:val="Hyperlink"/>
          </w:rPr>
          <w:t>éditeur de modèles</w:t>
        </w:r>
      </w:hyperlink>
      <w:r>
        <w:t xml:space="preserve">, cliquez sur l'objet avec le bouton droit et modifiez ses propriétés dans la boîte de dialogue </w:t>
      </w:r>
      <w:r>
        <w:rPr>
          <w:rStyle w:val="bold"/>
        </w:rPr>
        <w:t>Propriétés</w:t>
      </w:r>
      <w:r>
        <w:t>. Pour plus d'informations, voir « </w:t>
      </w:r>
      <w:hyperlink w:anchor="reporting_about_object_propertie_3326" w:history="1">
        <w:r>
          <w:rPr>
            <w:rStyle w:val="Hyperlink"/>
          </w:rPr>
          <w:t>À propos des propriétés d'objets</w:t>
        </w:r>
      </w:hyperlink>
      <w:r>
        <w:t> ».</w:t>
      </w:r>
    </w:p>
    <w:p w14:paraId="639BEAF7" w14:textId="77777777" w:rsidR="0026552F" w:rsidRDefault="0026552F">
      <w:pPr>
        <w:pStyle w:val="BodyText"/>
        <w:divId w:val="3292249"/>
      </w:pPr>
      <w:r>
        <w:t>Si vous voulez créer entièrement de nouveaux modèles, voir « </w:t>
      </w:r>
      <w:hyperlink w:anchor="reporting_creating_templates_htm" w:history="1">
        <w:r>
          <w:rPr>
            <w:rStyle w:val="Hyperlink"/>
          </w:rPr>
          <w:t>Création de modèles</w:t>
        </w:r>
      </w:hyperlink>
      <w:r>
        <w:t> ».</w:t>
      </w:r>
    </w:p>
    <w:p w14:paraId="6F92015C" w14:textId="77777777" w:rsidR="0026552F" w:rsidRDefault="0026552F">
      <w:pPr>
        <w:pStyle w:val="heading4b"/>
        <w:divId w:val="3292249"/>
      </w:pPr>
      <w:r>
        <w:t>À propos du dossier de rapports</w:t>
      </w:r>
    </w:p>
    <w:p w14:paraId="4F4B1B62" w14:textId="77777777" w:rsidR="0026552F" w:rsidRDefault="0026552F">
      <w:pPr>
        <w:pStyle w:val="note-para"/>
        <w:shd w:val="clear" w:color="auto" w:fill="EEEEEE"/>
        <w:divId w:val="15425684"/>
      </w:pPr>
      <w:r>
        <w:t>Le dossier Reporting se trouve à cet emplacement. Il contient tous les modèles utilisés par la fenêtre de rapport :</w:t>
      </w:r>
    </w:p>
    <w:p w14:paraId="0F666D46" w14:textId="77777777" w:rsidR="0026552F" w:rsidRDefault="0026552F">
      <w:pPr>
        <w:pStyle w:val="note-para"/>
        <w:shd w:val="clear" w:color="auto" w:fill="EEEEEE"/>
        <w:divId w:val="15425684"/>
      </w:pPr>
      <w:r>
        <w:t>C:\Users\Public\Documents\Hexagon\PC-DMIS\&lt;version&gt;\Reporting</w:t>
      </w:r>
    </w:p>
    <w:p w14:paraId="677AD4C5" w14:textId="77777777" w:rsidR="0026552F" w:rsidRDefault="0026552F">
      <w:pPr>
        <w:pStyle w:val="note-para"/>
        <w:shd w:val="clear" w:color="auto" w:fill="EEEEEE"/>
        <w:divId w:val="15425684"/>
      </w:pPr>
      <w:r>
        <w:t>&lt;version&gt; correspond à la version de PC-DMIS. Si vous voulez personnaliser des modèles existants ou en créer de nouveaux, faites-le dans ce dossier.</w:t>
      </w:r>
    </w:p>
    <w:p w14:paraId="6E416833" w14:textId="77777777" w:rsidR="0026552F" w:rsidRDefault="0026552F">
      <w:pPr>
        <w:pStyle w:val="note-para"/>
        <w:shd w:val="clear" w:color="auto" w:fill="EEEEEE"/>
        <w:divId w:val="15425684"/>
      </w:pPr>
      <w:r>
        <w:t>Si vous avez besoin de restaurer un modèle modifié à ses réglages d'usine, vous pouvez le copier depuis le dossier DefaultReportingTemplateBackup situé dans le dossier d'installation de PC-DMIS et le coller dans le dossier Reporting ci-dessus.</w:t>
      </w:r>
    </w:p>
    <w:p w14:paraId="5E47562D" w14:textId="77777777" w:rsidR="0026552F" w:rsidRDefault="0026552F">
      <w:pPr>
        <w:pStyle w:val="note-para"/>
        <w:shd w:val="clear" w:color="auto" w:fill="EEEEEE"/>
        <w:divId w:val="15425684"/>
      </w:pPr>
      <w:r>
        <w:t>Ne modifiez pas les modèles dans le dossier DefaultReportingTemplateBackup.</w:t>
      </w:r>
    </w:p>
    <w:p w14:paraId="71C1DAAE" w14:textId="77777777" w:rsidR="0026552F" w:rsidRDefault="0026552F">
      <w:pPr>
        <w:pStyle w:val="BodyText"/>
        <w:divId w:val="3292249"/>
      </w:pPr>
      <w:r>
        <w:t> </w:t>
      </w:r>
    </w:p>
    <w:bookmarkStart w:id="50" w:name="reporting_using__dat_files_in_ge_7011"/>
    <w:bookmarkEnd w:id="50"/>
    <w:p w14:paraId="34EF395A" w14:textId="77777777" w:rsidR="0026552F" w:rsidRDefault="0026552F">
      <w:pPr>
        <w:pStyle w:val="Heading2"/>
        <w:divId w:val="3292249"/>
      </w:pPr>
      <w:r>
        <w:fldChar w:fldCharType="begin"/>
      </w:r>
      <w:r>
        <w:instrText xml:space="preserve"> XE "En-têtes et pieds de page (fenêtre Rapport):Modification dans des fichiers .DAT" \* MERGEFORMAT </w:instrText>
      </w:r>
      <w:r>
        <w:fldChar w:fldCharType="end"/>
      </w:r>
      <w:r>
        <w:fldChar w:fldCharType="begin"/>
      </w:r>
      <w:r>
        <w:instrText xml:space="preserve"> XE "Génération de rapports:Utilisation des mots-clés de fichiers .DAT" \* MERGEFORMAT </w:instrText>
      </w:r>
      <w:r>
        <w:fldChar w:fldCharType="end"/>
      </w:r>
      <w:bookmarkStart w:id="51" w:name="_Toc227316082"/>
      <w:r>
        <w:t>Utilisation des fichiers .DAT dans des rapports générés</w:t>
      </w:r>
      <w:bookmarkEnd w:id="51"/>
    </w:p>
    <w:p w14:paraId="5877FA26" w14:textId="77777777" w:rsidR="0026552F" w:rsidRDefault="0026552F">
      <w:pPr>
        <w:pStyle w:val="BodyText"/>
        <w:divId w:val="3292249"/>
      </w:pPr>
      <w:r>
        <w:t>PC-DMIS utilise les fichiers de données LOGO.DAT, HEADER.DAT et ELOGO.DAT dans une mesure limitée dans un rapport généré. Pour des informations sur ces fichiers de données, voir « Modification des en-têtes et pieds de page de la fenêtre de modification » au chapitre « Utilisation de la fenêtre de modification ».</w:t>
      </w:r>
    </w:p>
    <w:p w14:paraId="0DC47673" w14:textId="77777777" w:rsidR="0026552F" w:rsidRDefault="0026552F" w:rsidP="006B4423">
      <w:pPr>
        <w:pStyle w:val="BodyText"/>
        <w:numPr>
          <w:ilvl w:val="0"/>
          <w:numId w:val="21"/>
        </w:numPr>
        <w:tabs>
          <w:tab w:val="left" w:pos="720"/>
        </w:tabs>
        <w:spacing w:line="276" w:lineRule="auto"/>
        <w:divId w:val="3292249"/>
      </w:pPr>
      <w:r>
        <w:t>LOGO.DAT renseigne le début du rapport.</w:t>
      </w:r>
    </w:p>
    <w:p w14:paraId="4500C9CE" w14:textId="77777777" w:rsidR="0026552F" w:rsidRDefault="0026552F" w:rsidP="006B4423">
      <w:pPr>
        <w:pStyle w:val="BodyText"/>
        <w:numPr>
          <w:ilvl w:val="0"/>
          <w:numId w:val="21"/>
        </w:numPr>
        <w:tabs>
          <w:tab w:val="left" w:pos="720"/>
        </w:tabs>
        <w:spacing w:line="276" w:lineRule="auto"/>
        <w:divId w:val="3292249"/>
      </w:pPr>
      <w:r>
        <w:t>HEADER.DAT renseigne l'en-tête de chaque page suivante.</w:t>
      </w:r>
    </w:p>
    <w:p w14:paraId="4A4ACE3C" w14:textId="77777777" w:rsidR="0026552F" w:rsidRDefault="0026552F" w:rsidP="006B4423">
      <w:pPr>
        <w:pStyle w:val="BodyText"/>
        <w:numPr>
          <w:ilvl w:val="0"/>
          <w:numId w:val="21"/>
        </w:numPr>
        <w:tabs>
          <w:tab w:val="left" w:pos="720"/>
        </w:tabs>
        <w:spacing w:line="276" w:lineRule="auto"/>
        <w:divId w:val="3292249"/>
      </w:pPr>
      <w:r>
        <w:t>ELOGO.DAT renseigne le texte de fin de la dernière pahe du rapport.</w:t>
      </w:r>
    </w:p>
    <w:p w14:paraId="32D6AAF1" w14:textId="77777777" w:rsidR="0026552F" w:rsidRDefault="0026552F">
      <w:pPr>
        <w:pStyle w:val="heading4b"/>
        <w:divId w:val="3292249"/>
      </w:pPr>
      <w:r>
        <w:t>Conditions de fonctionnement</w:t>
      </w:r>
    </w:p>
    <w:p w14:paraId="70689C8A" w14:textId="77777777" w:rsidR="0026552F" w:rsidRDefault="0026552F" w:rsidP="006B4423">
      <w:pPr>
        <w:pStyle w:val="BodyText"/>
        <w:numPr>
          <w:ilvl w:val="0"/>
          <w:numId w:val="22"/>
        </w:numPr>
        <w:tabs>
          <w:tab w:val="left" w:pos="720"/>
        </w:tabs>
        <w:spacing w:line="276" w:lineRule="auto"/>
        <w:divId w:val="3292249"/>
      </w:pPr>
      <w:r>
        <w:t>Vous devez utiliser un modèle de rapport ne contenant pas de règles, comme un modèle .rtp par défaut.</w:t>
      </w:r>
    </w:p>
    <w:p w14:paraId="784A54CA" w14:textId="77777777" w:rsidR="0026552F" w:rsidRDefault="0026552F" w:rsidP="006B4423">
      <w:pPr>
        <w:pStyle w:val="BodyText"/>
        <w:numPr>
          <w:ilvl w:val="0"/>
          <w:numId w:val="22"/>
        </w:numPr>
        <w:tabs>
          <w:tab w:val="left" w:pos="720"/>
        </w:tabs>
        <w:spacing w:line="276" w:lineRule="auto"/>
        <w:divId w:val="3292249"/>
      </w:pPr>
      <w:r>
        <w:t xml:space="preserve">L'entrée </w:t>
      </w:r>
      <w:r>
        <w:rPr>
          <w:rStyle w:val="registryname"/>
        </w:rPr>
        <w:t>UseLogoElogoHeaderDat</w:t>
      </w:r>
      <w:r>
        <w:t xml:space="preserve"> dans la section </w:t>
      </w:r>
      <w:r>
        <w:rPr>
          <w:rStyle w:val="bold"/>
        </w:rPr>
        <w:t>Géération de rapports</w:t>
      </w:r>
      <w:r>
        <w:t xml:space="preserve"> de l'éditeur de réglages doit être définie à la valeur par défaut 1.</w:t>
      </w:r>
    </w:p>
    <w:p w14:paraId="56A3B08F" w14:textId="77777777" w:rsidR="0026552F" w:rsidRDefault="0026552F">
      <w:pPr>
        <w:pStyle w:val="heading4b"/>
        <w:divId w:val="3292249"/>
      </w:pPr>
      <w:r>
        <w:t>Limitations de l'utilisation des fichiers .DAT</w:t>
      </w:r>
    </w:p>
    <w:p w14:paraId="60B93C6F" w14:textId="77777777" w:rsidR="0026552F" w:rsidRDefault="0026552F" w:rsidP="006B4423">
      <w:pPr>
        <w:pStyle w:val="BodyText"/>
        <w:numPr>
          <w:ilvl w:val="0"/>
          <w:numId w:val="23"/>
        </w:numPr>
        <w:tabs>
          <w:tab w:val="left" w:pos="720"/>
        </w:tabs>
        <w:spacing w:line="276" w:lineRule="auto"/>
        <w:divId w:val="3292249"/>
      </w:pPr>
      <w:r>
        <w:t>Les bitmaps sont placées en haut du rapport, quel que soit l'endroit où elles sont définies dans les fichiers .DAT.</w:t>
      </w:r>
    </w:p>
    <w:p w14:paraId="3D504A09" w14:textId="77777777" w:rsidR="0026552F" w:rsidRDefault="0026552F" w:rsidP="006B4423">
      <w:pPr>
        <w:pStyle w:val="BodyText"/>
        <w:numPr>
          <w:ilvl w:val="0"/>
          <w:numId w:val="23"/>
        </w:numPr>
        <w:tabs>
          <w:tab w:val="left" w:pos="720"/>
        </w:tabs>
        <w:spacing w:line="276" w:lineRule="auto"/>
        <w:divId w:val="3292249"/>
      </w:pPr>
      <w:r>
        <w:t>La dernière page ne contient pas d'informations HEADER.DAT si le seul élément dans cette page est ELOGO.DAT.</w:t>
      </w:r>
    </w:p>
    <w:bookmarkStart w:id="52" w:name="reporting_modifying_the_report_s_2126"/>
    <w:bookmarkEnd w:id="52"/>
    <w:p w14:paraId="4C3521B2" w14:textId="77777777" w:rsidR="0026552F" w:rsidRDefault="0026552F">
      <w:pPr>
        <w:pStyle w:val="Heading2"/>
        <w:divId w:val="3292249"/>
      </w:pPr>
      <w:r>
        <w:fldChar w:fldCharType="begin"/>
      </w:r>
      <w:r>
        <w:instrText xml:space="preserve"> XE "En-tête du rapport, Modification" \* MERGEFORMAT </w:instrText>
      </w:r>
      <w:r>
        <w:fldChar w:fldCharType="end"/>
      </w:r>
      <w:r>
        <w:fldChar w:fldCharType="begin"/>
      </w:r>
      <w:r>
        <w:instrText xml:space="preserve"> XE "En-têtes et pieds de page (fenêtre Rapport):Modification de l'image" \* MERGEFORMAT </w:instrText>
      </w:r>
      <w:r>
        <w:fldChar w:fldCharType="end"/>
      </w:r>
      <w:r>
        <w:fldChar w:fldCharType="begin"/>
      </w:r>
      <w:r>
        <w:instrText xml:space="preserve"> XE "En-têtes et pieds de page (fenêtre Rapport):Modification des modèles de rapports" \* MERGEFORMAT </w:instrText>
      </w:r>
      <w:r>
        <w:fldChar w:fldCharType="end"/>
      </w:r>
      <w:r>
        <w:fldChar w:fldCharType="begin"/>
      </w:r>
      <w:r>
        <w:instrText xml:space="preserve"> XE "En-têtes et pieds de page (fenêtre Rapport)" \* MERGEFORMAT </w:instrText>
      </w:r>
      <w:r>
        <w:fldChar w:fldCharType="end"/>
      </w:r>
      <w:r>
        <w:fldChar w:fldCharType="begin"/>
      </w:r>
      <w:r>
        <w:instrText xml:space="preserve"> XE "Génération de rapports:Modification des en-têtes de rapport" \* MERGEFORMAT </w:instrText>
      </w:r>
      <w:r>
        <w:fldChar w:fldCharType="end"/>
      </w:r>
      <w:r>
        <w:fldChar w:fldCharType="begin"/>
      </w:r>
      <w:r>
        <w:instrText xml:space="preserve"> XE "Rapports:Modification d'en-têtes" \* MERGEFORMAT </w:instrText>
      </w:r>
      <w:r>
        <w:fldChar w:fldCharType="end"/>
      </w:r>
      <w:r>
        <w:fldChar w:fldCharType="begin"/>
      </w:r>
      <w:r>
        <w:instrText xml:space="preserve"> XE "Logo, modification" \* MERGEFORMAT </w:instrText>
      </w:r>
      <w:r>
        <w:fldChar w:fldCharType="end"/>
      </w:r>
      <w:bookmarkStart w:id="53" w:name="_Toc227316083"/>
      <w:r>
        <w:t>Modification de l'en-tête de votre rapport</w:t>
      </w:r>
      <w:bookmarkEnd w:id="53"/>
    </w:p>
    <w:p w14:paraId="2D5A8F1E" w14:textId="77777777" w:rsidR="0026552F" w:rsidRDefault="0026552F">
      <w:pPr>
        <w:pStyle w:val="BodyText"/>
        <w:divId w:val="3292249"/>
      </w:pPr>
      <w:r>
        <w:t>Les utilisateurs veulent souvent changer l'en-tête. Ils souhaitent normalement remplacer l'image par défaut qui apparaît dans l'en-tête du rapport par défaut par quelque chose plus spécifique à l'entreprise. Vous pouvez changer l'image de l'en-tête par l'une des procédures ci-dessous.</w:t>
      </w:r>
    </w:p>
    <w:p w14:paraId="0631497E" w14:textId="77777777" w:rsidR="0026552F" w:rsidRDefault="0026552F">
      <w:pPr>
        <w:pStyle w:val="heading4b"/>
        <w:divId w:val="3292249"/>
      </w:pPr>
      <w:r>
        <w:rPr>
          <w:rStyle w:val="Drop-downhotspot"/>
          <w:rFonts w:eastAsiaTheme="minorHAnsi"/>
          <w:specVanish w:val="0"/>
        </w:rPr>
        <w:t>Pour changer uniquement l'image d'un en-tête :</w:t>
      </w:r>
    </w:p>
    <w:p w14:paraId="2BDD2737" w14:textId="77777777" w:rsidR="0026552F" w:rsidRDefault="0026552F">
      <w:pPr>
        <w:pStyle w:val="BodyText"/>
        <w:divId w:val="636299890"/>
      </w:pPr>
      <w:r>
        <w:t xml:space="preserve">Si vous devez uniquement changer l'image mais pas les autres éléments dans l'en-tête, nous vous conseillons ce qui suit : </w:t>
      </w:r>
    </w:p>
    <w:p w14:paraId="5E36248C" w14:textId="77777777" w:rsidR="0026552F" w:rsidRDefault="0026552F" w:rsidP="006B4423">
      <w:pPr>
        <w:pStyle w:val="BodyText"/>
        <w:numPr>
          <w:ilvl w:val="0"/>
          <w:numId w:val="24"/>
        </w:numPr>
        <w:tabs>
          <w:tab w:val="left" w:pos="720"/>
        </w:tabs>
        <w:spacing w:line="276" w:lineRule="auto"/>
        <w:divId w:val="636299890"/>
      </w:pPr>
      <w:r>
        <w:t>Accédez au rapport dans la fenêtre de rapport ou chargez un rapport personnalisé dans un éditeur de rapport personnalisé.</w:t>
      </w:r>
    </w:p>
    <w:p w14:paraId="5E24F835" w14:textId="77777777" w:rsidR="0026552F" w:rsidRDefault="0026552F" w:rsidP="006B4423">
      <w:pPr>
        <w:pStyle w:val="BodyText"/>
        <w:numPr>
          <w:ilvl w:val="0"/>
          <w:numId w:val="24"/>
        </w:numPr>
        <w:tabs>
          <w:tab w:val="left" w:pos="720"/>
        </w:tabs>
        <w:spacing w:line="276" w:lineRule="auto"/>
        <w:divId w:val="636299890"/>
      </w:pPr>
      <w:r>
        <w:t>Cliquez avec le bouton droit sur l'en-tête (comme FILE_HEADER.LBL).</w:t>
      </w:r>
    </w:p>
    <w:p w14:paraId="4B52F1EE" w14:textId="77777777" w:rsidR="0026552F" w:rsidRDefault="0026552F" w:rsidP="006B4423">
      <w:pPr>
        <w:pStyle w:val="BodyText"/>
        <w:numPr>
          <w:ilvl w:val="0"/>
          <w:numId w:val="24"/>
        </w:numPr>
        <w:tabs>
          <w:tab w:val="left" w:pos="720"/>
        </w:tabs>
        <w:spacing w:line="276" w:lineRule="auto"/>
        <w:divId w:val="636299890"/>
      </w:pPr>
      <w:r>
        <w:t xml:space="preserve">Choisissez </w:t>
      </w:r>
      <w:r>
        <w:rPr>
          <w:rStyle w:val="bold"/>
        </w:rPr>
        <w:t>Changer l'image</w:t>
      </w:r>
      <w:r>
        <w:t xml:space="preserve"> pour ouvrir la boîte de dialogue </w:t>
      </w:r>
      <w:r>
        <w:rPr>
          <w:rStyle w:val="bold"/>
        </w:rPr>
        <w:t>Ouvrir</w:t>
      </w:r>
      <w:r>
        <w:t>.</w:t>
      </w:r>
    </w:p>
    <w:p w14:paraId="481807C9" w14:textId="77777777" w:rsidR="0026552F" w:rsidRDefault="0026552F" w:rsidP="006B4423">
      <w:pPr>
        <w:pStyle w:val="BodyText"/>
        <w:numPr>
          <w:ilvl w:val="0"/>
          <w:numId w:val="24"/>
        </w:numPr>
        <w:tabs>
          <w:tab w:val="left" w:pos="720"/>
        </w:tabs>
        <w:spacing w:line="276" w:lineRule="auto"/>
        <w:divId w:val="636299890"/>
      </w:pPr>
      <w:r>
        <w:t xml:space="preserve">Dans la boîte de dialogue </w:t>
      </w:r>
      <w:r>
        <w:rPr>
          <w:rStyle w:val="bold"/>
        </w:rPr>
        <w:t>Ouvrir</w:t>
      </w:r>
      <w:r>
        <w:t xml:space="preserve">, recherchez l'image désirée et cliquez sur </w:t>
      </w:r>
      <w:r>
        <w:rPr>
          <w:rStyle w:val="bold"/>
        </w:rPr>
        <w:t>Ouvrir</w:t>
      </w:r>
      <w:r>
        <w:t xml:space="preserve"> pour mettre à jour le rapport avec l'image. Cette action met aussi à jour le modèle d'étiquette sous-jacent (.lbl) avec la nouvelle image.</w:t>
      </w:r>
    </w:p>
    <w:p w14:paraId="5CEF7911" w14:textId="77777777" w:rsidR="0026552F" w:rsidRDefault="0026552F">
      <w:pPr>
        <w:pStyle w:val="heading4b"/>
        <w:divId w:val="3292249"/>
      </w:pPr>
      <w:r>
        <w:rPr>
          <w:rStyle w:val="Drop-downhotspot"/>
          <w:rFonts w:eastAsiaTheme="minorHAnsi"/>
          <w:specVanish w:val="0"/>
        </w:rPr>
        <w:t>Pour modifier tout un en-tête dans l'éditeur de modèles d'étiquette :</w:t>
      </w:r>
    </w:p>
    <w:p w14:paraId="6A047337" w14:textId="77777777" w:rsidR="0026552F" w:rsidRDefault="0026552F" w:rsidP="006B4423">
      <w:pPr>
        <w:pStyle w:val="BodyText"/>
        <w:numPr>
          <w:ilvl w:val="0"/>
          <w:numId w:val="25"/>
        </w:numPr>
        <w:tabs>
          <w:tab w:val="left" w:pos="720"/>
        </w:tabs>
        <w:spacing w:line="276" w:lineRule="auto"/>
        <w:divId w:val="1580745810"/>
      </w:pPr>
      <w:r>
        <w:t>Ouvrez le modèle d'étiquette dans l'éditeur de modèles d'étiquette.</w:t>
      </w:r>
    </w:p>
    <w:p w14:paraId="47C4F05A" w14:textId="77777777" w:rsidR="0026552F" w:rsidRDefault="0026552F" w:rsidP="006B4423">
      <w:pPr>
        <w:pStyle w:val="BodyText"/>
        <w:numPr>
          <w:ilvl w:val="1"/>
          <w:numId w:val="25"/>
        </w:numPr>
        <w:tabs>
          <w:tab w:val="left" w:pos="1440"/>
        </w:tabs>
        <w:spacing w:line="276" w:lineRule="auto"/>
        <w:divId w:val="1580745810"/>
      </w:pPr>
      <w:r>
        <w:t xml:space="preserve">Sélectionnez </w:t>
      </w:r>
      <w:r>
        <w:rPr>
          <w:rStyle w:val="bold"/>
        </w:rPr>
        <w:t>Fichier | Gén rapports | Modifier | Modèle d'étiquette</w:t>
      </w:r>
      <w:r>
        <w:t xml:space="preserve">. Une boîte de dialogue </w:t>
      </w:r>
      <w:r>
        <w:rPr>
          <w:rStyle w:val="bold"/>
        </w:rPr>
        <w:t>Ouvrir</w:t>
      </w:r>
      <w:r>
        <w:t xml:space="preserve"> apparaît.</w:t>
      </w:r>
    </w:p>
    <w:p w14:paraId="694591B2" w14:textId="77777777" w:rsidR="0026552F" w:rsidRDefault="0026552F" w:rsidP="006B4423">
      <w:pPr>
        <w:pStyle w:val="BodyText"/>
        <w:numPr>
          <w:ilvl w:val="1"/>
          <w:numId w:val="25"/>
        </w:numPr>
        <w:tabs>
          <w:tab w:val="left" w:pos="1440"/>
        </w:tabs>
        <w:spacing w:line="276" w:lineRule="auto"/>
        <w:divId w:val="1580745810"/>
      </w:pPr>
      <w:r>
        <w:t xml:space="preserve">Sélectionnez le modèle FILE_HEADER.LBL et cliquez sur </w:t>
      </w:r>
      <w:r>
        <w:rPr>
          <w:rStyle w:val="bold"/>
        </w:rPr>
        <w:t>Ouvrir</w:t>
      </w:r>
      <w:r>
        <w:t>.</w:t>
      </w:r>
    </w:p>
    <w:p w14:paraId="2CF3542C" w14:textId="77777777" w:rsidR="0026552F" w:rsidRDefault="0026552F" w:rsidP="006B4423">
      <w:pPr>
        <w:pStyle w:val="BodyText"/>
        <w:numPr>
          <w:ilvl w:val="1"/>
          <w:numId w:val="25"/>
        </w:numPr>
        <w:tabs>
          <w:tab w:val="left" w:pos="1440"/>
        </w:tabs>
        <w:spacing w:line="276" w:lineRule="auto"/>
        <w:divId w:val="1580745810"/>
      </w:pPr>
      <w:r>
        <w:t>Dans l'éditeur de modèles d'étiquette, vous devez à présent voir la zone d'édition avec un objet GridControlObject. Cet objet contrôle toutes les données d'en-tête visible dans le rapport.</w:t>
      </w:r>
    </w:p>
    <w:p w14:paraId="0DF0F527" w14:textId="77777777" w:rsidR="0026552F" w:rsidRDefault="0026552F" w:rsidP="006B4423">
      <w:pPr>
        <w:pStyle w:val="BodyText"/>
        <w:numPr>
          <w:ilvl w:val="0"/>
          <w:numId w:val="25"/>
        </w:numPr>
        <w:tabs>
          <w:tab w:val="left" w:pos="720"/>
        </w:tabs>
        <w:spacing w:line="276" w:lineRule="auto"/>
        <w:divId w:val="1580745810"/>
      </w:pPr>
      <w:r>
        <w:t>Changez l'image de l'en-tête.</w:t>
      </w:r>
    </w:p>
    <w:p w14:paraId="6FF9927C" w14:textId="77777777" w:rsidR="0026552F" w:rsidRDefault="0026552F" w:rsidP="006B4423">
      <w:pPr>
        <w:pStyle w:val="BodyText"/>
        <w:numPr>
          <w:ilvl w:val="1"/>
          <w:numId w:val="25"/>
        </w:numPr>
        <w:tabs>
          <w:tab w:val="left" w:pos="1440"/>
        </w:tabs>
        <w:spacing w:line="276" w:lineRule="auto"/>
        <w:divId w:val="1580745810"/>
      </w:pPr>
      <w:r>
        <w:t>Double-cliquez sur l'objet GridControlObject. Une bordure hachurée apparaît autour de l'objet. Elle indique que vous pouvez modifier le code ou les éléments dans l'en-tête.</w:t>
      </w:r>
    </w:p>
    <w:p w14:paraId="54759D86" w14:textId="77777777" w:rsidR="0026552F" w:rsidRDefault="0026552F" w:rsidP="006B4423">
      <w:pPr>
        <w:pStyle w:val="BodyText"/>
        <w:numPr>
          <w:ilvl w:val="1"/>
          <w:numId w:val="25"/>
        </w:numPr>
        <w:tabs>
          <w:tab w:val="left" w:pos="1440"/>
        </w:tabs>
        <w:spacing w:line="276" w:lineRule="auto"/>
        <w:divId w:val="1580745810"/>
      </w:pPr>
      <w:r>
        <w:t xml:space="preserve">Cliquez avec le bouton droit sur le graphique PC-DMIS pour ouvrir une boîte de dialogue </w:t>
      </w:r>
      <w:r>
        <w:rPr>
          <w:rStyle w:val="bold"/>
        </w:rPr>
        <w:t>Propriétés grille</w:t>
      </w:r>
      <w:r>
        <w:t>.</w:t>
      </w:r>
    </w:p>
    <w:p w14:paraId="3F290EE6" w14:textId="77777777" w:rsidR="0026552F" w:rsidRDefault="0026552F" w:rsidP="006B4423">
      <w:pPr>
        <w:pStyle w:val="BodyText"/>
        <w:numPr>
          <w:ilvl w:val="1"/>
          <w:numId w:val="25"/>
        </w:numPr>
        <w:tabs>
          <w:tab w:val="left" w:pos="1440"/>
        </w:tabs>
        <w:spacing w:line="276" w:lineRule="auto"/>
        <w:divId w:val="1580745810"/>
      </w:pPr>
      <w:r>
        <w:t xml:space="preserve">Dans l'onglet </w:t>
      </w:r>
      <w:r>
        <w:rPr>
          <w:rStyle w:val="bold"/>
        </w:rPr>
        <w:t>Cellule</w:t>
      </w:r>
      <w:r>
        <w:t xml:space="preserve">, cliquez sur </w:t>
      </w:r>
      <w:r>
        <w:rPr>
          <w:rStyle w:val="bold"/>
        </w:rPr>
        <w:t>Sélectionner</w:t>
      </w:r>
      <w:r>
        <w:t xml:space="preserve">. Une boîte de dialogue </w:t>
      </w:r>
      <w:r>
        <w:rPr>
          <w:rStyle w:val="bold"/>
        </w:rPr>
        <w:t>Ouvrir</w:t>
      </w:r>
      <w:r>
        <w:t xml:space="preserve"> apparaît. </w:t>
      </w:r>
    </w:p>
    <w:p w14:paraId="252D52A4" w14:textId="0505AEC6" w:rsidR="0026552F" w:rsidRDefault="00B07CD3" w:rsidP="006B4423">
      <w:pPr>
        <w:pStyle w:val="figure"/>
        <w:keepNext/>
        <w:tabs>
          <w:tab w:val="left" w:pos="1440"/>
        </w:tabs>
        <w:spacing w:before="60" w:after="225" w:afterAutospacing="0" w:line="276" w:lineRule="auto"/>
        <w:ind w:left="1440"/>
        <w:divId w:val="185487507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D1D62FD" wp14:editId="41195CB0">
            <wp:extent cx="4430395" cy="3258484"/>
            <wp:effectExtent l="0" t="0" r="8255" b="0"/>
            <wp:docPr id="2141525184"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525184" name=""/>
                    <pic:cNvPicPr/>
                  </pic:nvPicPr>
                  <pic:blipFill>
                    <a:blip r:embed="rId70">
                      <a:extLst>
                        <a:ext uri="{28A0092B-C50C-407E-A947-70E740481C1C}">
                          <a14:useLocalDpi xmlns:a14="http://schemas.microsoft.com/office/drawing/2010/main" val="0"/>
                        </a:ext>
                      </a:extLst>
                    </a:blip>
                    <a:stretch>
                      <a:fillRect/>
                    </a:stretch>
                  </pic:blipFill>
                  <pic:spPr>
                    <a:xfrm>
                      <a:off x="0" y="0"/>
                      <a:ext cx="4430395" cy="3258484"/>
                    </a:xfrm>
                    <a:prstGeom prst="rect">
                      <a:avLst/>
                    </a:prstGeom>
                  </pic:spPr>
                </pic:pic>
              </a:graphicData>
            </a:graphic>
          </wp:inline>
        </w:drawing>
      </w:r>
    </w:p>
    <w:p w14:paraId="56C8232F" w14:textId="77777777" w:rsidR="0026552F" w:rsidRDefault="0026552F" w:rsidP="006B4423">
      <w:pPr>
        <w:pStyle w:val="Caption1"/>
        <w:tabs>
          <w:tab w:val="left" w:pos="1440"/>
        </w:tabs>
        <w:spacing w:line="276" w:lineRule="auto"/>
        <w:ind w:left="1440"/>
        <w:divId w:val="1854875073"/>
      </w:pPr>
      <w:r>
        <w:t>Exemple montrant le bouton à utiliser pour modifier le graphique de l'en-tête du rapport</w:t>
      </w:r>
    </w:p>
    <w:p w14:paraId="56FAB876" w14:textId="77777777" w:rsidR="0026552F" w:rsidRDefault="0026552F" w:rsidP="006B4423">
      <w:pPr>
        <w:pStyle w:val="BodyText"/>
        <w:numPr>
          <w:ilvl w:val="1"/>
          <w:numId w:val="25"/>
        </w:numPr>
        <w:tabs>
          <w:tab w:val="left" w:pos="1440"/>
        </w:tabs>
        <w:spacing w:line="276" w:lineRule="auto"/>
        <w:divId w:val="1580745810"/>
      </w:pPr>
      <w:r>
        <w:t xml:space="preserve">Naviguez jusqu'à la nouvelle image du graphique souhaité dans l'en-tête, sélectionnez-la et cliquez sur </w:t>
      </w:r>
      <w:r>
        <w:rPr>
          <w:rStyle w:val="bold"/>
        </w:rPr>
        <w:t>Ouvrir</w:t>
      </w:r>
      <w:r>
        <w:t>. La boîte de dialogue se ferme.</w:t>
      </w:r>
    </w:p>
    <w:p w14:paraId="6B836067" w14:textId="77777777" w:rsidR="0026552F" w:rsidRDefault="0026552F" w:rsidP="006B4423">
      <w:pPr>
        <w:pStyle w:val="BodyText"/>
        <w:numPr>
          <w:ilvl w:val="1"/>
          <w:numId w:val="25"/>
        </w:numPr>
        <w:tabs>
          <w:tab w:val="left" w:pos="1440"/>
        </w:tabs>
        <w:spacing w:line="276" w:lineRule="auto"/>
        <w:divId w:val="1580745810"/>
      </w:pPr>
      <w:r>
        <w:t xml:space="preserve">Cliquez sur </w:t>
      </w:r>
      <w:r>
        <w:rPr>
          <w:rStyle w:val="bold"/>
        </w:rPr>
        <w:t>Appliquer</w:t>
      </w:r>
      <w:r>
        <w:t>. Le nouveau graphique apparaît dans la cellule.</w:t>
      </w:r>
    </w:p>
    <w:p w14:paraId="2A1651F2" w14:textId="77777777" w:rsidR="0026552F" w:rsidRDefault="0026552F" w:rsidP="006B4423">
      <w:pPr>
        <w:pStyle w:val="BodyText"/>
        <w:numPr>
          <w:ilvl w:val="0"/>
          <w:numId w:val="25"/>
        </w:numPr>
        <w:tabs>
          <w:tab w:val="left" w:pos="720"/>
        </w:tabs>
        <w:spacing w:line="276" w:lineRule="auto"/>
        <w:divId w:val="1580745810"/>
      </w:pPr>
      <w:r>
        <w:t>Effectuez d'autres modifications dans l'en-tête si désiré.</w:t>
      </w:r>
    </w:p>
    <w:p w14:paraId="35527493" w14:textId="77777777" w:rsidR="0026552F" w:rsidRDefault="0026552F" w:rsidP="006B4423">
      <w:pPr>
        <w:pStyle w:val="BodyText"/>
        <w:numPr>
          <w:ilvl w:val="0"/>
          <w:numId w:val="25"/>
        </w:numPr>
        <w:tabs>
          <w:tab w:val="left" w:pos="720"/>
        </w:tabs>
        <w:spacing w:line="276" w:lineRule="auto"/>
        <w:divId w:val="1580745810"/>
      </w:pPr>
      <w:r>
        <w:t xml:space="preserve">Enregistrez et testez le modèle d'étiquette modifié. </w:t>
      </w:r>
    </w:p>
    <w:p w14:paraId="374F0611" w14:textId="77777777" w:rsidR="0026552F" w:rsidRDefault="0026552F" w:rsidP="006B4423">
      <w:pPr>
        <w:pStyle w:val="BodyText"/>
        <w:numPr>
          <w:ilvl w:val="1"/>
          <w:numId w:val="25"/>
        </w:numPr>
        <w:tabs>
          <w:tab w:val="left" w:pos="1440"/>
        </w:tabs>
        <w:spacing w:line="276" w:lineRule="auto"/>
        <w:divId w:val="1580745810"/>
      </w:pPr>
      <w:r>
        <w:t xml:space="preserve">Une fois la configuration faite, cliquez sur </w:t>
      </w:r>
      <w:r>
        <w:rPr>
          <w:rStyle w:val="bold"/>
        </w:rPr>
        <w:t>OK</w:t>
      </w:r>
      <w:r>
        <w:t xml:space="preserve"> et sélectionnez </w:t>
      </w:r>
      <w:r>
        <w:rPr>
          <w:rStyle w:val="bold"/>
        </w:rPr>
        <w:t>Fichier | Enregistrer</w:t>
      </w:r>
      <w:r>
        <w:t xml:space="preserve"> pour enregistrer le modèle d'étiquette modifié.</w:t>
      </w:r>
    </w:p>
    <w:p w14:paraId="6DA88BC5" w14:textId="77777777" w:rsidR="0026552F" w:rsidRDefault="0026552F" w:rsidP="006B4423">
      <w:pPr>
        <w:pStyle w:val="BodyText"/>
        <w:numPr>
          <w:ilvl w:val="1"/>
          <w:numId w:val="25"/>
        </w:numPr>
        <w:tabs>
          <w:tab w:val="left" w:pos="1440"/>
        </w:tabs>
        <w:spacing w:line="276" w:lineRule="auto"/>
        <w:divId w:val="1580745810"/>
      </w:pPr>
      <w:r>
        <w:t xml:space="preserve">Sélectionnez </w:t>
      </w:r>
      <w:r>
        <w:rPr>
          <w:rStyle w:val="bold"/>
        </w:rPr>
        <w:t>Fichier | Fermer</w:t>
      </w:r>
      <w:r>
        <w:t xml:space="preserve"> pour fermer l'éditeur de modèles d'étiquette et revenir à votre routine de mesure.</w:t>
      </w:r>
    </w:p>
    <w:p w14:paraId="7606FD59" w14:textId="77777777" w:rsidR="0026552F" w:rsidRDefault="0026552F" w:rsidP="006B4423">
      <w:pPr>
        <w:pStyle w:val="BodyText"/>
        <w:numPr>
          <w:ilvl w:val="1"/>
          <w:numId w:val="25"/>
        </w:numPr>
        <w:tabs>
          <w:tab w:val="left" w:pos="1440"/>
        </w:tabs>
        <w:spacing w:line="276" w:lineRule="auto"/>
        <w:divId w:val="1580745810"/>
      </w:pPr>
      <w:r>
        <w:t xml:space="preserve">Sélectionnez </w:t>
      </w:r>
      <w:r>
        <w:rPr>
          <w:rStyle w:val="bold"/>
        </w:rPr>
        <w:t>Afficher | Fenêtre de rapport</w:t>
      </w:r>
      <w:r>
        <w:t xml:space="preserve">. Si votre changement n'apparaît pas immédiatement, sélectionnez l'icône </w:t>
      </w:r>
      <w:r>
        <w:rPr>
          <w:rStyle w:val="bold"/>
        </w:rPr>
        <w:t>Retracer le rapport</w:t>
      </w:r>
      <w:r>
        <w:t xml:space="preserve"> dans la barre d'outils </w:t>
      </w:r>
      <w:r>
        <w:rPr>
          <w:rStyle w:val="bold"/>
        </w:rPr>
        <w:t>Gén rapports</w:t>
      </w:r>
      <w:r>
        <w:t>.</w:t>
      </w:r>
    </w:p>
    <w:p w14:paraId="0532380C" w14:textId="77777777" w:rsidR="0026552F" w:rsidRDefault="0026552F">
      <w:pPr>
        <w:pStyle w:val="BodyText"/>
        <w:divId w:val="1580745810"/>
      </w:pPr>
      <w:r>
        <w:t> </w:t>
      </w:r>
    </w:p>
    <w:p w14:paraId="729CC972" w14:textId="77777777" w:rsidR="0026552F" w:rsidRDefault="0026552F">
      <w:pPr>
        <w:pStyle w:val="BodyText"/>
        <w:divId w:val="3292249"/>
      </w:pPr>
      <w:r>
        <w:t>Ci-après d'autres options à prendre en compte :</w:t>
      </w:r>
    </w:p>
    <w:p w14:paraId="03E91740" w14:textId="77777777" w:rsidR="0026552F" w:rsidRDefault="0026552F">
      <w:pPr>
        <w:pStyle w:val="heading4b"/>
        <w:divId w:val="3292249"/>
      </w:pPr>
      <w:r>
        <w:rPr>
          <w:rStyle w:val="Drop-downhotspot"/>
          <w:rFonts w:eastAsiaTheme="minorHAnsi"/>
          <w:specVanish w:val="0"/>
        </w:rPr>
        <w:t>Utilisation de LOGO.DAT, HEADER.DAT et ELOGO.DAT dans des rapports générés</w:t>
      </w:r>
    </w:p>
    <w:p w14:paraId="202D970B" w14:textId="77777777" w:rsidR="0026552F" w:rsidRDefault="0026552F">
      <w:pPr>
        <w:pStyle w:val="BodyText"/>
        <w:divId w:val="276716670"/>
      </w:pPr>
      <w:r>
        <w:t>Jusqu'à un certain point, vous pouvez utiliser les mots clés des numéros contenus dans ces fichiers .DAT pour définir les informations qui apparaissent dans votre rapport généré. Voir « </w:t>
      </w:r>
      <w:hyperlink w:anchor="reporting_using__dat_files_in_ge_7011" w:history="1">
        <w:r>
          <w:rPr>
            <w:rStyle w:val="Hyperlink"/>
          </w:rPr>
          <w:t>Utilisation de fichiers .DAT dans des rapports générés</w:t>
        </w:r>
      </w:hyperlink>
      <w:r>
        <w:t> », pour plus d'informations.</w:t>
      </w:r>
    </w:p>
    <w:p w14:paraId="10083B98" w14:textId="77777777" w:rsidR="0026552F" w:rsidRDefault="0026552F">
      <w:pPr>
        <w:pStyle w:val="BodyText"/>
        <w:divId w:val="276716670"/>
      </w:pPr>
      <w:r>
        <w:t>Voir la rubrique « Modification des en-têtes et pieds de page de la fenêtre de modification » au chapitre « Utilisation de la fenêtre de modification : Introduction » pour plus d'informations sur les mots-clés des numéros.</w:t>
      </w:r>
    </w:p>
    <w:p w14:paraId="26E2EB58" w14:textId="77777777" w:rsidR="0026552F" w:rsidRDefault="0026552F">
      <w:pPr>
        <w:pStyle w:val="BodyText"/>
        <w:divId w:val="276716670"/>
      </w:pPr>
      <w:r>
        <w:t> </w:t>
      </w:r>
    </w:p>
    <w:p w14:paraId="6A6B607D" w14:textId="77777777" w:rsidR="0026552F" w:rsidRDefault="0026552F">
      <w:pPr>
        <w:pStyle w:val="heading4b"/>
        <w:divId w:val="3292249"/>
      </w:pPr>
      <w:r>
        <w:rPr>
          <w:rStyle w:val="Drop-downhotspot"/>
          <w:rFonts w:eastAsiaTheme="minorHAnsi"/>
          <w:specVanish w:val="0"/>
        </w:rPr>
        <w:t>Conversion des mots clés LOGO.DAT, HEADER.DAT et ELOGO.DAT</w:t>
      </w:r>
    </w:p>
    <w:p w14:paraId="34618D3A" w14:textId="77777777" w:rsidR="0026552F" w:rsidRDefault="0026552F">
      <w:pPr>
        <w:pStyle w:val="BodyText"/>
        <w:divId w:val="1418208424"/>
      </w:pPr>
      <w:r>
        <w:t>Vous pouvez aussi utiliser les propres expressions de rapport de PC-DMIS pour accomplir la même chose que les mots-clés des numéros contenus dans les fichiers .DAT.</w:t>
      </w:r>
    </w:p>
    <w:p w14:paraId="1D73C08A" w14:textId="77777777" w:rsidR="0026552F" w:rsidRDefault="0026552F">
      <w:pPr>
        <w:pStyle w:val="BodyText"/>
        <w:divId w:val="1418208424"/>
      </w:pPr>
      <w:r>
        <w:t>Le tableau suivant présente l'expression de rapport équivalent ou l'objet de rapport à utiliser et à quel endroit.</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993"/>
        <w:gridCol w:w="3454"/>
        <w:gridCol w:w="3522"/>
      </w:tblGrid>
      <w:tr w:rsidR="0026552F" w14:paraId="5F042350" w14:textId="77777777" w:rsidTr="006E4C16">
        <w:trPr>
          <w:divId w:val="1418208424"/>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CAE3922" w14:textId="77777777" w:rsidR="0026552F" w:rsidRDefault="0026552F">
            <w:pPr>
              <w:jc w:val="center"/>
              <w:rPr>
                <w:b/>
                <w:bCs/>
                <w:color w:val="000000"/>
              </w:rPr>
            </w:pPr>
            <w:r>
              <w:rPr>
                <w:b/>
                <w:bCs/>
                <w:color w:val="000000"/>
              </w:rPr>
              <w:t>Mot clé # .DAT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2D2C6BC" w14:textId="77777777" w:rsidR="0026552F" w:rsidRDefault="0026552F">
            <w:pPr>
              <w:jc w:val="center"/>
              <w:rPr>
                <w:b/>
                <w:bCs/>
                <w:color w:val="000000"/>
              </w:rPr>
            </w:pPr>
            <w:r>
              <w:rPr>
                <w:b/>
                <w:bCs/>
                <w:color w:val="000000"/>
              </w:rPr>
              <w:t>Fonctionnalité</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B1EFE07" w14:textId="77777777" w:rsidR="0026552F" w:rsidRDefault="0026552F">
            <w:pPr>
              <w:jc w:val="center"/>
              <w:rPr>
                <w:b/>
                <w:bCs/>
                <w:color w:val="000000"/>
              </w:rPr>
            </w:pPr>
            <w:r>
              <w:rPr>
                <w:b/>
                <w:bCs/>
                <w:color w:val="000000"/>
              </w:rPr>
              <w:t>Commande équivalente dans le modèle de rapport</w:t>
            </w:r>
          </w:p>
        </w:tc>
      </w:tr>
      <w:tr w:rsidR="0026552F" w14:paraId="2BD22D22" w14:textId="77777777" w:rsidTr="006E4C16">
        <w:trPr>
          <w:divId w:val="141820842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CBACEC" w14:textId="77777777" w:rsidR="0026552F" w:rsidRDefault="0026552F">
            <w:pPr>
              <w:rPr>
                <w:color w:val="000000"/>
              </w:rPr>
            </w:pPr>
            <w:r>
              <w:rPr>
                <w:color w:val="000000"/>
              </w:rPr>
              <w:t>#DATE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B5B30C" w14:textId="77777777" w:rsidR="0026552F" w:rsidRDefault="0026552F">
            <w:pPr>
              <w:rPr>
                <w:color w:val="000000"/>
              </w:rPr>
            </w:pPr>
            <w:r>
              <w:rPr>
                <w:color w:val="000000"/>
              </w:rPr>
              <w:t xml:space="preserve">Insère la date du jour.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A2C0FC" w14:textId="77777777" w:rsidR="0026552F" w:rsidRDefault="0026552F">
            <w:pPr>
              <w:rPr>
                <w:color w:val="000000"/>
              </w:rPr>
            </w:pPr>
            <w:r>
              <w:rPr>
                <w:color w:val="000000"/>
              </w:rPr>
              <w:t>=SYSTEMDATE("MMMM jj, aaaa")</w:t>
            </w:r>
          </w:p>
        </w:tc>
      </w:tr>
      <w:tr w:rsidR="0026552F" w14:paraId="03E797E5" w14:textId="77777777" w:rsidTr="006E4C16">
        <w:trPr>
          <w:divId w:val="141820842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91A43EC" w14:textId="77777777" w:rsidR="0026552F" w:rsidRDefault="0026552F">
            <w:pPr>
              <w:rPr>
                <w:color w:val="000000"/>
              </w:rPr>
            </w:pPr>
            <w:r>
              <w:rPr>
                <w:color w:val="000000"/>
              </w:rPr>
              <w:t>#TIME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AC9504" w14:textId="77777777" w:rsidR="0026552F" w:rsidRDefault="0026552F">
            <w:pPr>
              <w:rPr>
                <w:color w:val="000000"/>
              </w:rPr>
            </w:pPr>
            <w:r>
              <w:rPr>
                <w:color w:val="000000"/>
              </w:rPr>
              <w:t xml:space="preserve">Insère l'heure actuelle.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DDA3F3" w14:textId="77777777" w:rsidR="0026552F" w:rsidRDefault="0026552F">
            <w:pPr>
              <w:rPr>
                <w:color w:val="000000"/>
              </w:rPr>
            </w:pPr>
            <w:r>
              <w:rPr>
                <w:color w:val="000000"/>
              </w:rPr>
              <w:t>=SYSTEMTIME("HH:mm")</w:t>
            </w:r>
          </w:p>
        </w:tc>
      </w:tr>
      <w:tr w:rsidR="0026552F" w14:paraId="26DBF1E3" w14:textId="77777777" w:rsidTr="006E4C16">
        <w:trPr>
          <w:divId w:val="141820842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6BACDE8" w14:textId="77777777" w:rsidR="0026552F" w:rsidRDefault="0026552F">
            <w:pPr>
              <w:rPr>
                <w:color w:val="000000"/>
              </w:rPr>
            </w:pPr>
            <w:r>
              <w:rPr>
                <w:color w:val="000000"/>
              </w:rPr>
              <w:t>#PAGE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7A3372" w14:textId="77777777" w:rsidR="0026552F" w:rsidRDefault="0026552F">
            <w:pPr>
              <w:rPr>
                <w:color w:val="000000"/>
              </w:rPr>
            </w:pPr>
            <w:r>
              <w:rPr>
                <w:color w:val="000000"/>
              </w:rPr>
              <w:t>Insère le numéro de page courant.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14610D" w14:textId="77777777" w:rsidR="0026552F" w:rsidRDefault="0026552F">
            <w:pPr>
              <w:rPr>
                <w:color w:val="000000"/>
              </w:rPr>
            </w:pPr>
            <w:r>
              <w:rPr>
                <w:color w:val="000000"/>
              </w:rPr>
              <w:t>=Page()</w:t>
            </w:r>
          </w:p>
        </w:tc>
      </w:tr>
      <w:tr w:rsidR="0026552F" w14:paraId="2D4734A9" w14:textId="77777777" w:rsidTr="006E4C16">
        <w:trPr>
          <w:divId w:val="141820842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EDB53DA" w14:textId="77777777" w:rsidR="0026552F" w:rsidRDefault="0026552F">
            <w:pPr>
              <w:rPr>
                <w:color w:val="000000"/>
              </w:rPr>
            </w:pPr>
            <w:r>
              <w:rPr>
                <w:color w:val="000000"/>
              </w:rPr>
              <w:t>#TRn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2CA97D" w14:textId="77777777" w:rsidR="0026552F" w:rsidRDefault="0026552F">
            <w:pPr>
              <w:rPr>
                <w:color w:val="000000"/>
              </w:rPr>
            </w:pPr>
            <w:r>
              <w:rPr>
                <w:color w:val="000000"/>
              </w:rPr>
              <w:t>Insère la valeur du champ de traçabilité n, où n correspond au numéro du champ de traçabilité.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F6EEB57" w14:textId="77777777" w:rsidR="0026552F" w:rsidRDefault="0026552F">
            <w:pPr>
              <w:rPr>
                <w:color w:val="000000"/>
              </w:rPr>
            </w:pPr>
            <w:r>
              <w:rPr>
                <w:color w:val="000000"/>
              </w:rPr>
              <w:t>=TRACEFIELD(n)</w:t>
            </w:r>
          </w:p>
        </w:tc>
      </w:tr>
      <w:tr w:rsidR="0026552F" w14:paraId="36E29FE0" w14:textId="77777777" w:rsidTr="006E4C16">
        <w:trPr>
          <w:divId w:val="141820842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FBBF8E2" w14:textId="77777777" w:rsidR="0026552F" w:rsidRDefault="0026552F">
            <w:pPr>
              <w:rPr>
                <w:color w:val="000000"/>
              </w:rPr>
            </w:pPr>
            <w:r>
              <w:rPr>
                <w:color w:val="000000"/>
              </w:rPr>
              <w:t>#PARTN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47C681" w14:textId="77777777" w:rsidR="0026552F" w:rsidRDefault="0026552F">
            <w:pPr>
              <w:rPr>
                <w:color w:val="000000"/>
              </w:rPr>
            </w:pPr>
            <w:r>
              <w:rPr>
                <w:color w:val="000000"/>
              </w:rPr>
              <w:t>Insère le nom de la routine de mesure.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196F285" w14:textId="77777777" w:rsidR="0026552F" w:rsidRDefault="0026552F">
            <w:pPr>
              <w:rPr>
                <w:color w:val="000000"/>
              </w:rPr>
            </w:pPr>
            <w:r>
              <w:rPr>
                <w:color w:val="000000"/>
              </w:rPr>
              <w:t>=PARTNAME( )</w:t>
            </w:r>
          </w:p>
        </w:tc>
      </w:tr>
      <w:tr w:rsidR="0026552F" w14:paraId="6CC89351" w14:textId="77777777" w:rsidTr="006E4C16">
        <w:trPr>
          <w:divId w:val="141820842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F1C19C3" w14:textId="77777777" w:rsidR="0026552F" w:rsidRDefault="0026552F">
            <w:pPr>
              <w:rPr>
                <w:color w:val="000000"/>
              </w:rPr>
            </w:pPr>
            <w:r>
              <w:rPr>
                <w:color w:val="000000"/>
              </w:rPr>
              <w:t>#DRWN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1508F5" w14:textId="77777777" w:rsidR="0026552F" w:rsidRDefault="0026552F">
            <w:pPr>
              <w:rPr>
                <w:color w:val="000000"/>
              </w:rPr>
            </w:pPr>
            <w:r>
              <w:rPr>
                <w:color w:val="000000"/>
              </w:rPr>
              <w:t>Insère le numéro de révision.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0584E9" w14:textId="77777777" w:rsidR="0026552F" w:rsidRDefault="0026552F">
            <w:pPr>
              <w:rPr>
                <w:color w:val="000000"/>
              </w:rPr>
            </w:pPr>
            <w:r>
              <w:rPr>
                <w:color w:val="000000"/>
              </w:rPr>
              <w:t>=REVNUM()</w:t>
            </w:r>
          </w:p>
        </w:tc>
      </w:tr>
      <w:tr w:rsidR="0026552F" w14:paraId="24D85CB2" w14:textId="77777777" w:rsidTr="006E4C16">
        <w:trPr>
          <w:divId w:val="141820842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5C87EDD" w14:textId="77777777" w:rsidR="0026552F" w:rsidRDefault="0026552F">
            <w:pPr>
              <w:rPr>
                <w:color w:val="000000"/>
              </w:rPr>
            </w:pPr>
            <w:r>
              <w:rPr>
                <w:color w:val="000000"/>
              </w:rPr>
              <w:t>#SERIALN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B7C89D" w14:textId="77777777" w:rsidR="0026552F" w:rsidRDefault="0026552F">
            <w:pPr>
              <w:rPr>
                <w:color w:val="000000"/>
              </w:rPr>
            </w:pPr>
            <w:r>
              <w:rPr>
                <w:color w:val="000000"/>
              </w:rPr>
              <w:t>Insère le numéro de série.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981131" w14:textId="77777777" w:rsidR="0026552F" w:rsidRDefault="0026552F">
            <w:pPr>
              <w:rPr>
                <w:color w:val="000000"/>
              </w:rPr>
            </w:pPr>
            <w:r>
              <w:rPr>
                <w:color w:val="000000"/>
              </w:rPr>
              <w:t>=SERNUM( )</w:t>
            </w:r>
          </w:p>
        </w:tc>
      </w:tr>
      <w:tr w:rsidR="0026552F" w14:paraId="1D37AEFF" w14:textId="77777777" w:rsidTr="006E4C16">
        <w:trPr>
          <w:divId w:val="141820842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B68CE9D" w14:textId="77777777" w:rsidR="0026552F" w:rsidRDefault="0026552F">
            <w:pPr>
              <w:rPr>
                <w:color w:val="000000"/>
              </w:rPr>
            </w:pPr>
            <w:r>
              <w:rPr>
                <w:color w:val="000000"/>
              </w:rPr>
              <w:t>#SEQUENCE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CB2E7C" w14:textId="77777777" w:rsidR="0026552F" w:rsidRDefault="0026552F">
            <w:pPr>
              <w:rPr>
                <w:color w:val="000000"/>
              </w:rPr>
            </w:pPr>
            <w:r>
              <w:rPr>
                <w:color w:val="000000"/>
              </w:rPr>
              <w:t xml:space="preserve">Insère le numéro de séquence.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C30F87" w14:textId="77777777" w:rsidR="0026552F" w:rsidRDefault="0026552F">
            <w:pPr>
              <w:rPr>
                <w:color w:val="000000"/>
              </w:rPr>
            </w:pPr>
            <w:r>
              <w:rPr>
                <w:color w:val="000000"/>
              </w:rPr>
              <w:t>Non applicable</w:t>
            </w:r>
          </w:p>
        </w:tc>
      </w:tr>
      <w:tr w:rsidR="0026552F" w14:paraId="76D9A319" w14:textId="77777777" w:rsidTr="006E4C16">
        <w:trPr>
          <w:divId w:val="141820842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C413756" w14:textId="77777777" w:rsidR="0026552F" w:rsidRDefault="0026552F">
            <w:pPr>
              <w:rPr>
                <w:color w:val="000000"/>
              </w:rPr>
            </w:pPr>
            <w:r>
              <w:rPr>
                <w:color w:val="000000"/>
              </w:rPr>
              <w:t>#SHRINK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F4E21D" w14:textId="77777777" w:rsidR="0026552F" w:rsidRDefault="0026552F">
            <w:pPr>
              <w:rPr>
                <w:color w:val="000000"/>
              </w:rPr>
            </w:pPr>
            <w:r>
              <w:rPr>
                <w:color w:val="000000"/>
              </w:rPr>
              <w:t>Insère le facteur d'échelle.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9366C1" w14:textId="77777777" w:rsidR="0026552F" w:rsidRDefault="0026552F">
            <w:pPr>
              <w:rPr>
                <w:color w:val="000000"/>
              </w:rPr>
            </w:pPr>
            <w:r>
              <w:rPr>
                <w:color w:val="000000"/>
              </w:rPr>
              <w:t>=MEASSCALE()</w:t>
            </w:r>
          </w:p>
        </w:tc>
      </w:tr>
      <w:tr w:rsidR="0026552F" w14:paraId="1FD9D419" w14:textId="77777777" w:rsidTr="006E4C16">
        <w:trPr>
          <w:divId w:val="141820842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652DDA3" w14:textId="77777777" w:rsidR="0026552F" w:rsidRDefault="0026552F">
            <w:pPr>
              <w:rPr>
                <w:color w:val="000000"/>
              </w:rPr>
            </w:pPr>
            <w:r>
              <w:rPr>
                <w:color w:val="000000"/>
              </w:rPr>
              <w:t>#NMEAS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0D6AE5" w14:textId="77777777" w:rsidR="0026552F" w:rsidRDefault="0026552F">
            <w:pPr>
              <w:rPr>
                <w:color w:val="000000"/>
              </w:rPr>
            </w:pPr>
            <w:r>
              <w:rPr>
                <w:color w:val="000000"/>
              </w:rPr>
              <w:t>Insère le nombre total de dimensions.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CA7AE8" w14:textId="77777777" w:rsidR="0026552F" w:rsidRDefault="0026552F">
            <w:pPr>
              <w:rPr>
                <w:color w:val="000000"/>
              </w:rPr>
            </w:pPr>
            <w:r>
              <w:rPr>
                <w:color w:val="000000"/>
              </w:rPr>
              <w:t>=NUMMEAS()</w:t>
            </w:r>
          </w:p>
        </w:tc>
      </w:tr>
      <w:tr w:rsidR="0026552F" w14:paraId="1D434402" w14:textId="77777777" w:rsidTr="006E4C16">
        <w:trPr>
          <w:divId w:val="141820842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2AA974E" w14:textId="77777777" w:rsidR="0026552F" w:rsidRDefault="0026552F">
            <w:pPr>
              <w:rPr>
                <w:color w:val="000000"/>
              </w:rPr>
            </w:pPr>
            <w:r>
              <w:rPr>
                <w:color w:val="000000"/>
              </w:rPr>
              <w:t>#NOUT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7B451B" w14:textId="77777777" w:rsidR="0026552F" w:rsidRDefault="0026552F">
            <w:pPr>
              <w:rPr>
                <w:color w:val="000000"/>
              </w:rPr>
            </w:pPr>
            <w:r>
              <w:rPr>
                <w:color w:val="000000"/>
              </w:rPr>
              <w:t>Insère le nombre total de dimensions hors tolérance.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16F860" w14:textId="77777777" w:rsidR="0026552F" w:rsidRDefault="0026552F">
            <w:pPr>
              <w:rPr>
                <w:color w:val="000000"/>
              </w:rPr>
            </w:pPr>
            <w:r>
              <w:rPr>
                <w:color w:val="000000"/>
              </w:rPr>
              <w:t>=NUMOUTTOL()</w:t>
            </w:r>
          </w:p>
        </w:tc>
      </w:tr>
      <w:tr w:rsidR="0026552F" w14:paraId="6FA67DD0" w14:textId="77777777" w:rsidTr="006E4C16">
        <w:trPr>
          <w:divId w:val="141820842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894BEFE" w14:textId="77777777" w:rsidR="0026552F" w:rsidRDefault="0026552F">
            <w:pPr>
              <w:rPr>
                <w:color w:val="000000"/>
              </w:rPr>
            </w:pPr>
            <w:r>
              <w:rPr>
                <w:color w:val="000000"/>
              </w:rPr>
              <w:t>#ELAPSTIM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6FEDF1" w14:textId="77777777" w:rsidR="0026552F" w:rsidRDefault="0026552F">
            <w:pPr>
              <w:rPr>
                <w:color w:val="000000"/>
              </w:rPr>
            </w:pPr>
            <w:r>
              <w:rPr>
                <w:color w:val="000000"/>
              </w:rPr>
              <w:t>Précise l'intervalle écoulé entre le début et la fin de l'exécution.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07FDF6" w14:textId="77777777" w:rsidR="0026552F" w:rsidRDefault="0026552F">
            <w:pPr>
              <w:rPr>
                <w:color w:val="000000"/>
              </w:rPr>
            </w:pPr>
            <w:r>
              <w:rPr>
                <w:color w:val="000000"/>
              </w:rPr>
              <w:t>=ELAPSEDTIME()</w:t>
            </w:r>
          </w:p>
        </w:tc>
      </w:tr>
      <w:tr w:rsidR="0026552F" w14:paraId="76D6B07C" w14:textId="77777777" w:rsidTr="006E4C16">
        <w:trPr>
          <w:divId w:val="141820842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1357E49" w14:textId="77777777" w:rsidR="0026552F" w:rsidRDefault="0026552F">
            <w:pPr>
              <w:rPr>
                <w:color w:val="000000"/>
              </w:rPr>
            </w:pPr>
            <w:r>
              <w:rPr>
                <w:color w:val="000000"/>
              </w:rPr>
              <w:t>#BMP=bitmappath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3A9BBF" w14:textId="77777777" w:rsidR="0026552F" w:rsidRDefault="0026552F">
            <w:pPr>
              <w:rPr>
                <w:color w:val="000000"/>
              </w:rPr>
            </w:pPr>
            <w:r>
              <w:rPr>
                <w:color w:val="000000"/>
              </w:rPr>
              <w:t>Insère une bitmap du chemin complet et du nom indiqués.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75D770" w14:textId="77777777" w:rsidR="0026552F" w:rsidRDefault="0026552F">
            <w:pPr>
              <w:rPr>
                <w:color w:val="000000"/>
              </w:rPr>
            </w:pPr>
            <w:r>
              <w:rPr>
                <w:color w:val="000000"/>
              </w:rPr>
              <w:t>Utilisez l'objet Bitmap.</w:t>
            </w:r>
          </w:p>
        </w:tc>
      </w:tr>
    </w:tbl>
    <w:p w14:paraId="253D8C38" w14:textId="77777777" w:rsidR="0026552F" w:rsidRDefault="0026552F">
      <w:pPr>
        <w:pStyle w:val="BodyText"/>
        <w:divId w:val="3292249"/>
      </w:pPr>
      <w:r>
        <w:t> </w:t>
      </w:r>
    </w:p>
    <w:p w14:paraId="45390DE5" w14:textId="77777777" w:rsidR="0026552F" w:rsidRDefault="0026552F">
      <w:pPr>
        <w:pStyle w:val="BodyText"/>
        <w:divId w:val="3292249"/>
      </w:pPr>
      <w:r>
        <w:t>Pour des informations sur l'utilisation d'autres expressions dans vos modèles de rapport, voir « </w:t>
      </w:r>
      <w:hyperlink w:anchor="reporting_about_report_expressio_1015" w:history="1">
        <w:r>
          <w:rPr>
            <w:rStyle w:val="Hyperlink"/>
          </w:rPr>
          <w:t>À propos des expressions de rapport</w:t>
        </w:r>
      </w:hyperlink>
      <w:r>
        <w:t> ».</w:t>
      </w:r>
    </w:p>
    <w:p w14:paraId="38D6E3F5" w14:textId="77777777" w:rsidR="0026552F" w:rsidRDefault="0026552F">
      <w:pPr>
        <w:pStyle w:val="BodyText"/>
        <w:divId w:val="3292249"/>
      </w:pPr>
      <w:r>
        <w:t xml:space="preserve">Pour des informations sur les limitations de l'utilisation de variables dans les en-têtes de rapport, voir « </w:t>
      </w:r>
      <w:hyperlink w:anchor="reporting_displaying_a_variable__806" w:history="1">
        <w:r>
          <w:rPr>
            <w:rStyle w:val="Hyperlink"/>
          </w:rPr>
          <w:t>Affichage de la valeur d'une variable</w:t>
        </w:r>
      </w:hyperlink>
      <w:r>
        <w:t xml:space="preserve"> ».</w:t>
      </w:r>
    </w:p>
    <w:bookmarkStart w:id="54" w:name="reporting_changing_the_report_s__106"/>
    <w:bookmarkEnd w:id="54"/>
    <w:p w14:paraId="26F3F8B6" w14:textId="77777777" w:rsidR="0026552F" w:rsidRDefault="0026552F">
      <w:pPr>
        <w:pStyle w:val="Heading2"/>
        <w:divId w:val="3292249"/>
      </w:pPr>
      <w:r>
        <w:fldChar w:fldCharType="begin"/>
      </w:r>
      <w:r>
        <w:instrText xml:space="preserve"> XE "Couleur:Modification des couleurs du texte du rapport" \* MERGEFORMAT </w:instrText>
      </w:r>
      <w:r>
        <w:fldChar w:fldCharType="end"/>
      </w:r>
      <w:r>
        <w:fldChar w:fldCharType="begin"/>
      </w:r>
      <w:r>
        <w:instrText xml:space="preserve"> XE "Couleur du texte" \* MERGEFORMAT </w:instrText>
      </w:r>
      <w:r>
        <w:fldChar w:fldCharType="end"/>
      </w:r>
      <w:r>
        <w:fldChar w:fldCharType="begin"/>
      </w:r>
      <w:r>
        <w:instrText xml:space="preserve"> XE "Génération de rapports:Modification des couleurs du texte" \* MERGEFORMAT </w:instrText>
      </w:r>
      <w:r>
        <w:fldChar w:fldCharType="end"/>
      </w:r>
      <w:r>
        <w:fldChar w:fldCharType="begin"/>
      </w:r>
      <w:r>
        <w:instrText xml:space="preserve"> XE "Rapports:Modification des couleurs du texte" \* MERGEFORMAT </w:instrText>
      </w:r>
      <w:r>
        <w:fldChar w:fldCharType="end"/>
      </w:r>
      <w:bookmarkStart w:id="55" w:name="_Toc227316084"/>
      <w:r>
        <w:t>Modification des couleurs du texte du rapport</w:t>
      </w:r>
      <w:bookmarkEnd w:id="55"/>
    </w:p>
    <w:p w14:paraId="78991543" w14:textId="77777777" w:rsidR="0026552F" w:rsidRDefault="0026552F">
      <w:pPr>
        <w:pStyle w:val="BodyText"/>
        <w:divId w:val="3292249"/>
      </w:pPr>
      <w:r>
        <w:t xml:space="preserve">Vous pouvez parfois souhaiter modifier les couleurs de texte par défaut utilisées dans votre rapport. Pour ce faire, ouvrez la boîte de dialogue </w:t>
      </w:r>
      <w:r>
        <w:rPr>
          <w:rStyle w:val="bold"/>
        </w:rPr>
        <w:t>Éditeur de couleurs</w:t>
      </w:r>
      <w:r>
        <w:t xml:space="preserve"> et faites des changements pour l'objet TextOnlyObject de votre modèle de rapport :</w:t>
      </w:r>
    </w:p>
    <w:p w14:paraId="23D19F8E" w14:textId="77777777" w:rsidR="0026552F" w:rsidRDefault="0026552F" w:rsidP="006B4423">
      <w:pPr>
        <w:pStyle w:val="BodyText"/>
        <w:numPr>
          <w:ilvl w:val="0"/>
          <w:numId w:val="26"/>
        </w:numPr>
        <w:tabs>
          <w:tab w:val="left" w:pos="720"/>
        </w:tabs>
        <w:spacing w:line="276" w:lineRule="auto"/>
        <w:divId w:val="3292249"/>
      </w:pPr>
      <w:r>
        <w:t xml:space="preserve">Sélectionnez </w:t>
      </w:r>
      <w:r>
        <w:rPr>
          <w:rStyle w:val="bold"/>
        </w:rPr>
        <w:t>Fichier | Gén rapports | Modifier | Modèle</w:t>
      </w:r>
      <w:r>
        <w:t xml:space="preserve"> de </w:t>
      </w:r>
      <w:r>
        <w:rPr>
          <w:rStyle w:val="bold"/>
        </w:rPr>
        <w:t>rapport</w:t>
      </w:r>
      <w:r>
        <w:t>.</w:t>
      </w:r>
    </w:p>
    <w:p w14:paraId="3BE2D9F0" w14:textId="77777777" w:rsidR="0026552F" w:rsidRDefault="0026552F" w:rsidP="006B4423">
      <w:pPr>
        <w:pStyle w:val="BodyText"/>
        <w:numPr>
          <w:ilvl w:val="0"/>
          <w:numId w:val="26"/>
        </w:numPr>
        <w:tabs>
          <w:tab w:val="left" w:pos="720"/>
        </w:tabs>
        <w:spacing w:line="276" w:lineRule="auto"/>
        <w:divId w:val="3292249"/>
      </w:pPr>
      <w:r>
        <w:t>Sélectionnez le modèle de rapport dont vous voulez changer les couleurs.</w:t>
      </w:r>
    </w:p>
    <w:p w14:paraId="08CF8D61" w14:textId="77777777" w:rsidR="0026552F" w:rsidRDefault="0026552F" w:rsidP="006B4423">
      <w:pPr>
        <w:pStyle w:val="BodyText"/>
        <w:numPr>
          <w:ilvl w:val="0"/>
          <w:numId w:val="26"/>
        </w:numPr>
        <w:tabs>
          <w:tab w:val="left" w:pos="720"/>
        </w:tabs>
        <w:spacing w:line="276" w:lineRule="auto"/>
        <w:divId w:val="3292249"/>
      </w:pPr>
      <w:r>
        <w:t xml:space="preserve">Dans l'éditeur de modèle de rapport, sélectionnez </w:t>
      </w:r>
      <w:r>
        <w:rPr>
          <w:rStyle w:val="bold"/>
        </w:rPr>
        <w:t>TextReportObject</w:t>
      </w:r>
      <w:r>
        <w:t xml:space="preserve">, et cliquez dessus avec le bouton droit pour ouvrir la boîte de dialogue </w:t>
      </w:r>
      <w:r>
        <w:rPr>
          <w:rStyle w:val="bold"/>
        </w:rPr>
        <w:t>Propriétés</w:t>
      </w:r>
      <w:r>
        <w:t xml:space="preserve"> pour cet objet.</w:t>
      </w:r>
    </w:p>
    <w:p w14:paraId="1D6F76C4" w14:textId="77777777" w:rsidR="0026552F" w:rsidRDefault="0026552F" w:rsidP="006B4423">
      <w:pPr>
        <w:pStyle w:val="BodyText"/>
        <w:numPr>
          <w:ilvl w:val="0"/>
          <w:numId w:val="26"/>
        </w:numPr>
        <w:tabs>
          <w:tab w:val="left" w:pos="720"/>
        </w:tabs>
        <w:spacing w:line="276" w:lineRule="auto"/>
        <w:divId w:val="3292249"/>
      </w:pPr>
      <w:r>
        <w:t xml:space="preserve">Sélectionnez la propriété </w:t>
      </w:r>
      <w:r>
        <w:rPr>
          <w:rStyle w:val="bold"/>
        </w:rPr>
        <w:t>Couleurs</w:t>
      </w:r>
      <w:r>
        <w:t xml:space="preserve"> dans la boîte de dialogue </w:t>
      </w:r>
      <w:r>
        <w:rPr>
          <w:rStyle w:val="bold"/>
        </w:rPr>
        <w:t>Propriétés</w:t>
      </w:r>
      <w:r>
        <w:t>.</w:t>
      </w:r>
    </w:p>
    <w:p w14:paraId="582BFD57" w14:textId="77777777" w:rsidR="0026552F" w:rsidRDefault="0026552F" w:rsidP="006B4423">
      <w:pPr>
        <w:pStyle w:val="BodyText"/>
        <w:numPr>
          <w:ilvl w:val="0"/>
          <w:numId w:val="26"/>
        </w:numPr>
        <w:tabs>
          <w:tab w:val="left" w:pos="720"/>
        </w:tabs>
        <w:spacing w:line="276" w:lineRule="auto"/>
        <w:divId w:val="3292249"/>
      </w:pPr>
      <w:r>
        <w:t>L'</w:t>
      </w:r>
      <w:r>
        <w:rPr>
          <w:rStyle w:val="bold"/>
        </w:rPr>
        <w:t>éditeur de couleurs</w:t>
      </w:r>
      <w:r>
        <w:t xml:space="preserve"> apparaît. Il s'agit du même éditeur que celui utilisé pour la fenêtre de modification, sauf qu'il modifie dans ce cas l'objet TextOnlyObject utilisé dans votre modèle de rapport. Pour des informations sur la façon d'utiliser l'éditeur de couleurs, voir « Définition des couleurs de la fenêtre de modification », au chapitre « Définition des préférences ».</w:t>
      </w:r>
    </w:p>
    <w:p w14:paraId="2AA2DF07" w14:textId="77777777" w:rsidR="0026552F" w:rsidRDefault="0026552F" w:rsidP="006B4423">
      <w:pPr>
        <w:pStyle w:val="BodyText"/>
        <w:numPr>
          <w:ilvl w:val="0"/>
          <w:numId w:val="26"/>
        </w:numPr>
        <w:tabs>
          <w:tab w:val="left" w:pos="720"/>
        </w:tabs>
        <w:spacing w:line="276" w:lineRule="auto"/>
        <w:divId w:val="3292249"/>
      </w:pPr>
      <w:r>
        <w:t>Apportez vos modifications et enregistrez le modèle.</w:t>
      </w:r>
    </w:p>
    <w:p w14:paraId="4552E303" w14:textId="77777777" w:rsidR="0026552F" w:rsidRDefault="0026552F" w:rsidP="006B4423">
      <w:pPr>
        <w:pStyle w:val="BodyText"/>
        <w:numPr>
          <w:ilvl w:val="0"/>
          <w:numId w:val="26"/>
        </w:numPr>
        <w:tabs>
          <w:tab w:val="left" w:pos="720"/>
        </w:tabs>
        <w:spacing w:line="276" w:lineRule="auto"/>
        <w:divId w:val="3292249"/>
      </w:pPr>
      <w:r>
        <w:t>Chargez le modèle dans la fenêtre Rapport.</w:t>
      </w:r>
    </w:p>
    <w:bookmarkStart w:id="56" w:name="reporting_adding_notes_to_a_repo_1452"/>
    <w:bookmarkEnd w:id="56"/>
    <w:p w14:paraId="17DBD145" w14:textId="77777777" w:rsidR="0026552F" w:rsidRDefault="0026552F">
      <w:pPr>
        <w:pStyle w:val="Heading2"/>
        <w:divId w:val="3292249"/>
      </w:pPr>
      <w:r>
        <w:fldChar w:fldCharType="begin"/>
      </w:r>
      <w:r>
        <w:instrText xml:space="preserve"> XE "Génération de rapports:Ajout de remarques aux rapports" \* MERGEFORMAT </w:instrText>
      </w:r>
      <w:r>
        <w:fldChar w:fldCharType="end"/>
      </w:r>
      <w:r>
        <w:fldChar w:fldCharType="begin"/>
      </w:r>
      <w:r>
        <w:instrText xml:space="preserve"> XE "Rapports:Ajout de remarques à" \* MERGEFORMAT </w:instrText>
      </w:r>
      <w:r>
        <w:fldChar w:fldCharType="end"/>
      </w:r>
      <w:bookmarkStart w:id="57" w:name="_Toc227316085"/>
      <w:r>
        <w:t>Ajout de remarques à un rapport</w:t>
      </w:r>
      <w:bookmarkEnd w:id="57"/>
    </w:p>
    <w:p w14:paraId="66F7FC1C" w14:textId="77777777" w:rsidR="0026552F" w:rsidRDefault="0026552F">
      <w:pPr>
        <w:pStyle w:val="BodyText"/>
        <w:divId w:val="3292249"/>
      </w:pPr>
      <w:r>
        <w:t xml:space="preserve">Il est souvent utile d'ajouter des remarques personnelles à un rapport après l'avoir exécuté. Une façon de le faire consiste à utiliser la fonction Commentaires standard de PC-DMIS et de </w:t>
      </w:r>
      <w:hyperlink w:anchor="reporting_edit_text_reporting_ht_5565" w:history="1">
        <w:r>
          <w:rPr>
            <w:rStyle w:val="Hyperlink"/>
          </w:rPr>
          <w:t>permettre à PC-DMIS d'afficher les commentaires</w:t>
        </w:r>
      </w:hyperlink>
      <w:r>
        <w:t xml:space="preserve"> dans la fenêtre de rapport. Cette approche a toutefois des limites. L'affichage de commentaires fonctionne uniquement sur les modèles de rapports qui utilisent l'objet TextReportObject. De plus, les commentaires standard ne sont par défaut pas très visibles, et ils n'apparaissent que dans TextReportObject à l'endroit où ils ont été exécutés. Par ailleurs, vous ne pouvez pas facilement les modifier une fois qu'ils sont dans le rapport. Pour des informations sur les commentaires, voir « Commentaires » au chapitre « Utilisation de la fenêtre de modification ».</w:t>
      </w:r>
    </w:p>
    <w:p w14:paraId="528FB947" w14:textId="77777777" w:rsidR="0026552F" w:rsidRDefault="0026552F">
      <w:pPr>
        <w:pStyle w:val="BodyText"/>
        <w:divId w:val="3292249"/>
      </w:pPr>
      <w:r>
        <w:t xml:space="preserve">Cependant, si vous voulez plus de flexibilité, pensez à l'option consistant à ajouter une case commentaires dans laquelle vous pouvez les entrer directement dans le rapport final. Les étapes suivantes vous fournissent une façon de le faire : </w:t>
      </w:r>
    </w:p>
    <w:p w14:paraId="6EC3C357" w14:textId="77777777" w:rsidR="0026552F" w:rsidRDefault="0026552F">
      <w:pPr>
        <w:pStyle w:val="heading4b"/>
        <w:divId w:val="3292249"/>
      </w:pPr>
      <w:r>
        <w:t>Étape 1 : Créer la zone de commentaires</w:t>
      </w:r>
    </w:p>
    <w:p w14:paraId="6729C5AF" w14:textId="77777777" w:rsidR="0026552F" w:rsidRDefault="0026552F">
      <w:pPr>
        <w:pStyle w:val="BodyText"/>
        <w:divId w:val="3292249"/>
      </w:pPr>
      <w:r>
        <w:t>Pour créer une case commentaires, créez un nouveau modèle d'étiquettes dans l'</w:t>
      </w:r>
      <w:hyperlink w:anchor="reporting_understanding_the_labe_9655" w:history="1">
        <w:r>
          <w:rPr>
            <w:rStyle w:val="Hyperlink"/>
          </w:rPr>
          <w:t>éditeur de modèles d'étiquettes</w:t>
        </w:r>
      </w:hyperlink>
      <w:r>
        <w:t xml:space="preserve"> et faites glisser un objet </w:t>
      </w:r>
      <w:r>
        <w:rPr>
          <w:rStyle w:val="bold"/>
        </w:rPr>
        <w:t>Texte</w:t>
      </w:r>
      <w:r>
        <w:t xml:space="preserve"> dans la zone de modification. Formattez l'objet à l'aide de taille et de couleur de police, de couleur d'arrière-plan et de bordures, si désiré. Si vous voulez que votre zone de commentaires soit transparente, sélectionnez la couleur d'arrière-plan </w:t>
      </w:r>
      <w:r>
        <w:rPr>
          <w:rStyle w:val="bold"/>
        </w:rPr>
        <w:t>NIL</w:t>
      </w:r>
      <w:r>
        <w:t xml:space="preserve">. Définissez la propriété </w:t>
      </w:r>
      <w:r>
        <w:rPr>
          <w:rStyle w:val="bold"/>
        </w:rPr>
        <w:t>Texte</w:t>
      </w:r>
      <w:r>
        <w:t xml:space="preserve"> de l'objet pour qu'il ait cette valeur : « Cliquez avec le bouton droit ici et sélectionnez Modifier l'objet pour modifier ce texte de remarques. » Enregistrez votre modèle d'étiquettes.</w:t>
      </w:r>
    </w:p>
    <w:p w14:paraId="4891A5C3" w14:textId="0132A652" w:rsidR="0026552F" w:rsidRDefault="00B07CD3">
      <w:pPr>
        <w:pStyle w:val="figure"/>
        <w:keepNext/>
        <w:spacing w:before="60" w:after="225" w:afterAutospacing="0"/>
        <w:ind w:left="600"/>
        <w:divId w:val="32922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B9788D1" wp14:editId="73683E80">
            <wp:extent cx="3777615" cy="2556567"/>
            <wp:effectExtent l="0" t="0" r="0" b="0"/>
            <wp:docPr id="1551188096"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188096" name=""/>
                    <pic:cNvPicPr/>
                  </pic:nvPicPr>
                  <pic:blipFill>
                    <a:blip r:embed="rId71">
                      <a:extLst>
                        <a:ext uri="{28A0092B-C50C-407E-A947-70E740481C1C}">
                          <a14:useLocalDpi xmlns:a14="http://schemas.microsoft.com/office/drawing/2010/main" val="0"/>
                        </a:ext>
                      </a:extLst>
                    </a:blip>
                    <a:stretch>
                      <a:fillRect/>
                    </a:stretch>
                  </pic:blipFill>
                  <pic:spPr>
                    <a:xfrm>
                      <a:off x="0" y="0"/>
                      <a:ext cx="3777615" cy="2556567"/>
                    </a:xfrm>
                    <a:prstGeom prst="rect">
                      <a:avLst/>
                    </a:prstGeom>
                  </pic:spPr>
                </pic:pic>
              </a:graphicData>
            </a:graphic>
          </wp:inline>
        </w:drawing>
      </w:r>
    </w:p>
    <w:p w14:paraId="169105DB" w14:textId="77777777" w:rsidR="0026552F" w:rsidRDefault="0026552F">
      <w:pPr>
        <w:pStyle w:val="Caption1"/>
        <w:ind w:left="600"/>
        <w:divId w:val="3292249"/>
      </w:pPr>
      <w:r>
        <w:t xml:space="preserve">Un nouveau modèle d'étiquettes nommé remarques.lbl </w:t>
      </w:r>
    </w:p>
    <w:p w14:paraId="549A5822" w14:textId="77777777" w:rsidR="0026552F" w:rsidRDefault="0026552F">
      <w:pPr>
        <w:pStyle w:val="Caption1"/>
        <w:ind w:left="600"/>
        <w:divId w:val="3292249"/>
      </w:pPr>
      <w:r>
        <w:t>A - Cliquez avec le bouton droit ici et sélectionnez Modifier objet pour modifier ce texte de remarques.</w:t>
      </w:r>
    </w:p>
    <w:p w14:paraId="4033E552" w14:textId="77777777" w:rsidR="0026552F" w:rsidRDefault="0026552F">
      <w:pPr>
        <w:pStyle w:val="heading4b"/>
        <w:divId w:val="3292249"/>
      </w:pPr>
      <w:r>
        <w:t>Étape 2 : Fixer la zone de commentaires sur le modèle de rapport</w:t>
      </w:r>
    </w:p>
    <w:p w14:paraId="21F153E2" w14:textId="77777777" w:rsidR="0026552F" w:rsidRDefault="0026552F">
      <w:pPr>
        <w:pStyle w:val="BodyText"/>
        <w:divId w:val="3292249"/>
      </w:pPr>
      <w:r>
        <w:t>Ouvrez un modèle de rapport dans l'</w:t>
      </w:r>
      <w:hyperlink w:anchor="reporting_understanding_the_repo_4637" w:history="1">
        <w:r>
          <w:rPr>
            <w:rStyle w:val="Hyperlink"/>
          </w:rPr>
          <w:t>éditeur de modèles de rapport</w:t>
        </w:r>
      </w:hyperlink>
      <w:r>
        <w:t xml:space="preserve"> que vous pouvez modifier. Faites glisser un objet </w:t>
      </w:r>
      <w:r>
        <w:rPr>
          <w:rStyle w:val="bold"/>
        </w:rPr>
        <w:t>Label</w:t>
      </w:r>
      <w:r>
        <w:t xml:space="preserve"> dans la zone de modification et placez-le plus ou moins où vous voulez que la zone de commentaires apparaisse. Vous pouvez modifier sa position finale dans la fenêtre Rapport.</w:t>
      </w:r>
    </w:p>
    <w:p w14:paraId="422BB774" w14:textId="235709E3" w:rsidR="0026552F" w:rsidRDefault="00B07CD3">
      <w:pPr>
        <w:pStyle w:val="figure"/>
        <w:keepNext/>
        <w:spacing w:before="60" w:after="225" w:afterAutospacing="0"/>
        <w:ind w:left="600"/>
        <w:divId w:val="32922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EBDB194" wp14:editId="2F9FDFBC">
            <wp:extent cx="3842385" cy="3089164"/>
            <wp:effectExtent l="0" t="0" r="5715" b="0"/>
            <wp:docPr id="2020341203"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341203" name=""/>
                    <pic:cNvPicPr/>
                  </pic:nvPicPr>
                  <pic:blipFill>
                    <a:blip r:embed="rId72">
                      <a:extLst>
                        <a:ext uri="{28A0092B-C50C-407E-A947-70E740481C1C}">
                          <a14:useLocalDpi xmlns:a14="http://schemas.microsoft.com/office/drawing/2010/main" val="0"/>
                        </a:ext>
                      </a:extLst>
                    </a:blip>
                    <a:stretch>
                      <a:fillRect/>
                    </a:stretch>
                  </pic:blipFill>
                  <pic:spPr>
                    <a:xfrm>
                      <a:off x="0" y="0"/>
                      <a:ext cx="3842385" cy="3089164"/>
                    </a:xfrm>
                    <a:prstGeom prst="rect">
                      <a:avLst/>
                    </a:prstGeom>
                  </pic:spPr>
                </pic:pic>
              </a:graphicData>
            </a:graphic>
          </wp:inline>
        </w:drawing>
      </w:r>
    </w:p>
    <w:p w14:paraId="2229B961" w14:textId="77777777" w:rsidR="0026552F" w:rsidRDefault="0026552F">
      <w:pPr>
        <w:pStyle w:val="Caption1"/>
        <w:ind w:left="600"/>
        <w:divId w:val="3292249"/>
      </w:pPr>
      <w:r>
        <w:t>Un objet étiquette ajouté à un rapport TextAndCad</w:t>
      </w:r>
    </w:p>
    <w:p w14:paraId="35B988B8" w14:textId="77777777" w:rsidR="0026552F" w:rsidRDefault="0026552F">
      <w:pPr>
        <w:pStyle w:val="heading4b"/>
        <w:divId w:val="3292249"/>
      </w:pPr>
      <w:r>
        <w:t>Étape 3 : Signifier à PC-DMIS quand afficher la zone de commentaires</w:t>
      </w:r>
    </w:p>
    <w:p w14:paraId="29BEC373" w14:textId="77777777" w:rsidR="0026552F" w:rsidRDefault="0026552F">
      <w:pPr>
        <w:pStyle w:val="BodyText"/>
        <w:divId w:val="3292249"/>
      </w:pPr>
      <w:r>
        <w:t xml:space="preserve">Cliquez avec le bouton droit de la souris sur l'objet d'étiquettes pour ouvrir la boîte de dialogue </w:t>
      </w:r>
      <w:r>
        <w:rPr>
          <w:rStyle w:val="bold"/>
        </w:rPr>
        <w:t>Propriétés</w:t>
      </w:r>
      <w:r>
        <w:t xml:space="preserve"> et cliquez ensuite sur </w:t>
      </w:r>
      <w:r>
        <w:rPr>
          <w:rStyle w:val="bold"/>
        </w:rPr>
        <w:t>Règles</w:t>
      </w:r>
      <w:r>
        <w:t xml:space="preserve"> pour accéder à l'</w:t>
      </w:r>
      <w:r>
        <w:rPr>
          <w:rStyle w:val="bold"/>
        </w:rPr>
        <w:t>éditeur d'arborescence de règles</w:t>
      </w:r>
      <w:r>
        <w:t xml:space="preserve">. Le nouvel objet d'étiquettes n'a pas encore de règles. Ajoutez une règle à l'élément </w:t>
      </w:r>
      <w:r>
        <w:rPr>
          <w:rStyle w:val="bold"/>
        </w:rPr>
        <w:t>par défaut</w:t>
      </w:r>
      <w:r>
        <w:t xml:space="preserve"> en haut de l'arborescence et faites en sorte que la règle transmette le modèle d'étiquettes que vous avez enregistré dans l'étape 1. De cette façon, le modèle d'étiquettes contenant votre zone de commentaires apparaîtra à chaque page du rapport. Enregistrez vos changements.</w:t>
      </w:r>
    </w:p>
    <w:p w14:paraId="165CECFE" w14:textId="13CBF2E6" w:rsidR="0026552F" w:rsidRDefault="00B07CD3">
      <w:pPr>
        <w:pStyle w:val="figure"/>
        <w:keepNext/>
        <w:spacing w:before="60" w:after="225" w:afterAutospacing="0"/>
        <w:ind w:left="600"/>
        <w:divId w:val="32922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D7E350" wp14:editId="76180D87">
            <wp:extent cx="2601595" cy="3230552"/>
            <wp:effectExtent l="0" t="0" r="8255" b="8255"/>
            <wp:docPr id="86689242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892427" name=""/>
                    <pic:cNvPicPr/>
                  </pic:nvPicPr>
                  <pic:blipFill>
                    <a:blip r:embed="rId73">
                      <a:extLst>
                        <a:ext uri="{28A0092B-C50C-407E-A947-70E740481C1C}">
                          <a14:useLocalDpi xmlns:a14="http://schemas.microsoft.com/office/drawing/2010/main" val="0"/>
                        </a:ext>
                      </a:extLst>
                    </a:blip>
                    <a:stretch>
                      <a:fillRect/>
                    </a:stretch>
                  </pic:blipFill>
                  <pic:spPr>
                    <a:xfrm>
                      <a:off x="0" y="0"/>
                      <a:ext cx="2601595" cy="3230552"/>
                    </a:xfrm>
                    <a:prstGeom prst="rect">
                      <a:avLst/>
                    </a:prstGeom>
                  </pic:spPr>
                </pic:pic>
              </a:graphicData>
            </a:graphic>
          </wp:inline>
        </w:drawing>
      </w:r>
    </w:p>
    <w:p w14:paraId="05FC9A6D" w14:textId="77777777" w:rsidR="0026552F" w:rsidRDefault="0026552F">
      <w:pPr>
        <w:pStyle w:val="Caption1"/>
        <w:ind w:left="600"/>
        <w:divId w:val="3292249"/>
      </w:pPr>
      <w:r>
        <w:t>Règle spécifiant le chargement de notes.lbl affecté à l'élément par défaut</w:t>
      </w:r>
    </w:p>
    <w:p w14:paraId="46BD0C62" w14:textId="77777777" w:rsidR="0026552F" w:rsidRDefault="0026552F">
      <w:pPr>
        <w:pStyle w:val="heading4b"/>
        <w:divId w:val="3292249"/>
      </w:pPr>
      <w:r>
        <w:t>Étape 4 : test du rapport</w:t>
      </w:r>
    </w:p>
    <w:p w14:paraId="5D90DBB3" w14:textId="77777777" w:rsidR="0026552F" w:rsidRDefault="0026552F">
      <w:pPr>
        <w:pStyle w:val="BodyText"/>
        <w:divId w:val="3292249"/>
      </w:pPr>
      <w:r>
        <w:t>Accédez à la fenêtre de rapport et chargez votre modèle de rapport modifié. Remarquez que votre zone de commentaires apparaît avec les instructions concernant la façon de modifier son texte par défaut. Double-cliquez pour activer l'objet et faites-le glisser vers un nouvel emplacement, si vous le désirez.</w:t>
      </w:r>
    </w:p>
    <w:p w14:paraId="1949428A" w14:textId="15A541A9" w:rsidR="0026552F" w:rsidRDefault="00B07CD3">
      <w:pPr>
        <w:pStyle w:val="figure"/>
        <w:keepNext/>
        <w:spacing w:before="60" w:after="225" w:afterAutospacing="0"/>
        <w:ind w:left="600"/>
        <w:divId w:val="32922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6CFFF13" wp14:editId="0B6AA76A">
            <wp:extent cx="3026410" cy="2084226"/>
            <wp:effectExtent l="0" t="0" r="2540" b="0"/>
            <wp:docPr id="985344065"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344065" name=""/>
                    <pic:cNvPicPr/>
                  </pic:nvPicPr>
                  <pic:blipFill>
                    <a:blip r:embed="rId74">
                      <a:extLst>
                        <a:ext uri="{28A0092B-C50C-407E-A947-70E740481C1C}">
                          <a14:useLocalDpi xmlns:a14="http://schemas.microsoft.com/office/drawing/2010/main" val="0"/>
                        </a:ext>
                      </a:extLst>
                    </a:blip>
                    <a:stretch>
                      <a:fillRect/>
                    </a:stretch>
                  </pic:blipFill>
                  <pic:spPr>
                    <a:xfrm>
                      <a:off x="0" y="0"/>
                      <a:ext cx="3026410" cy="2084226"/>
                    </a:xfrm>
                    <a:prstGeom prst="rect">
                      <a:avLst/>
                    </a:prstGeom>
                  </pic:spPr>
                </pic:pic>
              </a:graphicData>
            </a:graphic>
          </wp:inline>
        </w:drawing>
      </w:r>
    </w:p>
    <w:p w14:paraId="2A8A59D0" w14:textId="77777777" w:rsidR="0026552F" w:rsidRDefault="0026552F">
      <w:pPr>
        <w:pStyle w:val="Caption1"/>
        <w:ind w:left="600"/>
        <w:divId w:val="3292249"/>
      </w:pPr>
      <w:r>
        <w:t xml:space="preserve">Une zone de commentaires comportant un texte par défaut </w:t>
      </w:r>
    </w:p>
    <w:p w14:paraId="18A44473" w14:textId="77777777" w:rsidR="0026552F" w:rsidRDefault="0026552F">
      <w:pPr>
        <w:pStyle w:val="Caption1"/>
        <w:ind w:left="600"/>
        <w:divId w:val="3292249"/>
      </w:pPr>
      <w:r>
        <w:t>A - Cliquez avec le bouton droit ici et sélectionnez Modifier objet pour modifier ce texte de remarques.</w:t>
      </w:r>
    </w:p>
    <w:p w14:paraId="70E2B8FB" w14:textId="77777777" w:rsidR="0026552F" w:rsidRDefault="0026552F">
      <w:pPr>
        <w:pStyle w:val="heading4b"/>
        <w:divId w:val="3292249"/>
      </w:pPr>
      <w:r>
        <w:t>Étape 5 : Modifier le texte de la zone de commentaires</w:t>
      </w:r>
    </w:p>
    <w:p w14:paraId="44DF60C8" w14:textId="77777777" w:rsidR="0026552F" w:rsidRDefault="0026552F">
      <w:pPr>
        <w:pStyle w:val="BodyText"/>
        <w:divId w:val="3292249"/>
      </w:pPr>
      <w:r>
        <w:t xml:space="preserve">Pour changer le texte dans la zone de commentaires, cliquez avec le bouton droit sur l'objet et sélectionnez </w:t>
      </w:r>
      <w:r>
        <w:rPr>
          <w:rStyle w:val="bold"/>
        </w:rPr>
        <w:t>Modifier objet</w:t>
      </w:r>
      <w:r>
        <w:t xml:space="preserve">. Une boîte de dialogue </w:t>
      </w:r>
      <w:r>
        <w:rPr>
          <w:rStyle w:val="bold"/>
        </w:rPr>
        <w:t>Propriétés étiquettes</w:t>
      </w:r>
      <w:r>
        <w:t xml:space="preserve"> apparaît.</w:t>
      </w:r>
    </w:p>
    <w:p w14:paraId="4890AC33" w14:textId="1F286EE5" w:rsidR="0026552F" w:rsidRDefault="00B07CD3">
      <w:pPr>
        <w:pStyle w:val="figure"/>
        <w:keepNext/>
        <w:spacing w:before="60" w:after="225" w:afterAutospacing="0"/>
        <w:ind w:left="600"/>
        <w:divId w:val="32922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8F327F" wp14:editId="38EE0AFD">
            <wp:extent cx="4311015" cy="4092134"/>
            <wp:effectExtent l="0" t="0" r="0" b="3810"/>
            <wp:docPr id="35589619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896192" name=""/>
                    <pic:cNvPicPr/>
                  </pic:nvPicPr>
                  <pic:blipFill>
                    <a:blip r:embed="rId75">
                      <a:extLst>
                        <a:ext uri="{28A0092B-C50C-407E-A947-70E740481C1C}">
                          <a14:useLocalDpi xmlns:a14="http://schemas.microsoft.com/office/drawing/2010/main" val="0"/>
                        </a:ext>
                      </a:extLst>
                    </a:blip>
                    <a:stretch>
                      <a:fillRect/>
                    </a:stretch>
                  </pic:blipFill>
                  <pic:spPr>
                    <a:xfrm>
                      <a:off x="0" y="0"/>
                      <a:ext cx="4311015" cy="4092134"/>
                    </a:xfrm>
                    <a:prstGeom prst="rect">
                      <a:avLst/>
                    </a:prstGeom>
                  </pic:spPr>
                </pic:pic>
              </a:graphicData>
            </a:graphic>
          </wp:inline>
        </w:drawing>
      </w:r>
    </w:p>
    <w:p w14:paraId="712B0EAB" w14:textId="77777777" w:rsidR="0026552F" w:rsidRDefault="0026552F">
      <w:pPr>
        <w:pStyle w:val="Caption1"/>
        <w:ind w:left="600"/>
        <w:divId w:val="3292249"/>
      </w:pPr>
      <w:r>
        <w:t xml:space="preserve">Boîte de dialogue Propriétés étiquette </w:t>
      </w:r>
    </w:p>
    <w:p w14:paraId="1BDEB6C7" w14:textId="77777777" w:rsidR="0026552F" w:rsidRDefault="0026552F">
      <w:pPr>
        <w:pStyle w:val="Caption1"/>
        <w:ind w:left="600"/>
        <w:divId w:val="3292249"/>
      </w:pPr>
      <w:r>
        <w:t>A - Cliquez avec le bouton droit ici et sélectionnez Modifier objet pour modifier ce texte de remarques.</w:t>
      </w:r>
    </w:p>
    <w:p w14:paraId="4A169F1F" w14:textId="77777777" w:rsidR="0026552F" w:rsidRDefault="0026552F">
      <w:pPr>
        <w:pStyle w:val="BodyText"/>
        <w:divId w:val="3292249"/>
      </w:pPr>
      <w:r>
        <w:t xml:space="preserve">Entrez votre nouveau texte de commentaires dans la zone </w:t>
      </w:r>
      <w:r>
        <w:rPr>
          <w:rStyle w:val="bold"/>
        </w:rPr>
        <w:t>Changer pour :</w:t>
      </w:r>
      <w:r>
        <w:t xml:space="preserve"> et cliquez sur </w:t>
      </w:r>
      <w:r>
        <w:rPr>
          <w:rStyle w:val="bold"/>
        </w:rPr>
        <w:t>OK</w:t>
      </w:r>
      <w:r>
        <w:t>. PC-DMIS met votre texte à jour.</w:t>
      </w:r>
    </w:p>
    <w:p w14:paraId="60E35641" w14:textId="09206F11" w:rsidR="0026552F" w:rsidRDefault="00B07CD3">
      <w:pPr>
        <w:pStyle w:val="figure"/>
        <w:keepNext/>
        <w:spacing w:before="60" w:after="225" w:afterAutospacing="0"/>
        <w:ind w:left="600"/>
        <w:divId w:val="32922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137129" wp14:editId="311EE413">
            <wp:extent cx="2830195" cy="1924913"/>
            <wp:effectExtent l="0" t="0" r="8255" b="0"/>
            <wp:docPr id="334029946"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029946" name=""/>
                    <pic:cNvPicPr/>
                  </pic:nvPicPr>
                  <pic:blipFill>
                    <a:blip r:embed="rId76">
                      <a:extLst>
                        <a:ext uri="{28A0092B-C50C-407E-A947-70E740481C1C}">
                          <a14:useLocalDpi xmlns:a14="http://schemas.microsoft.com/office/drawing/2010/main" val="0"/>
                        </a:ext>
                      </a:extLst>
                    </a:blip>
                    <a:stretch>
                      <a:fillRect/>
                    </a:stretch>
                  </pic:blipFill>
                  <pic:spPr>
                    <a:xfrm>
                      <a:off x="0" y="0"/>
                      <a:ext cx="2830195" cy="1924913"/>
                    </a:xfrm>
                    <a:prstGeom prst="rect">
                      <a:avLst/>
                    </a:prstGeom>
                  </pic:spPr>
                </pic:pic>
              </a:graphicData>
            </a:graphic>
          </wp:inline>
        </w:drawing>
      </w:r>
    </w:p>
    <w:p w14:paraId="0C70EE55" w14:textId="77777777" w:rsidR="0026552F" w:rsidRDefault="0026552F">
      <w:pPr>
        <w:pStyle w:val="Caption1"/>
        <w:ind w:left="600"/>
        <w:divId w:val="3292249"/>
      </w:pPr>
      <w:r>
        <w:t xml:space="preserve">Une zone de texte avec un texte mis à jour </w:t>
      </w:r>
    </w:p>
    <w:p w14:paraId="6373E9E0" w14:textId="77777777" w:rsidR="0026552F" w:rsidRDefault="0026552F">
      <w:pPr>
        <w:pStyle w:val="Caption1"/>
        <w:ind w:left="600"/>
        <w:divId w:val="3292249"/>
      </w:pPr>
      <w:r>
        <w:t>(A) - À vérifier bientôt</w:t>
      </w:r>
    </w:p>
    <w:p w14:paraId="70E01CA6" w14:textId="77777777" w:rsidR="0026552F" w:rsidRDefault="0026552F">
      <w:pPr>
        <w:pStyle w:val="Caption1"/>
        <w:divId w:val="3292249"/>
      </w:pPr>
      <w:r>
        <w:t xml:space="preserve">Et cela se limite à cela. Bien sûr, vous pouvez modifier la zone de commentaires afin que cela convienne mieux à vos besoins. Par exemple, si vous voulez que votre zone de commentaires ait une structure ressemblant à un tableau, à l'étape 1, au lieu d'un seul objet de texte dans le modèle d'étiquette, vous pourriez ajouter un </w:t>
      </w:r>
      <w:r>
        <w:rPr>
          <w:rStyle w:val="bold"/>
        </w:rPr>
        <w:t>GridControlObject</w:t>
      </w:r>
      <w:r>
        <w:t xml:space="preserve"> dans le modèle d'étiquette et ensuite recouvrir les cellules d'objets </w:t>
      </w:r>
      <w:r>
        <w:rPr>
          <w:rStyle w:val="bold"/>
        </w:rPr>
        <w:t>Text</w:t>
      </w:r>
      <w:r>
        <w:t>.</w:t>
      </w:r>
    </w:p>
    <w:p w14:paraId="60B80A2F" w14:textId="77777777" w:rsidR="0026552F" w:rsidRDefault="0026552F">
      <w:pPr>
        <w:pStyle w:val="Caption1"/>
        <w:divId w:val="3292249"/>
      </w:pPr>
      <w:r>
        <w:t>Si vous voulez seulement afficher la zone de commentaires en fonction de certaines conditions, vous pouvez changer les règles utilisées dans l'</w:t>
      </w:r>
      <w:r>
        <w:rPr>
          <w:rStyle w:val="bold"/>
        </w:rPr>
        <w:t>éditeur d'arborescence de règles</w:t>
      </w:r>
      <w:r>
        <w:t xml:space="preserve"> à l'étape 3. Par exemple, si vous voulez seulement la zone de commentaires sur la première page de votre rapport, vous devez utiliser l'élément </w:t>
      </w:r>
      <w:r>
        <w:rPr>
          <w:rStyle w:val="bold"/>
        </w:rPr>
        <w:t>Positionneur de fichier</w:t>
      </w:r>
      <w:r>
        <w:t xml:space="preserve"> à la place.</w:t>
      </w:r>
    </w:p>
    <w:p w14:paraId="0F6B8CE9" w14:textId="77777777" w:rsidR="0026552F" w:rsidRDefault="0026552F">
      <w:pPr>
        <w:pStyle w:val="Heading2"/>
        <w:divId w:val="3292249"/>
      </w:pPr>
      <w:bookmarkStart w:id="58" w:name="_Toc227316086"/>
      <w:r>
        <w:t>À propos des éditeurs de génération de rapports et de formes</w:t>
      </w:r>
      <w:bookmarkEnd w:id="58"/>
    </w:p>
    <w:p w14:paraId="2C098656" w14:textId="77777777" w:rsidR="0026552F" w:rsidRDefault="0026552F">
      <w:pPr>
        <w:pStyle w:val="BodyText"/>
        <w:divId w:val="3292249"/>
      </w:pPr>
      <w:bookmarkStart w:id="59" w:name="reporting_about_the_reporting_an_662"/>
      <w:bookmarkEnd w:id="59"/>
      <w:r>
        <w:t>L'</w:t>
      </w:r>
      <w:hyperlink w:anchor="reporting_understanding_the_repo_4637" w:history="1">
        <w:r>
          <w:rPr>
            <w:rStyle w:val="Hyperlink"/>
          </w:rPr>
          <w:t>éditeur de modèles de rapports</w:t>
        </w:r>
      </w:hyperlink>
      <w:r>
        <w:t>, l'</w:t>
      </w:r>
      <w:hyperlink w:anchor="reporting_understanding_the_labe_9655" w:history="1">
        <w:r>
          <w:rPr>
            <w:rStyle w:val="Hyperlink"/>
          </w:rPr>
          <w:t>éditeur de modèles d'étiquettes</w:t>
        </w:r>
      </w:hyperlink>
      <w:r>
        <w:t>, l'</w:t>
      </w:r>
      <w:hyperlink w:anchor="reporting_about_the_custom_repor_2292" w:history="1">
        <w:r>
          <w:rPr>
            <w:rStyle w:val="Hyperlink"/>
          </w:rPr>
          <w:t>éditeur de rapports personnalisés</w:t>
        </w:r>
      </w:hyperlink>
      <w:r>
        <w:t xml:space="preserve"> et l'</w:t>
      </w:r>
      <w:hyperlink w:anchor="reporting_understanding_the_form_3109" w:history="1">
        <w:r>
          <w:rPr>
            <w:rStyle w:val="Hyperlink"/>
          </w:rPr>
          <w:t>éditeur de formes</w:t>
        </w:r>
      </w:hyperlink>
      <w:r>
        <w:t xml:space="preserve"> servent à modifier des modèles, des rapports personnalisés ou des formulaires existants ou bien à en créer des nouveaux. Ces éditeurs partagent de nombreux éléments communs de l'interface utilisateur : la barre de menus, les barres d'outils, la barre d'objets, etc. Même si les icônes et les options individuelles de ces menus peuvent varier entre les éditeurs, l'apparence est la même.</w:t>
      </w:r>
    </w:p>
    <w:p w14:paraId="047353DB" w14:textId="77777777" w:rsidR="0026552F" w:rsidRDefault="0026552F">
      <w:pPr>
        <w:pStyle w:val="BodyText"/>
        <w:divId w:val="3292249"/>
      </w:pPr>
      <w:r>
        <w:t>L'interface utilisateur est présentée dans les rubriques suivantes.</w:t>
      </w:r>
    </w:p>
    <w:p w14:paraId="5764BE64" w14:textId="77777777" w:rsidR="0026552F" w:rsidRDefault="0026552F">
      <w:pPr>
        <w:pStyle w:val="Heading3"/>
        <w:divId w:val="3292249"/>
      </w:pPr>
      <w:bookmarkStart w:id="60" w:name="reporting_menu_bar_for_the_repor_1248"/>
      <w:bookmarkStart w:id="61" w:name="_Toc227316087"/>
      <w:bookmarkEnd w:id="60"/>
      <w:r>
        <w:t>Barre de menus des éditeurs de formes et de rapports</w:t>
      </w:r>
      <w:bookmarkEnd w:id="61"/>
    </w:p>
    <w:p w14:paraId="4EE8E742" w14:textId="77777777" w:rsidR="0026552F" w:rsidRDefault="0026552F">
      <w:pPr>
        <w:pStyle w:val="heading4b"/>
        <w:divId w:val="3292249"/>
      </w:pPr>
      <w:r>
        <w:rPr>
          <w:rStyle w:val="Drop-downhotspot"/>
          <w:rFonts w:eastAsiaTheme="minorHAnsi"/>
          <w:specVanish w:val="0"/>
        </w:rPr>
        <w:t>Menu Fichier</w:t>
      </w:r>
    </w:p>
    <w:p w14:paraId="57FC9C27" w14:textId="77777777" w:rsidR="0026552F" w:rsidRDefault="0026552F">
      <w:pPr>
        <w:pStyle w:val="BodyText"/>
        <w:divId w:val="883836990"/>
      </w:pPr>
      <w:r>
        <w:rPr>
          <w:rStyle w:val="bold"/>
        </w:rPr>
        <w:t>Fichier | Nouveau</w:t>
      </w:r>
      <w:r>
        <w:t xml:space="preserve"> - Crée un modèle ou une forme vierge.</w:t>
      </w:r>
    </w:p>
    <w:p w14:paraId="10FF6175" w14:textId="77777777" w:rsidR="0026552F" w:rsidRDefault="0026552F">
      <w:pPr>
        <w:pStyle w:val="BodyText"/>
        <w:divId w:val="883836990"/>
      </w:pPr>
      <w:r>
        <w:rPr>
          <w:rStyle w:val="bold"/>
        </w:rPr>
        <w:t>Fichier | Ouvrir</w:t>
      </w:r>
      <w:r>
        <w:t xml:space="preserve"> - Ouvre une forme ou un fichier de modèle de rapport stocké auparavant.</w:t>
      </w:r>
    </w:p>
    <w:p w14:paraId="304A7E73" w14:textId="77777777" w:rsidR="0026552F" w:rsidRDefault="0026552F">
      <w:pPr>
        <w:pStyle w:val="BodyText"/>
        <w:divId w:val="883836990"/>
      </w:pPr>
      <w:r>
        <w:rPr>
          <w:rStyle w:val="bold"/>
        </w:rPr>
        <w:t>Fichier | Fermer</w:t>
      </w:r>
      <w:r>
        <w:t xml:space="preserve"> - Ferme la forme ou l'éditeur de modèles.</w:t>
      </w:r>
    </w:p>
    <w:p w14:paraId="34E1DD6A" w14:textId="77777777" w:rsidR="0026552F" w:rsidRDefault="0026552F">
      <w:pPr>
        <w:pStyle w:val="BodyText"/>
        <w:divId w:val="883836990"/>
      </w:pPr>
      <w:r>
        <w:rPr>
          <w:rStyle w:val="bold"/>
        </w:rPr>
        <w:t>Fichier | Enregistrer sous</w:t>
      </w:r>
      <w:r>
        <w:t xml:space="preserve"> - Enregistre la forme ou le modèle en cours sous un nouveau nom de fichier. Voir « </w:t>
      </w:r>
      <w:hyperlink w:anchor="reporting_saving_a_template_to_a_5402" w:history="1">
        <w:r>
          <w:rPr>
            <w:rStyle w:val="Hyperlink"/>
          </w:rPr>
          <w:t>Enregistrement d'un modèle ou d'un formulaire dans une version antérieure</w:t>
        </w:r>
      </w:hyperlink>
      <w:r>
        <w:t xml:space="preserve"> ».</w:t>
      </w:r>
    </w:p>
    <w:p w14:paraId="57F80AF7" w14:textId="77777777" w:rsidR="0026552F" w:rsidRDefault="0026552F">
      <w:pPr>
        <w:pStyle w:val="BodyText"/>
        <w:divId w:val="883836990"/>
      </w:pPr>
      <w:r>
        <w:rPr>
          <w:rStyle w:val="bold"/>
        </w:rPr>
        <w:t>Fichier | Modifier / Fichier | Exécuter</w:t>
      </w:r>
      <w:r>
        <w:t xml:space="preserve"> - Vous permet de basculer entre les deux modes de l'éditeur : </w:t>
      </w:r>
      <w:r>
        <w:rPr>
          <w:rStyle w:val="italic"/>
        </w:rPr>
        <w:t>édition</w:t>
      </w:r>
      <w:r>
        <w:t xml:space="preserve"> et </w:t>
      </w:r>
      <w:r>
        <w:rPr>
          <w:rStyle w:val="italic"/>
        </w:rPr>
        <w:t>exécution</w:t>
      </w:r>
      <w:r>
        <w:t>. Le mode exécution vous permet « d'exécuter » ou de tester une forme. Le mode édition vous permet de modifier un modèle ou une forme. Le mode d'exécution fonctionne uniquement avec l'éditeur de formes, même s'il existe dans les éditeurs de modèles de rapport ou d'étiquette.</w:t>
      </w:r>
    </w:p>
    <w:p w14:paraId="61C98F4D" w14:textId="77777777" w:rsidR="0026552F" w:rsidRDefault="0026552F">
      <w:pPr>
        <w:pStyle w:val="BodyText"/>
        <w:divId w:val="883836990"/>
      </w:pPr>
      <w:r>
        <w:rPr>
          <w:rStyle w:val="bold"/>
        </w:rPr>
        <w:t>Fichier | Sortir</w:t>
      </w:r>
      <w:r>
        <w:t xml:space="preserve"> - Sort de PC-DMIS. Si des modifications n'ont pas été enregistrées, PC-DMIS affiche une zone de message vous demande si vous voulez les enregistrer.</w:t>
      </w:r>
    </w:p>
    <w:p w14:paraId="0C8B7A8E" w14:textId="77777777" w:rsidR="0026552F" w:rsidRDefault="0026552F">
      <w:pPr>
        <w:pStyle w:val="heading4b"/>
        <w:divId w:val="3292249"/>
      </w:pPr>
      <w:r>
        <w:rPr>
          <w:rStyle w:val="Drop-downhotspot"/>
          <w:rFonts w:eastAsiaTheme="minorHAnsi"/>
          <w:specVanish w:val="0"/>
        </w:rPr>
        <w:t>Menu Modifier</w:t>
      </w:r>
    </w:p>
    <w:p w14:paraId="5DE95D8B" w14:textId="77777777" w:rsidR="0026552F" w:rsidRDefault="0026552F">
      <w:pPr>
        <w:pStyle w:val="BodyText"/>
        <w:divId w:val="2120099290"/>
      </w:pPr>
      <w:r>
        <w:rPr>
          <w:rStyle w:val="bold"/>
        </w:rPr>
        <w:t>Modifier | Disposition | Aligner objet, Espacer régul., Centrer dans la vue, Même taille</w:t>
      </w:r>
      <w:r>
        <w:t xml:space="preserve"> - Ces sous-menus vous permettent de concevoir, aligner et espacer des objets dans l'éditeur. Voir « </w:t>
      </w:r>
      <w:hyperlink w:anchor="reporting_the_layout_bar_htm" w:history="1">
        <w:r>
          <w:rPr>
            <w:rStyle w:val="Hyperlink"/>
          </w:rPr>
          <w:t>Barre de disposition</w:t>
        </w:r>
      </w:hyperlink>
      <w:r>
        <w:t xml:space="preserve"> » pour plus d'informations.</w:t>
      </w:r>
    </w:p>
    <w:p w14:paraId="5CB69408" w14:textId="77777777" w:rsidR="0026552F" w:rsidRDefault="0026552F">
      <w:pPr>
        <w:pStyle w:val="BodyText"/>
        <w:divId w:val="2120099290"/>
      </w:pPr>
      <w:r>
        <w:rPr>
          <w:rStyle w:val="bold"/>
        </w:rPr>
        <w:t>Modifier | Disposition | Propriétés</w:t>
      </w:r>
      <w:r>
        <w:t xml:space="preserve"> - Affiche la propriété pour l'objet sélectionné. Si aucun objet n'est sélectionné, l'option affiche la feuille de propriétés pour la zone d'édition (appelée « Section » ou « The Frame/View »). Voir « </w:t>
      </w:r>
      <w:hyperlink w:anchor="reporting_property_sheet_htm" w:history="1">
        <w:r>
          <w:rPr>
            <w:rStyle w:val="Hyperlink"/>
          </w:rPr>
          <w:t>Feuille de propriétés</w:t>
        </w:r>
      </w:hyperlink>
      <w:r>
        <w:t xml:space="preserve"> » et « </w:t>
      </w:r>
      <w:hyperlink w:anchor="reporting_about_sections_htm" w:history="1">
        <w:r>
          <w:rPr>
            <w:rStyle w:val="Hyperlink"/>
          </w:rPr>
          <w:t>À propos des sections</w:t>
        </w:r>
      </w:hyperlink>
      <w:r>
        <w:t xml:space="preserve"> ».</w:t>
      </w:r>
    </w:p>
    <w:p w14:paraId="6359DE61" w14:textId="77777777" w:rsidR="0026552F" w:rsidRDefault="0026552F">
      <w:pPr>
        <w:pStyle w:val="BodyText"/>
        <w:divId w:val="2120099290"/>
      </w:pPr>
      <w:r>
        <w:rPr>
          <w:rStyle w:val="bold"/>
        </w:rPr>
        <w:t>Modifier | Disposition | Vérifier mnémoniques</w:t>
      </w:r>
      <w:r>
        <w:t xml:space="preserve"> - Cette option garantit que tous les raccourcis composés de la touche ALT et d'une lettre sont uniques pour les éléments de forme ou de modèle avec un affichage de texte (comme les boutons).</w:t>
      </w:r>
    </w:p>
    <w:p w14:paraId="09B52986" w14:textId="77777777" w:rsidR="0026552F" w:rsidRDefault="0026552F">
      <w:pPr>
        <w:pStyle w:val="BodyText"/>
        <w:divId w:val="2120099290"/>
      </w:pPr>
      <w:r>
        <w:t xml:space="preserve">Pour définir un raccourci pour un contrôle d'une forme ou d'une boîte de dialogue, entrez le symbole de perluète (&amp;) avant le caractère. </w:t>
      </w:r>
      <w:r>
        <w:rPr>
          <w:rStyle w:val="Drop-downhotspot"/>
          <w:specVanish w:val="0"/>
        </w:rPr>
        <w:t>Par exemple :</w:t>
      </w:r>
    </w:p>
    <w:p w14:paraId="0606BDF1" w14:textId="77777777" w:rsidR="0026552F" w:rsidRDefault="0026552F">
      <w:pPr>
        <w:pStyle w:val="hint"/>
        <w:spacing w:before="0" w:beforeAutospacing="0" w:after="0" w:afterAutospacing="0"/>
        <w:divId w:val="435517658"/>
        <w:rPr>
          <w:rFonts w:ascii="Times New Roman" w:eastAsiaTheme="minorHAnsi" w:hAnsi="Times New Roman" w:cs="Times New Roman"/>
        </w:rPr>
      </w:pPr>
      <w:r>
        <w:rPr>
          <w:rFonts w:ascii="Times New Roman" w:eastAsiaTheme="minorHAnsi" w:hAnsi="Times New Roman" w:cs="Times New Roman"/>
        </w:rPr>
        <w:t xml:space="preserve">Un bouton avec l'intitulé « &amp;Continuer » donnerait « </w:t>
      </w:r>
      <w:r>
        <w:rPr>
          <w:rStyle w:val="underline"/>
          <w:rFonts w:ascii="Times New Roman" w:eastAsiaTheme="minorHAnsi" w:hAnsi="Times New Roman" w:cs="Times New Roman"/>
        </w:rPr>
        <w:t>C</w:t>
      </w:r>
      <w:r>
        <w:rPr>
          <w:rFonts w:ascii="Times New Roman" w:eastAsiaTheme="minorHAnsi" w:hAnsi="Times New Roman" w:cs="Times New Roman"/>
        </w:rPr>
        <w:t>ontinuer » dans le formulaire et serait accessible en tapant ALT + C.</w:t>
      </w:r>
    </w:p>
    <w:p w14:paraId="4BB18C3C" w14:textId="77777777" w:rsidR="0026552F" w:rsidRDefault="0026552F">
      <w:pPr>
        <w:pStyle w:val="BodyText"/>
        <w:divId w:val="2120099290"/>
      </w:pPr>
      <w:r>
        <w:rPr>
          <w:rStyle w:val="bold"/>
        </w:rPr>
        <w:t>Modifier | Disposition | Réglages grille</w:t>
      </w:r>
      <w:r>
        <w:t xml:space="preserve"> - Affiche la boîte de dialogue </w:t>
      </w:r>
      <w:r>
        <w:rPr>
          <w:rStyle w:val="bold"/>
        </w:rPr>
        <w:t>Réglages grille</w:t>
      </w:r>
      <w:r>
        <w:t>. Cette boîte de dialogue vous permet d'afficher ou de masquer une grille de points en arrière-plan de la disposition. Voir « </w:t>
      </w:r>
      <w:hyperlink w:anchor="reporting_working_with_the_grid__2031" w:history="1">
        <w:r>
          <w:rPr>
            <w:rStyle w:val="Hyperlink"/>
          </w:rPr>
          <w:t>Utilisation de la grille</w:t>
        </w:r>
      </w:hyperlink>
      <w:r>
        <w:t> ».</w:t>
      </w:r>
    </w:p>
    <w:p w14:paraId="755DB0C9" w14:textId="77777777" w:rsidR="0026552F" w:rsidRDefault="0026552F">
      <w:pPr>
        <w:pStyle w:val="BodyText"/>
        <w:divId w:val="2120099290"/>
      </w:pPr>
      <w:r>
        <w:rPr>
          <w:rStyle w:val="bold"/>
        </w:rPr>
        <w:t>Modifier | Disposition | Objets</w:t>
      </w:r>
      <w:r>
        <w:t xml:space="preserve"> - Affiche la boîte de dialogue </w:t>
      </w:r>
      <w:r>
        <w:rPr>
          <w:rStyle w:val="bold"/>
        </w:rPr>
        <w:t>Feuille d'objets</w:t>
      </w:r>
      <w:r>
        <w:t xml:space="preserve">. Servez-vous de cette boîte de dialogue pour afficher et sélectionner des objets dans la forme, ainsi que définir l'ordre des tabulations. Voir « </w:t>
      </w:r>
      <w:hyperlink w:anchor="reporting_object_sheet_htm" w:history="1">
        <w:r>
          <w:rPr>
            <w:rStyle w:val="Hyperlink"/>
          </w:rPr>
          <w:t>Feuille d'objets</w:t>
        </w:r>
      </w:hyperlink>
      <w:r>
        <w:t xml:space="preserve"> ». (Uniquement disponible dans l'éditeur de formes.)</w:t>
      </w:r>
    </w:p>
    <w:p w14:paraId="26540ACE" w14:textId="6B8DBD09" w:rsidR="0026552F" w:rsidRDefault="00B07CD3">
      <w:pPr>
        <w:pStyle w:val="figure"/>
        <w:keepNext/>
        <w:spacing w:before="60" w:after="225" w:afterAutospacing="0"/>
        <w:divId w:val="17225134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17B4D3C" wp14:editId="4D19A2F7">
            <wp:extent cx="1752600" cy="1609725"/>
            <wp:effectExtent l="0" t="0" r="0" b="9525"/>
            <wp:docPr id="1916910948" name="Picture 84" descr="Boîte de dialogue Feuille d'obj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910948" name="Picture 84" descr="Boîte de dialogue Feuille d'objets"/>
                    <pic:cNvPicPr/>
                  </pic:nvPicPr>
                  <pic:blipFill>
                    <a:blip r:embed="rId77">
                      <a:extLst>
                        <a:ext uri="{28A0092B-C50C-407E-A947-70E740481C1C}">
                          <a14:useLocalDpi xmlns:a14="http://schemas.microsoft.com/office/drawing/2010/main" val="0"/>
                        </a:ext>
                      </a:extLst>
                    </a:blip>
                    <a:stretch>
                      <a:fillRect/>
                    </a:stretch>
                  </pic:blipFill>
                  <pic:spPr>
                    <a:xfrm>
                      <a:off x="0" y="0"/>
                      <a:ext cx="1752600" cy="1609725"/>
                    </a:xfrm>
                    <a:prstGeom prst="rect">
                      <a:avLst/>
                    </a:prstGeom>
                  </pic:spPr>
                </pic:pic>
              </a:graphicData>
            </a:graphic>
          </wp:inline>
        </w:drawing>
      </w:r>
    </w:p>
    <w:p w14:paraId="012F3703" w14:textId="77777777" w:rsidR="0026552F" w:rsidRDefault="0026552F">
      <w:pPr>
        <w:pStyle w:val="Caption1"/>
        <w:divId w:val="1722513442"/>
      </w:pPr>
      <w:r>
        <w:t>Boîte de dialogue Feuille d'objets</w:t>
      </w:r>
    </w:p>
    <w:p w14:paraId="0B5E2E15" w14:textId="77777777" w:rsidR="0026552F" w:rsidRDefault="0026552F">
      <w:pPr>
        <w:pStyle w:val="BodyText"/>
        <w:divId w:val="2120099290"/>
      </w:pPr>
      <w:r>
        <w:rPr>
          <w:rStyle w:val="bold"/>
        </w:rPr>
        <w:t>Modifier | Ordre</w:t>
      </w:r>
      <w:r>
        <w:t xml:space="preserve"> - Ce sous-menu vous permet de déplacer des objets derrière ou devant d'autres objets se chevauchant.</w:t>
      </w:r>
    </w:p>
    <w:p w14:paraId="371A93C1" w14:textId="77777777" w:rsidR="0026552F" w:rsidRDefault="0026552F">
      <w:pPr>
        <w:pStyle w:val="BodyText"/>
        <w:divId w:val="2120099290"/>
      </w:pPr>
      <w:r>
        <w:rPr>
          <w:rStyle w:val="bold"/>
        </w:rPr>
        <w:t>Modifier | Annuler</w:t>
      </w:r>
      <w:r>
        <w:t xml:space="preserve"> - Vous permet d'annuler la dernière action effectuée dans l'éditeur.</w:t>
      </w:r>
    </w:p>
    <w:p w14:paraId="11A313F8" w14:textId="77777777" w:rsidR="0026552F" w:rsidRDefault="0026552F">
      <w:pPr>
        <w:pStyle w:val="BodyText"/>
        <w:divId w:val="2120099290"/>
      </w:pPr>
      <w:r>
        <w:rPr>
          <w:rStyle w:val="bold"/>
        </w:rPr>
        <w:t>Modifier | Répéter</w:t>
      </w:r>
      <w:r>
        <w:t xml:space="preserve"> - Vous permet de répéter l'action annulée.</w:t>
      </w:r>
    </w:p>
    <w:p w14:paraId="3841B968" w14:textId="77777777" w:rsidR="0026552F" w:rsidRDefault="0026552F">
      <w:pPr>
        <w:pStyle w:val="BodyText"/>
        <w:divId w:val="2120099290"/>
      </w:pPr>
      <w:r>
        <w:rPr>
          <w:rStyle w:val="bold"/>
        </w:rPr>
        <w:t>Modifier | Couper</w:t>
      </w:r>
      <w:r>
        <w:t xml:space="preserve"> - Coupe l'objet et le stocke pour le coller.</w:t>
      </w:r>
    </w:p>
    <w:p w14:paraId="4C7299FB" w14:textId="77777777" w:rsidR="0026552F" w:rsidRDefault="0026552F">
      <w:pPr>
        <w:pStyle w:val="BodyText"/>
        <w:divId w:val="2120099290"/>
      </w:pPr>
      <w:r>
        <w:rPr>
          <w:rStyle w:val="bold"/>
        </w:rPr>
        <w:t>Modifier | Copier</w:t>
      </w:r>
      <w:r>
        <w:t xml:space="preserve"> - Copie l'objet et le stocke pour le coller.</w:t>
      </w:r>
    </w:p>
    <w:p w14:paraId="638A0BCC" w14:textId="77777777" w:rsidR="0026552F" w:rsidRDefault="0026552F">
      <w:pPr>
        <w:pStyle w:val="BodyText"/>
        <w:divId w:val="2120099290"/>
      </w:pPr>
      <w:r>
        <w:rPr>
          <w:rStyle w:val="bold"/>
        </w:rPr>
        <w:t>Modifier | Supprimer</w:t>
      </w:r>
      <w:r>
        <w:t xml:space="preserve"> - Supprime les objets sélectionnés.</w:t>
      </w:r>
    </w:p>
    <w:p w14:paraId="41F3743D" w14:textId="77777777" w:rsidR="0026552F" w:rsidRDefault="0026552F">
      <w:pPr>
        <w:pStyle w:val="BodyText"/>
        <w:divId w:val="2120099290"/>
      </w:pPr>
      <w:r>
        <w:rPr>
          <w:rStyle w:val="bold"/>
        </w:rPr>
        <w:t>Modifier | Coller</w:t>
      </w:r>
      <w:r>
        <w:t xml:space="preserve"> - Colle l'objet coupé ou copié. Cette option colle souvent un objet juste au-dessus de l'objet copié ; vous devez donc le faire glisser à un nouvel emplacement pour qu'il ne chevauche pas l'objet de départ.</w:t>
      </w:r>
    </w:p>
    <w:p w14:paraId="33BF2DEA" w14:textId="77777777" w:rsidR="0026552F" w:rsidRDefault="0026552F">
      <w:pPr>
        <w:pStyle w:val="BodyText"/>
        <w:divId w:val="2120099290"/>
      </w:pPr>
      <w:r>
        <w:rPr>
          <w:rStyle w:val="bold"/>
        </w:rPr>
        <w:t>Modifier | Coller spécial</w:t>
      </w:r>
      <w:r>
        <w:t xml:space="preserve"> - Cette option diffère de celle standard </w:t>
      </w:r>
      <w:r>
        <w:rPr>
          <w:rStyle w:val="bold"/>
        </w:rPr>
        <w:t>Coller</w:t>
      </w:r>
      <w:r>
        <w:t xml:space="preserve"> car elle permet de conserver un lien entre l'élément collé et la source afin que, en cas de modification de celle-ci, les changements soient répercutés sur l'élément. </w:t>
      </w:r>
      <w:r>
        <w:rPr>
          <w:rStyle w:val="Drop-downhotspot"/>
          <w:specVanish w:val="0"/>
        </w:rPr>
        <w:t>Par exemple :</w:t>
      </w:r>
    </w:p>
    <w:p w14:paraId="4851371C" w14:textId="77777777" w:rsidR="0026552F" w:rsidRDefault="0026552F">
      <w:pPr>
        <w:pStyle w:val="example-para"/>
        <w:shd w:val="clear" w:color="auto" w:fill="EEEEEE"/>
        <w:divId w:val="1064135606"/>
      </w:pPr>
      <w:r>
        <w:t>Imaginez vouloir placer un objet graphique Microsoft Excel dans votre hyperrapport et conserver les données de graphique synchronisées à celles dans le fichier Excel. Pour ce faire :</w:t>
      </w:r>
    </w:p>
    <w:p w14:paraId="6EBC037D" w14:textId="77777777" w:rsidR="0026552F" w:rsidRDefault="0026552F" w:rsidP="006B4423">
      <w:pPr>
        <w:pStyle w:val="example-para"/>
        <w:numPr>
          <w:ilvl w:val="0"/>
          <w:numId w:val="27"/>
        </w:numPr>
        <w:shd w:val="clear" w:color="auto" w:fill="EEEEEE"/>
        <w:tabs>
          <w:tab w:val="left" w:pos="720"/>
        </w:tabs>
        <w:spacing w:line="276" w:lineRule="auto"/>
        <w:divId w:val="1064135606"/>
      </w:pPr>
      <w:r>
        <w:t>Dans le fichier Microsoft Excel, copiez l’objet de graphique.</w:t>
      </w:r>
    </w:p>
    <w:p w14:paraId="3DDEB5D7" w14:textId="77777777" w:rsidR="0026552F" w:rsidRDefault="0026552F" w:rsidP="006B4423">
      <w:pPr>
        <w:pStyle w:val="example-para"/>
        <w:numPr>
          <w:ilvl w:val="0"/>
          <w:numId w:val="27"/>
        </w:numPr>
        <w:shd w:val="clear" w:color="auto" w:fill="EEEEEE"/>
        <w:tabs>
          <w:tab w:val="left" w:pos="720"/>
        </w:tabs>
        <w:spacing w:line="276" w:lineRule="auto"/>
        <w:divId w:val="1064135606"/>
      </w:pPr>
      <w:r>
        <w:t>Accédez à votre modèle ou forme.</w:t>
      </w:r>
    </w:p>
    <w:p w14:paraId="23F2D472" w14:textId="77777777" w:rsidR="0026552F" w:rsidRDefault="0026552F" w:rsidP="006B4423">
      <w:pPr>
        <w:pStyle w:val="example-para"/>
        <w:numPr>
          <w:ilvl w:val="0"/>
          <w:numId w:val="27"/>
        </w:numPr>
        <w:shd w:val="clear" w:color="auto" w:fill="EEEEEE"/>
        <w:tabs>
          <w:tab w:val="left" w:pos="720"/>
        </w:tabs>
        <w:spacing w:line="276" w:lineRule="auto"/>
        <w:divId w:val="1064135606"/>
      </w:pPr>
      <w:r>
        <w:t xml:space="preserve">Sélectionnez </w:t>
      </w:r>
      <w:r>
        <w:rPr>
          <w:rStyle w:val="bold"/>
        </w:rPr>
        <w:t>Modifier | Collage spécial</w:t>
      </w:r>
      <w:r>
        <w:t xml:space="preserve">. La boîte de dialogue </w:t>
      </w:r>
      <w:r>
        <w:rPr>
          <w:rStyle w:val="bold"/>
        </w:rPr>
        <w:t>Collage spécial</w:t>
      </w:r>
      <w:r>
        <w:t xml:space="preserve"> s'ouvre.</w:t>
      </w:r>
    </w:p>
    <w:p w14:paraId="35CCDD00" w14:textId="77777777" w:rsidR="0026552F" w:rsidRDefault="0026552F" w:rsidP="006B4423">
      <w:pPr>
        <w:pStyle w:val="example-para"/>
        <w:numPr>
          <w:ilvl w:val="0"/>
          <w:numId w:val="27"/>
        </w:numPr>
        <w:shd w:val="clear" w:color="auto" w:fill="EEEEEE"/>
        <w:tabs>
          <w:tab w:val="left" w:pos="720"/>
        </w:tabs>
        <w:spacing w:line="276" w:lineRule="auto"/>
        <w:divId w:val="1064135606"/>
      </w:pPr>
      <w:r>
        <w:t xml:space="preserve">Sélectionnez l'option </w:t>
      </w:r>
      <w:r>
        <w:rPr>
          <w:rStyle w:val="bold"/>
        </w:rPr>
        <w:t>Coller</w:t>
      </w:r>
      <w:r>
        <w:t>.</w:t>
      </w:r>
    </w:p>
    <w:p w14:paraId="0F471CB3" w14:textId="77777777" w:rsidR="0026552F" w:rsidRDefault="0026552F" w:rsidP="006B4423">
      <w:pPr>
        <w:pStyle w:val="example-para"/>
        <w:numPr>
          <w:ilvl w:val="0"/>
          <w:numId w:val="27"/>
        </w:numPr>
        <w:shd w:val="clear" w:color="auto" w:fill="EEEEEE"/>
        <w:tabs>
          <w:tab w:val="left" w:pos="720"/>
        </w:tabs>
        <w:spacing w:line="276" w:lineRule="auto"/>
        <w:divId w:val="1064135606"/>
      </w:pPr>
      <w:r>
        <w:t xml:space="preserve">Cliquez sur </w:t>
      </w:r>
      <w:r>
        <w:rPr>
          <w:rStyle w:val="bold"/>
        </w:rPr>
        <w:t>OK</w:t>
      </w:r>
      <w:r>
        <w:t>. L'objet de graphique apparaît dans votre modèle ou forme.</w:t>
      </w:r>
    </w:p>
    <w:p w14:paraId="3624AE62" w14:textId="77777777" w:rsidR="0026552F" w:rsidRDefault="0026552F">
      <w:pPr>
        <w:pStyle w:val="example-para"/>
        <w:shd w:val="clear" w:color="auto" w:fill="EEEEEE"/>
        <w:divId w:val="1064135606"/>
      </w:pPr>
      <w:r>
        <w:t>Si vous modifiez désormais les données de l'objet dans le fichier Excel, PC-DMIS mettra à jour cet objet dans le modèle ou la forme.</w:t>
      </w:r>
    </w:p>
    <w:p w14:paraId="3842B7A6" w14:textId="77777777" w:rsidR="0026552F" w:rsidRDefault="0026552F">
      <w:pPr>
        <w:pStyle w:val="BodyText"/>
        <w:divId w:val="2120099290"/>
      </w:pPr>
      <w:r>
        <w:rPr>
          <w:rStyle w:val="bold"/>
        </w:rPr>
        <w:t>Modifier | Définir ordre tab</w:t>
      </w:r>
      <w:r>
        <w:t xml:space="preserve"> - Vous permet de déterminer les objets sélectionnés lorsqu'un utilisateur appuie sur la touche TAB pour faire défiler les objets en mode exécution. (Fonctionne uniquement dans l'éditeur de formes.)</w:t>
      </w:r>
    </w:p>
    <w:p w14:paraId="728C312B" w14:textId="77777777" w:rsidR="0026552F" w:rsidRDefault="0026552F">
      <w:pPr>
        <w:pStyle w:val="BodyText"/>
        <w:divId w:val="2120099290"/>
      </w:pPr>
      <w:r>
        <w:rPr>
          <w:rStyle w:val="bold"/>
        </w:rPr>
        <w:t>Modifier | Propriétés attribuées par utilisateur</w:t>
      </w:r>
      <w:r>
        <w:t xml:space="preserve"> - Ouvre la boîte de dialogue </w:t>
      </w:r>
      <w:r>
        <w:rPr>
          <w:rStyle w:val="bold"/>
        </w:rPr>
        <w:t>Propriétés attribuées par utilisateur</w:t>
      </w:r>
      <w:r>
        <w:t xml:space="preserve">, ce qui vous permet de gérer toutes les propriétés attribuées par l'utilisateur à la fois. Voir « </w:t>
      </w:r>
      <w:hyperlink w:anchor="reporting_working_with_user_assi_2035" w:history="1">
        <w:r>
          <w:rPr>
            <w:rStyle w:val="Hyperlink"/>
          </w:rPr>
          <w:t>Utilisation de propriétés définissables par l'utilisateur</w:t>
        </w:r>
      </w:hyperlink>
      <w:r>
        <w:t xml:space="preserve"> ». (Uniquement disponible dans l'éditeur de modèles de rapport.)</w:t>
      </w:r>
    </w:p>
    <w:p w14:paraId="074744F9" w14:textId="77777777" w:rsidR="0026552F" w:rsidRDefault="0026552F">
      <w:pPr>
        <w:pStyle w:val="heading4b"/>
        <w:divId w:val="3292249"/>
      </w:pPr>
      <w:r>
        <w:rPr>
          <w:rStyle w:val="Drop-downhotspot"/>
          <w:rFonts w:eastAsiaTheme="minorHAnsi"/>
          <w:specVanish w:val="0"/>
        </w:rPr>
        <w:t>Menu Afficher</w:t>
      </w:r>
    </w:p>
    <w:p w14:paraId="542DABCB" w14:textId="77777777" w:rsidR="0026552F" w:rsidRDefault="0026552F">
      <w:pPr>
        <w:pStyle w:val="BodyText"/>
        <w:divId w:val="602542073"/>
      </w:pPr>
      <w:r>
        <w:rPr>
          <w:rStyle w:val="bold"/>
        </w:rPr>
        <w:t>Afficher | Fenêtre d'affichage graphique, Fenêtre de modification, Fenêtre d'aperçu, Éditeur de formes, Fenêtre Jeux marqués, Éditeur de scripts Basic, Rapport d'inspection, Fenêtre de résultats de palpage, Boîte à outils palpeur</w:t>
      </w:r>
      <w:r>
        <w:t xml:space="preserve"> - Montre ou masque ces fenêtres et éditeurs de PC-DMIS. La plupart n'ont pas de fonction particulière lorsque vous travaillez dans l'éditeur et vous pouvez donc les masquer.</w:t>
      </w:r>
    </w:p>
    <w:p w14:paraId="77247272" w14:textId="77777777" w:rsidR="0026552F" w:rsidRDefault="0026552F">
      <w:pPr>
        <w:pStyle w:val="BodyText"/>
        <w:divId w:val="602542073"/>
      </w:pPr>
      <w:r>
        <w:rPr>
          <w:rStyle w:val="bold"/>
        </w:rPr>
        <w:t>Afficher | Barre d'objets</w:t>
      </w:r>
      <w:r>
        <w:t xml:space="preserve"> - Affiche la barre d'objets de l'éditeur. Voir « </w:t>
      </w:r>
      <w:hyperlink w:anchor="reporting_the_object_bar_htm" w:history="1">
        <w:r>
          <w:rPr>
            <w:rStyle w:val="Hyperlink"/>
          </w:rPr>
          <w:t>Barre d'objets</w:t>
        </w:r>
      </w:hyperlink>
      <w:r>
        <w:t xml:space="preserve"> ».</w:t>
      </w:r>
    </w:p>
    <w:p w14:paraId="4C47683D" w14:textId="77777777" w:rsidR="0026552F" w:rsidRDefault="0026552F">
      <w:pPr>
        <w:pStyle w:val="BodyText"/>
        <w:divId w:val="602542073"/>
      </w:pPr>
      <w:r>
        <w:rPr>
          <w:rStyle w:val="bold"/>
        </w:rPr>
        <w:t>Afficher | Barre de disposition</w:t>
      </w:r>
      <w:r>
        <w:t xml:space="preserve"> - Affiche la </w:t>
      </w:r>
      <w:r>
        <w:rPr>
          <w:rStyle w:val="bold"/>
        </w:rPr>
        <w:t>Barre de disposition</w:t>
      </w:r>
      <w:r>
        <w:t xml:space="preserve"> de l'éditeur. Voir « </w:t>
      </w:r>
      <w:hyperlink w:anchor="reporting_the_layout_bar_htm" w:history="1">
        <w:r>
          <w:rPr>
            <w:rStyle w:val="Hyperlink"/>
          </w:rPr>
          <w:t>Barre de disposition</w:t>
        </w:r>
      </w:hyperlink>
      <w:r>
        <w:t xml:space="preserve"> » .</w:t>
      </w:r>
    </w:p>
    <w:p w14:paraId="6A76CA7E" w14:textId="77777777" w:rsidR="0026552F" w:rsidRDefault="0026552F">
      <w:pPr>
        <w:pStyle w:val="BodyText"/>
        <w:divId w:val="602542073"/>
      </w:pPr>
      <w:r>
        <w:rPr>
          <w:rStyle w:val="bold"/>
        </w:rPr>
        <w:t>Afficher | Barre de polices</w:t>
      </w:r>
      <w:r>
        <w:t xml:space="preserve"> - Affiche la </w:t>
      </w:r>
      <w:r>
        <w:rPr>
          <w:rStyle w:val="bold"/>
        </w:rPr>
        <w:t>barre de polices</w:t>
      </w:r>
      <w:r>
        <w:t xml:space="preserve"> de l'éditeur. Voir « </w:t>
      </w:r>
      <w:hyperlink w:anchor="reporting_the_font_bar_htm" w:history="1">
        <w:r>
          <w:rPr>
            <w:rStyle w:val="Hyperlink"/>
          </w:rPr>
          <w:t>Barre de polices</w:t>
        </w:r>
      </w:hyperlink>
      <w:r>
        <w:t xml:space="preserve"> ».</w:t>
      </w:r>
    </w:p>
    <w:p w14:paraId="6A4337E9" w14:textId="77777777" w:rsidR="0026552F" w:rsidRDefault="0026552F">
      <w:pPr>
        <w:pStyle w:val="BodyText"/>
        <w:divId w:val="602542073"/>
      </w:pPr>
      <w:r>
        <w:rPr>
          <w:rStyle w:val="bold"/>
        </w:rPr>
        <w:t>Afficher | Règles</w:t>
      </w:r>
      <w:r>
        <w:t xml:space="preserve"> - Affiche les règles en haut et sur la gauche de l'éditeur. Voir « </w:t>
      </w:r>
      <w:hyperlink w:anchor="reporting_toggle_ruler_htm" w:history="1">
        <w:r>
          <w:rPr>
            <w:rStyle w:val="Hyperlink"/>
          </w:rPr>
          <w:t>Afficher/masquer la règle</w:t>
        </w:r>
      </w:hyperlink>
      <w:r>
        <w:t xml:space="preserve"> ».</w:t>
      </w:r>
    </w:p>
    <w:p w14:paraId="2FC4D451" w14:textId="77777777" w:rsidR="0026552F" w:rsidRDefault="0026552F">
      <w:pPr>
        <w:pStyle w:val="BodyText"/>
        <w:divId w:val="602542073"/>
      </w:pPr>
      <w:r>
        <w:rPr>
          <w:rStyle w:val="bold"/>
        </w:rPr>
        <w:t>Afficher | Points d'alignement</w:t>
      </w:r>
      <w:r>
        <w:t xml:space="preserve"> - Affiche les « points d'alignement » pour les objets dans l'éditeur. Voir « </w:t>
      </w:r>
      <w:hyperlink w:anchor="reporting_view_snap_points_htm" w:history="1">
        <w:r>
          <w:rPr>
            <w:rStyle w:val="Hyperlink"/>
          </w:rPr>
          <w:t>Afficher les points d'alignement</w:t>
        </w:r>
      </w:hyperlink>
      <w:r>
        <w:t xml:space="preserve"> ».</w:t>
      </w:r>
    </w:p>
    <w:p w14:paraId="2D11E5C5" w14:textId="77777777" w:rsidR="0026552F" w:rsidRDefault="0026552F">
      <w:pPr>
        <w:pStyle w:val="BodyText"/>
        <w:divId w:val="602542073"/>
      </w:pPr>
      <w:r>
        <w:rPr>
          <w:rStyle w:val="bold"/>
        </w:rPr>
        <w:t>Afficher | Itinéraire</w:t>
      </w:r>
      <w:r>
        <w:t xml:space="preserve"> - Fonctionne uniquement avec des </w:t>
      </w:r>
      <w:hyperlink w:anchor="reporting_view_snap_points_htm" w:history="1">
        <w:r>
          <w:rPr>
            <w:rStyle w:val="Hyperlink"/>
          </w:rPr>
          <w:t>points d'alignement</w:t>
        </w:r>
      </w:hyperlink>
      <w:r>
        <w:t>. Dans des pages complexes comportant de nombreux objets, cette option peut s'avérer utile pour consulter la suite d'objets connectés à celui actuellement sélectionné via des points d'alignement. Cette option de menu sélectionne tous les objets reliés d'une certaine manière par des points d'alignement à l'objet actuellement sélectionné. (Uniquement disponible dans l'éditeur de formes.)</w:t>
      </w:r>
    </w:p>
    <w:p w14:paraId="22A86ED7" w14:textId="77777777" w:rsidR="0026552F" w:rsidRDefault="0026552F">
      <w:pPr>
        <w:pStyle w:val="heading4b"/>
        <w:divId w:val="3292249"/>
      </w:pPr>
      <w:r>
        <w:rPr>
          <w:rStyle w:val="Drop-downhotspot"/>
          <w:rFonts w:eastAsiaTheme="minorHAnsi"/>
          <w:specVanish w:val="0"/>
        </w:rPr>
        <w:t>Menu Fenêtre</w:t>
      </w:r>
    </w:p>
    <w:p w14:paraId="32B0F164" w14:textId="77777777" w:rsidR="0026552F" w:rsidRDefault="0026552F">
      <w:pPr>
        <w:pStyle w:val="BodyText"/>
        <w:divId w:val="1130586982"/>
      </w:pPr>
      <w:r>
        <w:t>Ce menu vous permet d'effectuer des manipulations standard avec n'importe quelle fenêtre dans PC-DMIS. Voir le chapitre « Navigation et affichage de plusieurs fenêtres ».</w:t>
      </w:r>
    </w:p>
    <w:p w14:paraId="49296783" w14:textId="77777777" w:rsidR="0026552F" w:rsidRDefault="0026552F">
      <w:pPr>
        <w:pStyle w:val="heading4b"/>
        <w:divId w:val="3292249"/>
      </w:pPr>
      <w:r>
        <w:rPr>
          <w:rStyle w:val="Drop-downhotspot"/>
          <w:rFonts w:eastAsiaTheme="minorHAnsi"/>
          <w:specVanish w:val="0"/>
        </w:rPr>
        <w:t>Menu Aide</w:t>
      </w:r>
    </w:p>
    <w:p w14:paraId="5474F2CB" w14:textId="77777777" w:rsidR="0026552F" w:rsidRDefault="0026552F">
      <w:pPr>
        <w:pStyle w:val="BodyText"/>
        <w:divId w:val="1828520552"/>
      </w:pPr>
      <w:r>
        <w:rPr>
          <w:rStyle w:val="bold"/>
        </w:rPr>
        <w:t>Aide | Index</w:t>
      </w:r>
      <w:r>
        <w:t xml:space="preserve"> - Ouvre le fichier d'aide de PC-DMIS.</w:t>
      </w:r>
    </w:p>
    <w:p w14:paraId="2593264C" w14:textId="77777777" w:rsidR="0026552F" w:rsidRDefault="0026552F">
      <w:pPr>
        <w:pStyle w:val="BodyText"/>
        <w:divId w:val="1828520552"/>
      </w:pPr>
      <w:r>
        <w:rPr>
          <w:rStyle w:val="bold"/>
        </w:rPr>
        <w:t>Aide | Utilisation de l'aide</w:t>
      </w:r>
      <w:r>
        <w:t xml:space="preserve"> - Affiche une rubrique sur l'utilisation du fichier d'aide.</w:t>
      </w:r>
    </w:p>
    <w:p w14:paraId="1930EF34" w14:textId="77777777" w:rsidR="0026552F" w:rsidRDefault="0026552F">
      <w:pPr>
        <w:pStyle w:val="BodyText"/>
        <w:divId w:val="1828520552"/>
      </w:pPr>
      <w:r>
        <w:rPr>
          <w:rStyle w:val="bold"/>
        </w:rPr>
        <w:t>Aide | À propos de PC-DMIS</w:t>
      </w:r>
      <w:r>
        <w:t xml:space="preserve"> - Affiche la boîte de dialogue </w:t>
      </w:r>
      <w:r>
        <w:rPr>
          <w:rStyle w:val="bold"/>
        </w:rPr>
        <w:t>À propos de PC-DMIS</w:t>
      </w:r>
      <w:r>
        <w:t xml:space="preserve"> montrant des informations sur votre version de PC-DMIS.</w:t>
      </w:r>
    </w:p>
    <w:p w14:paraId="05555D35" w14:textId="77777777" w:rsidR="0026552F" w:rsidRDefault="0026552F">
      <w:pPr>
        <w:pStyle w:val="BodyText"/>
        <w:divId w:val="3292249"/>
      </w:pPr>
      <w:r>
        <w:t> </w:t>
      </w:r>
    </w:p>
    <w:p w14:paraId="36E58063" w14:textId="77777777" w:rsidR="0026552F" w:rsidRDefault="0026552F">
      <w:pPr>
        <w:pStyle w:val="Heading3"/>
        <w:divId w:val="3292249"/>
      </w:pPr>
      <w:bookmarkStart w:id="62" w:name="reporting_the_font_bar_htm"/>
      <w:bookmarkStart w:id="63" w:name="_Toc227316088"/>
      <w:bookmarkEnd w:id="62"/>
      <w:r>
        <w:t>Barre de polices</w:t>
      </w:r>
      <w:bookmarkEnd w:id="63"/>
    </w:p>
    <w:p w14:paraId="1D7B3068" w14:textId="77777777" w:rsidR="0026552F" w:rsidRDefault="0026552F">
      <w:pPr>
        <w:pStyle w:val="BodyText"/>
        <w:divId w:val="3292249"/>
      </w:pPr>
      <w:r>
        <w:t xml:space="preserve">La </w:t>
      </w:r>
      <w:r>
        <w:rPr>
          <w:rStyle w:val="bold"/>
        </w:rPr>
        <w:t>barre de polices</w:t>
      </w:r>
      <w:r>
        <w:t xml:space="preserve"> de l'éditeur vous permet de modifier des propriétés de police, de couleur, d'arrière-plan, de droite et d'autres propriétés changeant souvent pour divers objets.</w:t>
      </w:r>
    </w:p>
    <w:p w14:paraId="19FCC27A" w14:textId="1262C5A6" w:rsidR="0026552F" w:rsidRDefault="00B07CD3">
      <w:pPr>
        <w:pStyle w:val="figure"/>
        <w:keepNext/>
        <w:spacing w:before="60" w:after="225" w:afterAutospacing="0"/>
        <w:divId w:val="32922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D77A020" wp14:editId="4314DCAE">
            <wp:extent cx="5200650" cy="1581150"/>
            <wp:effectExtent l="0" t="0" r="0" b="0"/>
            <wp:docPr id="305781126" name="Picture 85" descr="Barre de pol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781126" name="Picture 85" descr="Barre de polices"/>
                    <pic:cNvPicPr/>
                  </pic:nvPicPr>
                  <pic:blipFill>
                    <a:blip r:embed="rId78">
                      <a:extLst>
                        <a:ext uri="{28A0092B-C50C-407E-A947-70E740481C1C}">
                          <a14:useLocalDpi xmlns:a14="http://schemas.microsoft.com/office/drawing/2010/main" val="0"/>
                        </a:ext>
                      </a:extLst>
                    </a:blip>
                    <a:stretch>
                      <a:fillRect/>
                    </a:stretch>
                  </pic:blipFill>
                  <pic:spPr>
                    <a:xfrm>
                      <a:off x="0" y="0"/>
                      <a:ext cx="5200650" cy="1581150"/>
                    </a:xfrm>
                    <a:prstGeom prst="rect">
                      <a:avLst/>
                    </a:prstGeom>
                  </pic:spPr>
                </pic:pic>
              </a:graphicData>
            </a:graphic>
          </wp:inline>
        </w:drawing>
      </w:r>
    </w:p>
    <w:p w14:paraId="10BD7ABF" w14:textId="77777777" w:rsidR="0026552F" w:rsidRDefault="0026552F">
      <w:pPr>
        <w:pStyle w:val="BodyText"/>
        <w:divId w:val="3292249"/>
      </w:pPr>
      <w:r>
        <w:t xml:space="preserve">Les options suivantes se trouvent dans la </w:t>
      </w:r>
      <w:r>
        <w:rPr>
          <w:rStyle w:val="bold"/>
        </w:rPr>
        <w:t>barre de polices</w:t>
      </w:r>
      <w:r>
        <w:t> :</w:t>
      </w:r>
    </w:p>
    <w:p w14:paraId="501A9C3F" w14:textId="77777777" w:rsidR="0026552F" w:rsidRDefault="0026552F" w:rsidP="006B4423">
      <w:pPr>
        <w:pStyle w:val="BodyText"/>
        <w:numPr>
          <w:ilvl w:val="0"/>
          <w:numId w:val="28"/>
        </w:numPr>
        <w:tabs>
          <w:tab w:val="left" w:pos="720"/>
        </w:tabs>
        <w:spacing w:line="276" w:lineRule="auto"/>
        <w:divId w:val="3292249"/>
      </w:pPr>
      <w:r>
        <w:t xml:space="preserve">Cette liste définit la police de l'objet s'il accepte le texte. Vous pouvez aussi le définir dans la propriété </w:t>
      </w:r>
      <w:r>
        <w:rPr>
          <w:rStyle w:val="bold"/>
        </w:rPr>
        <w:t>Font</w:t>
      </w:r>
      <w:r>
        <w:t>.</w:t>
      </w:r>
    </w:p>
    <w:p w14:paraId="27E8F2D5" w14:textId="77777777" w:rsidR="0026552F" w:rsidRDefault="0026552F" w:rsidP="006B4423">
      <w:pPr>
        <w:pStyle w:val="BodyText"/>
        <w:numPr>
          <w:ilvl w:val="0"/>
          <w:numId w:val="28"/>
        </w:numPr>
        <w:tabs>
          <w:tab w:val="left" w:pos="720"/>
        </w:tabs>
        <w:spacing w:line="276" w:lineRule="auto"/>
        <w:divId w:val="3292249"/>
      </w:pPr>
      <w:r>
        <w:t xml:space="preserve">Cette valeur définit la taille de la police de l'objet s'il accepte le texte. Vous pouvez aussi le définir dans la propriété </w:t>
      </w:r>
      <w:r>
        <w:rPr>
          <w:rStyle w:val="bold"/>
        </w:rPr>
        <w:t>Font</w:t>
      </w:r>
      <w:r>
        <w:t>.</w:t>
      </w:r>
    </w:p>
    <w:p w14:paraId="2EB895F8" w14:textId="77777777" w:rsidR="0026552F" w:rsidRDefault="0026552F" w:rsidP="006B4423">
      <w:pPr>
        <w:pStyle w:val="BodyText"/>
        <w:numPr>
          <w:ilvl w:val="0"/>
          <w:numId w:val="28"/>
        </w:numPr>
        <w:tabs>
          <w:tab w:val="left" w:pos="720"/>
        </w:tabs>
        <w:spacing w:line="276" w:lineRule="auto"/>
        <w:divId w:val="3292249"/>
      </w:pPr>
      <w:r>
        <w:rPr>
          <w:rStyle w:val="bold"/>
        </w:rPr>
        <w:t>Bold</w:t>
      </w:r>
      <w:r>
        <w:t xml:space="preserve"> - Ce bouton affiche en gras le texte de votre objet. Vous pouvez aussi le définir dans la propriété </w:t>
      </w:r>
      <w:r>
        <w:rPr>
          <w:rStyle w:val="bold"/>
        </w:rPr>
        <w:t>Font</w:t>
      </w:r>
      <w:r>
        <w:t>.</w:t>
      </w:r>
    </w:p>
    <w:p w14:paraId="7A5E1498" w14:textId="77777777" w:rsidR="0026552F" w:rsidRDefault="0026552F" w:rsidP="006B4423">
      <w:pPr>
        <w:pStyle w:val="BodyText"/>
        <w:numPr>
          <w:ilvl w:val="0"/>
          <w:numId w:val="28"/>
        </w:numPr>
        <w:tabs>
          <w:tab w:val="left" w:pos="720"/>
        </w:tabs>
        <w:spacing w:line="276" w:lineRule="auto"/>
        <w:divId w:val="3292249"/>
      </w:pPr>
      <w:r>
        <w:rPr>
          <w:rStyle w:val="bold"/>
        </w:rPr>
        <w:t>Italic</w:t>
      </w:r>
      <w:r>
        <w:t xml:space="preserve"> - Ce bouton affiche le texte de votre objet en italiques. Vous pouvez aussi le définir dans la propriété </w:t>
      </w:r>
      <w:r>
        <w:rPr>
          <w:rStyle w:val="bold"/>
        </w:rPr>
        <w:t>Font</w:t>
      </w:r>
      <w:r>
        <w:t>.</w:t>
      </w:r>
    </w:p>
    <w:p w14:paraId="064912B1" w14:textId="77777777" w:rsidR="0026552F" w:rsidRDefault="0026552F" w:rsidP="006B4423">
      <w:pPr>
        <w:pStyle w:val="BodyText"/>
        <w:numPr>
          <w:ilvl w:val="0"/>
          <w:numId w:val="28"/>
        </w:numPr>
        <w:tabs>
          <w:tab w:val="left" w:pos="720"/>
        </w:tabs>
        <w:spacing w:line="276" w:lineRule="auto"/>
        <w:divId w:val="3292249"/>
      </w:pPr>
      <w:r>
        <w:rPr>
          <w:rStyle w:val="bold"/>
        </w:rPr>
        <w:t>Gauche</w:t>
      </w:r>
      <w:r>
        <w:t xml:space="preserve">, </w:t>
      </w:r>
      <w:r>
        <w:rPr>
          <w:rStyle w:val="bold"/>
        </w:rPr>
        <w:t>Centre</w:t>
      </w:r>
      <w:r>
        <w:t xml:space="preserve"> et </w:t>
      </w:r>
      <w:r>
        <w:rPr>
          <w:rStyle w:val="bold"/>
        </w:rPr>
        <w:t>Droite</w:t>
      </w:r>
      <w:r>
        <w:t xml:space="preserve"> - Ces boutons alignent votre texte à gauche, au centre ou à droite de l'objet. Vous pouvez aussi définir ceci dans la propriété </w:t>
      </w:r>
      <w:r>
        <w:rPr>
          <w:rStyle w:val="bold"/>
        </w:rPr>
        <w:t>Alignment</w:t>
      </w:r>
      <w:r>
        <w:t>.</w:t>
      </w:r>
    </w:p>
    <w:p w14:paraId="3C5ED35D" w14:textId="77777777" w:rsidR="0026552F" w:rsidRDefault="0026552F" w:rsidP="006B4423">
      <w:pPr>
        <w:pStyle w:val="BodyText"/>
        <w:numPr>
          <w:ilvl w:val="0"/>
          <w:numId w:val="28"/>
        </w:numPr>
        <w:tabs>
          <w:tab w:val="left" w:pos="720"/>
        </w:tabs>
        <w:spacing w:line="276" w:lineRule="auto"/>
        <w:divId w:val="3292249"/>
      </w:pPr>
      <w:r>
        <w:t xml:space="preserve">Cette liste définit la couleur d'arrière-plan de votre objet. Vous pouvez aussi définir ceci dans la propriété </w:t>
      </w:r>
      <w:r>
        <w:rPr>
          <w:rStyle w:val="bold"/>
        </w:rPr>
        <w:t>BackColor</w:t>
      </w:r>
      <w:r>
        <w:t>.</w:t>
      </w:r>
    </w:p>
    <w:p w14:paraId="1CDF6011" w14:textId="77777777" w:rsidR="0026552F" w:rsidRDefault="0026552F" w:rsidP="006B4423">
      <w:pPr>
        <w:pStyle w:val="BodyText"/>
        <w:numPr>
          <w:ilvl w:val="0"/>
          <w:numId w:val="28"/>
        </w:numPr>
        <w:tabs>
          <w:tab w:val="left" w:pos="720"/>
        </w:tabs>
        <w:spacing w:line="276" w:lineRule="auto"/>
        <w:divId w:val="3292249"/>
      </w:pPr>
      <w:r>
        <w:t>Cette liste définit la couleur de premier plan de votre objet. Le premier plan concerne les couleurs de texte et de bordure. Vous pouvez aussi la définir dans la propriété</w:t>
      </w:r>
      <w:r>
        <w:rPr>
          <w:rStyle w:val="bold"/>
        </w:rPr>
        <w:t>ForeColor</w:t>
      </w:r>
      <w:r>
        <w:t>.</w:t>
      </w:r>
    </w:p>
    <w:p w14:paraId="40753861" w14:textId="77777777" w:rsidR="0026552F" w:rsidRDefault="0026552F" w:rsidP="006B4423">
      <w:pPr>
        <w:pStyle w:val="BodyText"/>
        <w:numPr>
          <w:ilvl w:val="0"/>
          <w:numId w:val="28"/>
        </w:numPr>
        <w:tabs>
          <w:tab w:val="left" w:pos="720"/>
        </w:tabs>
        <w:spacing w:line="276" w:lineRule="auto"/>
        <w:divId w:val="3292249"/>
      </w:pPr>
      <w:r>
        <w:rPr>
          <w:rStyle w:val="bold"/>
        </w:rPr>
        <w:t>PenWidth</w:t>
      </w:r>
      <w:r>
        <w:t xml:space="preserve"> - Ce bouton définit la largeur de la bordure ou de la ligne. Cliquez plusieurs fois pour faire défiler les options. Vous pouvez aussi la définir dans la propriété</w:t>
      </w:r>
      <w:r>
        <w:rPr>
          <w:rStyle w:val="bold"/>
        </w:rPr>
        <w:t>LineWidth</w:t>
      </w:r>
      <w:r>
        <w:t>.</w:t>
      </w:r>
    </w:p>
    <w:p w14:paraId="6C00B0A9" w14:textId="77777777" w:rsidR="0026552F" w:rsidRDefault="0026552F" w:rsidP="006B4423">
      <w:pPr>
        <w:pStyle w:val="BodyText"/>
        <w:numPr>
          <w:ilvl w:val="0"/>
          <w:numId w:val="28"/>
        </w:numPr>
        <w:tabs>
          <w:tab w:val="left" w:pos="720"/>
        </w:tabs>
        <w:spacing w:line="276" w:lineRule="auto"/>
        <w:divId w:val="3292249"/>
      </w:pPr>
      <w:r>
        <w:rPr>
          <w:rStyle w:val="bold"/>
        </w:rPr>
        <w:t>PenStyle</w:t>
      </w:r>
      <w:r>
        <w:t xml:space="preserve"> - Ce bouton définit le style d'une ligne (ne s'applique pas aux bordures). Cliquez plusieurs fois pour changer le style de ligne entre une ligne continue et des lignes pointillées. Vous pouvez aussi le définir dans la propriété </w:t>
      </w:r>
      <w:r>
        <w:rPr>
          <w:rStyle w:val="bold"/>
        </w:rPr>
        <w:t>LineStyle</w:t>
      </w:r>
      <w:r>
        <w:t>.</w:t>
      </w:r>
    </w:p>
    <w:p w14:paraId="718631E9" w14:textId="77777777" w:rsidR="0026552F" w:rsidRDefault="0026552F" w:rsidP="006B4423">
      <w:pPr>
        <w:pStyle w:val="BodyText"/>
        <w:numPr>
          <w:ilvl w:val="0"/>
          <w:numId w:val="28"/>
        </w:numPr>
        <w:tabs>
          <w:tab w:val="left" w:pos="720"/>
        </w:tabs>
        <w:spacing w:line="276" w:lineRule="auto"/>
        <w:divId w:val="3292249"/>
      </w:pPr>
      <w:r>
        <w:rPr>
          <w:rStyle w:val="bold"/>
        </w:rPr>
        <w:t>Arrowhead</w:t>
      </w:r>
      <w:r>
        <w:t xml:space="preserve"> - Ce bouton place des flèches à une ou des extrémités d'un objet </w:t>
      </w:r>
      <w:r>
        <w:rPr>
          <w:rStyle w:val="bold"/>
        </w:rPr>
        <w:t>Line</w:t>
      </w:r>
      <w:r>
        <w:t xml:space="preserve">. Cliquez plusieurs fois pour changer l'emplacement de la flèche, à l'une ou aux deux extrémités de la droite. Vous pouvez aussi définir ceci dans la propriété </w:t>
      </w:r>
      <w:r>
        <w:rPr>
          <w:rStyle w:val="bold"/>
        </w:rPr>
        <w:t>Arrowhead</w:t>
      </w:r>
      <w:r>
        <w:t>.</w:t>
      </w:r>
    </w:p>
    <w:p w14:paraId="4435B4DA" w14:textId="77777777" w:rsidR="0026552F" w:rsidRDefault="0026552F" w:rsidP="006B4423">
      <w:pPr>
        <w:pStyle w:val="BodyText"/>
        <w:numPr>
          <w:ilvl w:val="0"/>
          <w:numId w:val="28"/>
        </w:numPr>
        <w:tabs>
          <w:tab w:val="left" w:pos="720"/>
        </w:tabs>
        <w:spacing w:line="276" w:lineRule="auto"/>
        <w:divId w:val="3292249"/>
      </w:pPr>
      <w:r>
        <w:rPr>
          <w:rStyle w:val="bold"/>
        </w:rPr>
        <w:t>Hatch Style</w:t>
      </w:r>
      <w:r>
        <w:t xml:space="preserve"> - Ce bouton définit un motif d'arrière-plan, appelé « hachure » sur un objet le prenant en charge. Cliquez plusieurs fois pour faire défiler les styles de hachure disponibles. Vous pouvez aussi définir ceci dans la propriété </w:t>
      </w:r>
      <w:r>
        <w:rPr>
          <w:rStyle w:val="bold"/>
        </w:rPr>
        <w:t>HatchStyle</w:t>
      </w:r>
      <w:r>
        <w:t>.</w:t>
      </w:r>
    </w:p>
    <w:p w14:paraId="5B67D6C0" w14:textId="77777777" w:rsidR="0026552F" w:rsidRDefault="0026552F" w:rsidP="006B4423">
      <w:pPr>
        <w:pStyle w:val="BodyText"/>
        <w:numPr>
          <w:ilvl w:val="0"/>
          <w:numId w:val="28"/>
        </w:numPr>
        <w:tabs>
          <w:tab w:val="left" w:pos="720"/>
        </w:tabs>
        <w:spacing w:line="276" w:lineRule="auto"/>
        <w:divId w:val="3292249"/>
      </w:pPr>
      <w:r>
        <w:rPr>
          <w:rStyle w:val="bold"/>
        </w:rPr>
        <w:t>Shadow Style</w:t>
      </w:r>
      <w:r>
        <w:t xml:space="preserve"> - Ce bouton définit une ombre sous l'objet si celui-ci prend en charge les ombres. Cliquez plusieurs fois pour faire défiler les styles d'ombres disponibles. Vous pouvez aussi définir ceci dans la propriété </w:t>
      </w:r>
      <w:r>
        <w:rPr>
          <w:rStyle w:val="bold"/>
        </w:rPr>
        <w:t>ShadowStyle</w:t>
      </w:r>
      <w:r>
        <w:t>.</w:t>
      </w:r>
    </w:p>
    <w:p w14:paraId="39A66F7F" w14:textId="77777777" w:rsidR="0026552F" w:rsidRDefault="0026552F">
      <w:pPr>
        <w:pStyle w:val="Heading3"/>
        <w:divId w:val="3292249"/>
      </w:pPr>
      <w:bookmarkStart w:id="64" w:name="_Toc227316089"/>
      <w:r>
        <w:t>Barre d'objets</w:t>
      </w:r>
      <w:bookmarkEnd w:id="64"/>
    </w:p>
    <w:p w14:paraId="5DEF99C1" w14:textId="77777777" w:rsidR="00777843" w:rsidRDefault="00777843">
      <w:pPr>
        <w:jc w:val="right"/>
        <w:divId w:val="79771936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"Objets de génération de rapports:Barre d'objets"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"Objet" \* MERGEFORMAT </w:instrText>
      </w:r>
      <w:r>
        <w:rPr>
          <w:rFonts w:ascii="Arial" w:hAnsi="Arial" w:cs="Arial"/>
          <w:color w:val="000000"/>
          <w:sz w:val="22"/>
          <w:szCs w:val="22"/>
        </w:rPr>
        <w:fldChar w:fldCharType="end"/>
      </w:r>
    </w:p>
    <w:p w14:paraId="4BEA696A" w14:textId="77777777" w:rsidR="00777843" w:rsidRDefault="00777843">
      <w:pPr>
        <w:pStyle w:val="BodyText"/>
        <w:divId w:val="623388271"/>
      </w:pPr>
      <w:bookmarkStart w:id="65" w:name="reporting_the_object_bar_htm"/>
      <w:bookmarkEnd w:id="65"/>
      <w:r>
        <w:t xml:space="preserve">La </w:t>
      </w:r>
      <w:r>
        <w:rPr>
          <w:rStyle w:val="bold"/>
        </w:rPr>
        <w:t>barre d'objets</w:t>
      </w:r>
      <w:r>
        <w:t xml:space="preserve"> est une barre d'outils permettant d'insérer plusieurs objets dans un modèle, ou bien des objets et des contrôles dans une forme. Vous pouvez insérer du texte, des photos, des éléments multimédia, des contrôles de boîte de dialogue, des objets propres à PC-DMIS ou autres en vue de créer des étiquettes, des rapports et des formes personnalisés.</w:t>
      </w:r>
    </w:p>
    <w:p w14:paraId="7ADADB59" w14:textId="77777777" w:rsidR="00777843" w:rsidRDefault="00777843">
      <w:pPr>
        <w:pStyle w:val="BodyText"/>
        <w:divId w:val="623388271"/>
      </w:pPr>
      <w:r>
        <w:t>Cette barre s'affiche chaque fois que vous accédez à un environnement d'édition comme l'éditeur de modèles de rapport, l'éditeur de modèles d'étiquette, l'éditeur de rapports personnalisés ou l'éditeur de formes.</w:t>
      </w:r>
    </w:p>
    <w:p w14:paraId="391DEF5A" w14:textId="77777777" w:rsidR="00777843" w:rsidRDefault="00777843">
      <w:pPr>
        <w:pStyle w:val="BodyText"/>
        <w:divId w:val="623388271"/>
      </w:pPr>
      <w:r>
        <w:t xml:space="preserve">La </w:t>
      </w:r>
      <w:r>
        <w:rPr>
          <w:rStyle w:val="bold"/>
        </w:rPr>
        <w:t>barre d'objets</w:t>
      </w:r>
      <w:r>
        <w:t xml:space="preserve"> se présente sous l'une de ces formes (une pour chaque environnement d'édition) :</w:t>
      </w:r>
    </w:p>
    <w:tbl>
      <w:tblPr>
        <w:tblW w:w="843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182"/>
        <w:gridCol w:w="2116"/>
        <w:gridCol w:w="2083"/>
        <w:gridCol w:w="2049"/>
      </w:tblGrid>
      <w:tr w:rsidR="00777843" w14:paraId="184DFC52" w14:textId="77777777">
        <w:trPr>
          <w:divId w:val="623388271"/>
        </w:trPr>
        <w:tc>
          <w:tcPr>
            <w:tcW w:w="1309" w:type="pct"/>
            <w:tcBorders>
              <w:top w:val="single" w:sz="6" w:space="0" w:color="808080"/>
              <w:left w:val="single" w:sz="6" w:space="0" w:color="808080"/>
              <w:bottom w:val="single" w:sz="6" w:space="0" w:color="808080"/>
              <w:right w:val="single" w:sz="6" w:space="0" w:color="808080"/>
            </w:tcBorders>
            <w:tcMar>
              <w:top w:w="75" w:type="dxa"/>
              <w:left w:w="150" w:type="dxa"/>
              <w:bottom w:w="75" w:type="dxa"/>
              <w:right w:w="150" w:type="dxa"/>
            </w:tcMar>
            <w:hideMark/>
          </w:tcPr>
          <w:p w14:paraId="4C7419A6" w14:textId="77777777" w:rsidR="00777843" w:rsidRDefault="00777843">
            <w:pPr>
              <w:jc w:val="center"/>
              <w:rPr>
                <w:color w:val="000000"/>
              </w:rPr>
            </w:pPr>
            <w:r>
              <w:rPr>
                <w:color w:val="000000"/>
              </w:rPr>
              <w:t>Éditeur de modèles de rapport</w:t>
            </w:r>
          </w:p>
        </w:tc>
        <w:tc>
          <w:tcPr>
            <w:tcW w:w="1271" w:type="pct"/>
            <w:tcBorders>
              <w:top w:val="single" w:sz="6" w:space="0" w:color="808080"/>
              <w:left w:val="single" w:sz="6" w:space="0" w:color="808080"/>
              <w:bottom w:val="single" w:sz="6" w:space="0" w:color="808080"/>
              <w:right w:val="single" w:sz="6" w:space="0" w:color="808080"/>
            </w:tcBorders>
            <w:tcMar>
              <w:top w:w="75" w:type="dxa"/>
              <w:left w:w="150" w:type="dxa"/>
              <w:bottom w:w="75" w:type="dxa"/>
              <w:right w:w="150" w:type="dxa"/>
            </w:tcMar>
            <w:hideMark/>
          </w:tcPr>
          <w:p w14:paraId="1D08D9DC" w14:textId="77777777" w:rsidR="00777843" w:rsidRDefault="00777843">
            <w:pPr>
              <w:jc w:val="center"/>
              <w:rPr>
                <w:color w:val="000000"/>
              </w:rPr>
            </w:pPr>
            <w:r>
              <w:rPr>
                <w:color w:val="000000"/>
              </w:rPr>
              <w:t>Éditeur de modèles d'étiquette</w:t>
            </w:r>
          </w:p>
        </w:tc>
        <w:tc>
          <w:tcPr>
            <w:tcW w:w="1017" w:type="pct"/>
            <w:tcBorders>
              <w:top w:val="single" w:sz="6" w:space="0" w:color="808080"/>
              <w:left w:val="single" w:sz="6" w:space="0" w:color="808080"/>
              <w:bottom w:val="single" w:sz="6" w:space="0" w:color="808080"/>
              <w:right w:val="single" w:sz="6" w:space="0" w:color="808080"/>
            </w:tcBorders>
            <w:tcMar>
              <w:top w:w="75" w:type="dxa"/>
              <w:left w:w="150" w:type="dxa"/>
              <w:bottom w:w="75" w:type="dxa"/>
              <w:right w:w="150" w:type="dxa"/>
            </w:tcMar>
            <w:hideMark/>
          </w:tcPr>
          <w:p w14:paraId="779A9D9E" w14:textId="77777777" w:rsidR="00777843" w:rsidRDefault="00777843">
            <w:pPr>
              <w:jc w:val="center"/>
              <w:rPr>
                <w:color w:val="000000"/>
              </w:rPr>
            </w:pPr>
            <w:r>
              <w:rPr>
                <w:color w:val="000000"/>
              </w:rPr>
              <w:t>Éditeur de rapports personnalisés</w:t>
            </w:r>
          </w:p>
        </w:tc>
        <w:tc>
          <w:tcPr>
            <w:tcW w:w="1209" w:type="pct"/>
            <w:tcBorders>
              <w:top w:val="single" w:sz="6" w:space="0" w:color="808080"/>
              <w:left w:val="single" w:sz="6" w:space="0" w:color="808080"/>
              <w:bottom w:val="single" w:sz="6" w:space="0" w:color="808080"/>
              <w:right w:val="single" w:sz="6" w:space="0" w:color="808080"/>
            </w:tcBorders>
            <w:tcMar>
              <w:top w:w="75" w:type="dxa"/>
              <w:left w:w="150" w:type="dxa"/>
              <w:bottom w:w="75" w:type="dxa"/>
              <w:right w:w="150" w:type="dxa"/>
            </w:tcMar>
            <w:hideMark/>
          </w:tcPr>
          <w:p w14:paraId="019DA84B" w14:textId="77777777" w:rsidR="00777843" w:rsidRDefault="00777843">
            <w:pPr>
              <w:jc w:val="center"/>
              <w:rPr>
                <w:color w:val="000000"/>
              </w:rPr>
            </w:pPr>
            <w:r>
              <w:rPr>
                <w:color w:val="000000"/>
              </w:rPr>
              <w:t>Éditeur de formes</w:t>
            </w:r>
          </w:p>
        </w:tc>
      </w:tr>
      <w:tr w:rsidR="00777843" w14:paraId="77D0BF44" w14:textId="77777777">
        <w:trPr>
          <w:divId w:val="623388271"/>
        </w:trPr>
        <w:tc>
          <w:tcPr>
            <w:tcW w:w="1309" w:type="pct"/>
            <w:tcBorders>
              <w:top w:val="single" w:sz="6" w:space="0" w:color="808080"/>
              <w:left w:val="single" w:sz="6" w:space="0" w:color="808080"/>
              <w:bottom w:val="single" w:sz="6" w:space="0" w:color="808080"/>
              <w:right w:val="single" w:sz="6" w:space="0" w:color="808080"/>
            </w:tcBorders>
            <w:tcMar>
              <w:top w:w="75" w:type="dxa"/>
              <w:left w:w="150" w:type="dxa"/>
              <w:bottom w:w="75" w:type="dxa"/>
              <w:right w:w="150" w:type="dxa"/>
            </w:tcMar>
            <w:hideMark/>
          </w:tcPr>
          <w:p w14:paraId="02D59CAD" w14:textId="5319F56C" w:rsidR="00777843" w:rsidRDefault="00B07CD3">
            <w:pPr>
              <w:jc w:val="center"/>
              <w:rPr>
                <w:color w:val="000000"/>
              </w:rPr>
            </w:pPr>
            <w:r>
              <w:rPr>
                <w:noProof/>
                <w:color w:val="000000"/>
              </w:rPr>
              <w:drawing>
                <wp:inline distT="0" distB="0" distL="0" distR="0" wp14:anchorId="172F7C7D" wp14:editId="0A5AA934">
                  <wp:extent cx="1132205" cy="2359553"/>
                  <wp:effectExtent l="0" t="0" r="0" b="3175"/>
                  <wp:docPr id="46259062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590629" name=""/>
                          <pic:cNvPicPr/>
                        </pic:nvPicPr>
                        <pic:blipFill>
                          <a:blip r:embed="rId79">
                            <a:extLst>
                              <a:ext uri="{28A0092B-C50C-407E-A947-70E740481C1C}">
                                <a14:useLocalDpi xmlns:a14="http://schemas.microsoft.com/office/drawing/2010/main" val="0"/>
                              </a:ext>
                            </a:extLst>
                          </a:blip>
                          <a:stretch>
                            <a:fillRect/>
                          </a:stretch>
                        </pic:blipFill>
                        <pic:spPr>
                          <a:xfrm>
                            <a:off x="0" y="0"/>
                            <a:ext cx="1132205" cy="2359553"/>
                          </a:xfrm>
                          <a:prstGeom prst="rect">
                            <a:avLst/>
                          </a:prstGeom>
                        </pic:spPr>
                      </pic:pic>
                    </a:graphicData>
                  </a:graphic>
                </wp:inline>
              </w:drawing>
            </w:r>
          </w:p>
        </w:tc>
        <w:tc>
          <w:tcPr>
            <w:tcW w:w="1271" w:type="pct"/>
            <w:tcBorders>
              <w:top w:val="single" w:sz="6" w:space="0" w:color="808080"/>
              <w:left w:val="single" w:sz="6" w:space="0" w:color="808080"/>
              <w:bottom w:val="single" w:sz="6" w:space="0" w:color="808080"/>
              <w:right w:val="single" w:sz="6" w:space="0" w:color="808080"/>
            </w:tcBorders>
            <w:tcMar>
              <w:top w:w="75" w:type="dxa"/>
              <w:left w:w="150" w:type="dxa"/>
              <w:bottom w:w="75" w:type="dxa"/>
              <w:right w:w="150" w:type="dxa"/>
            </w:tcMar>
            <w:hideMark/>
          </w:tcPr>
          <w:p w14:paraId="57E85161" w14:textId="12E44453" w:rsidR="00777843" w:rsidRDefault="00B07CD3">
            <w:pPr>
              <w:jc w:val="center"/>
              <w:rPr>
                <w:color w:val="000000"/>
              </w:rPr>
            </w:pPr>
            <w:r>
              <w:rPr>
                <w:noProof/>
                <w:color w:val="000000"/>
              </w:rPr>
              <w:drawing>
                <wp:inline distT="0" distB="0" distL="0" distR="0" wp14:anchorId="18A19D4E" wp14:editId="194F5107">
                  <wp:extent cx="1110615" cy="2641211"/>
                  <wp:effectExtent l="0" t="0" r="0" b="6985"/>
                  <wp:docPr id="96053343"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53343" name=""/>
                          <pic:cNvPicPr/>
                        </pic:nvPicPr>
                        <pic:blipFill>
                          <a:blip r:embed="rId80">
                            <a:extLst>
                              <a:ext uri="{28A0092B-C50C-407E-A947-70E740481C1C}">
                                <a14:useLocalDpi xmlns:a14="http://schemas.microsoft.com/office/drawing/2010/main" val="0"/>
                              </a:ext>
                            </a:extLst>
                          </a:blip>
                          <a:stretch>
                            <a:fillRect/>
                          </a:stretch>
                        </pic:blipFill>
                        <pic:spPr>
                          <a:xfrm>
                            <a:off x="0" y="0"/>
                            <a:ext cx="1110615" cy="2641211"/>
                          </a:xfrm>
                          <a:prstGeom prst="rect">
                            <a:avLst/>
                          </a:prstGeom>
                        </pic:spPr>
                      </pic:pic>
                    </a:graphicData>
                  </a:graphic>
                </wp:inline>
              </w:drawing>
            </w:r>
          </w:p>
        </w:tc>
        <w:tc>
          <w:tcPr>
            <w:tcW w:w="1017" w:type="pct"/>
            <w:tcBorders>
              <w:top w:val="single" w:sz="6" w:space="0" w:color="808080"/>
              <w:left w:val="single" w:sz="6" w:space="0" w:color="808080"/>
              <w:bottom w:val="single" w:sz="6" w:space="0" w:color="808080"/>
              <w:right w:val="single" w:sz="6" w:space="0" w:color="808080"/>
            </w:tcBorders>
            <w:tcMar>
              <w:top w:w="75" w:type="dxa"/>
              <w:left w:w="150" w:type="dxa"/>
              <w:bottom w:w="75" w:type="dxa"/>
              <w:right w:w="150" w:type="dxa"/>
            </w:tcMar>
            <w:hideMark/>
          </w:tcPr>
          <w:p w14:paraId="0686E51A" w14:textId="76843406" w:rsidR="00777843" w:rsidRDefault="00B07CD3">
            <w:pPr>
              <w:jc w:val="center"/>
              <w:rPr>
                <w:color w:val="000000"/>
              </w:rPr>
            </w:pPr>
            <w:r>
              <w:rPr>
                <w:noProof/>
                <w:color w:val="000000"/>
              </w:rPr>
              <w:drawing>
                <wp:inline distT="0" distB="0" distL="0" distR="0" wp14:anchorId="50A273C2" wp14:editId="14D2D00D">
                  <wp:extent cx="1132205" cy="3368072"/>
                  <wp:effectExtent l="0" t="0" r="0" b="3810"/>
                  <wp:docPr id="88786013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860135" name=""/>
                          <pic:cNvPicPr/>
                        </pic:nvPicPr>
                        <pic:blipFill>
                          <a:blip r:embed="rId81">
                            <a:extLst>
                              <a:ext uri="{28A0092B-C50C-407E-A947-70E740481C1C}">
                                <a14:useLocalDpi xmlns:a14="http://schemas.microsoft.com/office/drawing/2010/main" val="0"/>
                              </a:ext>
                            </a:extLst>
                          </a:blip>
                          <a:stretch>
                            <a:fillRect/>
                          </a:stretch>
                        </pic:blipFill>
                        <pic:spPr>
                          <a:xfrm>
                            <a:off x="0" y="0"/>
                            <a:ext cx="1132205" cy="3368072"/>
                          </a:xfrm>
                          <a:prstGeom prst="rect">
                            <a:avLst/>
                          </a:prstGeom>
                        </pic:spPr>
                      </pic:pic>
                    </a:graphicData>
                  </a:graphic>
                </wp:inline>
              </w:drawing>
            </w:r>
          </w:p>
        </w:tc>
        <w:tc>
          <w:tcPr>
            <w:tcW w:w="1209" w:type="pct"/>
            <w:tcBorders>
              <w:top w:val="single" w:sz="6" w:space="0" w:color="808080"/>
              <w:left w:val="single" w:sz="6" w:space="0" w:color="808080"/>
              <w:bottom w:val="single" w:sz="6" w:space="0" w:color="808080"/>
              <w:right w:val="single" w:sz="6" w:space="0" w:color="808080"/>
            </w:tcBorders>
            <w:tcMar>
              <w:top w:w="75" w:type="dxa"/>
              <w:left w:w="150" w:type="dxa"/>
              <w:bottom w:w="75" w:type="dxa"/>
              <w:right w:w="150" w:type="dxa"/>
            </w:tcMar>
            <w:hideMark/>
          </w:tcPr>
          <w:p w14:paraId="000FC3A2" w14:textId="1879DB22" w:rsidR="00777843" w:rsidRDefault="00B07CD3">
            <w:pPr>
              <w:jc w:val="center"/>
              <w:rPr>
                <w:color w:val="000000"/>
              </w:rPr>
            </w:pPr>
            <w:r>
              <w:rPr>
                <w:noProof/>
                <w:color w:val="000000"/>
              </w:rPr>
              <w:drawing>
                <wp:inline distT="0" distB="0" distL="0" distR="0" wp14:anchorId="40BADABD" wp14:editId="3C54B393">
                  <wp:extent cx="1110615" cy="3303845"/>
                  <wp:effectExtent l="0" t="0" r="0" b="0"/>
                  <wp:docPr id="131039052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90528" name=""/>
                          <pic:cNvPicPr/>
                        </pic:nvPicPr>
                        <pic:blipFill>
                          <a:blip r:embed="rId82">
                            <a:extLst>
                              <a:ext uri="{28A0092B-C50C-407E-A947-70E740481C1C}">
                                <a14:useLocalDpi xmlns:a14="http://schemas.microsoft.com/office/drawing/2010/main" val="0"/>
                              </a:ext>
                            </a:extLst>
                          </a:blip>
                          <a:stretch>
                            <a:fillRect/>
                          </a:stretch>
                        </pic:blipFill>
                        <pic:spPr>
                          <a:xfrm>
                            <a:off x="0" y="0"/>
                            <a:ext cx="1110615" cy="3303845"/>
                          </a:xfrm>
                          <a:prstGeom prst="rect">
                            <a:avLst/>
                          </a:prstGeom>
                        </pic:spPr>
                      </pic:pic>
                    </a:graphicData>
                  </a:graphic>
                </wp:inline>
              </w:drawing>
            </w:r>
          </w:p>
        </w:tc>
      </w:tr>
    </w:tbl>
    <w:p w14:paraId="1E46945C" w14:textId="77777777" w:rsidR="00777843" w:rsidRDefault="00777843">
      <w:pPr>
        <w:pStyle w:val="heading4b"/>
        <w:divId w:val="623388271"/>
      </w:pPr>
      <w:r>
        <w:t>Ajout d'objets :</w:t>
      </w:r>
    </w:p>
    <w:p w14:paraId="14B649E4" w14:textId="77777777" w:rsidR="00777843" w:rsidRDefault="00777843">
      <w:pPr>
        <w:pStyle w:val="BodyText"/>
        <w:divId w:val="623388271"/>
      </w:pPr>
      <w:r>
        <w:t>Pour ajouter un objet à un modèle, un rapport personnalisé ou une forme :</w:t>
      </w:r>
    </w:p>
    <w:p w14:paraId="303D79B5" w14:textId="77777777" w:rsidR="00777843" w:rsidRDefault="00777843" w:rsidP="006B4423">
      <w:pPr>
        <w:pStyle w:val="BodyText"/>
        <w:numPr>
          <w:ilvl w:val="0"/>
          <w:numId w:val="29"/>
        </w:numPr>
        <w:tabs>
          <w:tab w:val="left" w:pos="720"/>
        </w:tabs>
        <w:spacing w:line="276" w:lineRule="auto"/>
        <w:divId w:val="623388271"/>
      </w:pPr>
      <w:r>
        <w:t xml:space="preserve">Dans l'éditeur approprié, accédez à la </w:t>
      </w:r>
      <w:r>
        <w:rPr>
          <w:rStyle w:val="bold"/>
        </w:rPr>
        <w:t>barre d'objets</w:t>
      </w:r>
      <w:r>
        <w:t>.</w:t>
      </w:r>
    </w:p>
    <w:p w14:paraId="4172F257" w14:textId="77777777" w:rsidR="00777843" w:rsidRDefault="00777843" w:rsidP="006B4423">
      <w:pPr>
        <w:pStyle w:val="BodyText"/>
        <w:numPr>
          <w:ilvl w:val="0"/>
          <w:numId w:val="29"/>
        </w:numPr>
        <w:tabs>
          <w:tab w:val="left" w:pos="720"/>
        </w:tabs>
        <w:spacing w:line="276" w:lineRule="auto"/>
        <w:divId w:val="623388271"/>
      </w:pPr>
      <w:r>
        <w:t>Cliquez sur l'objet à insérer dans le rapport.</w:t>
      </w:r>
    </w:p>
    <w:p w14:paraId="71C7C86C" w14:textId="77777777" w:rsidR="00777843" w:rsidRDefault="00777843" w:rsidP="006B4423">
      <w:pPr>
        <w:pStyle w:val="BodyText"/>
        <w:numPr>
          <w:ilvl w:val="0"/>
          <w:numId w:val="29"/>
        </w:numPr>
        <w:tabs>
          <w:tab w:val="left" w:pos="720"/>
        </w:tabs>
        <w:spacing w:line="276" w:lineRule="auto"/>
        <w:divId w:val="623388271"/>
      </w:pPr>
      <w:r>
        <w:t>Maintenez le bouton gauche de la souris enfoncé et dessiner un rectangle par glissement dans la section en cours.</w:t>
      </w:r>
    </w:p>
    <w:p w14:paraId="1860C8C1" w14:textId="77777777" w:rsidR="00777843" w:rsidRDefault="00777843" w:rsidP="006B4423">
      <w:pPr>
        <w:pStyle w:val="BodyText"/>
        <w:numPr>
          <w:ilvl w:val="0"/>
          <w:numId w:val="29"/>
        </w:numPr>
        <w:tabs>
          <w:tab w:val="left" w:pos="720"/>
        </w:tabs>
        <w:spacing w:line="276" w:lineRule="auto"/>
        <w:divId w:val="623388271"/>
      </w:pPr>
      <w:r>
        <w:t>Relâchez ensuite le bouton de la souris.</w:t>
      </w:r>
    </w:p>
    <w:p w14:paraId="54024EC8" w14:textId="77777777" w:rsidR="00777843" w:rsidRDefault="00777843" w:rsidP="006B4423">
      <w:pPr>
        <w:pStyle w:val="BodyText"/>
        <w:numPr>
          <w:ilvl w:val="0"/>
          <w:numId w:val="29"/>
        </w:numPr>
        <w:tabs>
          <w:tab w:val="left" w:pos="720"/>
        </w:tabs>
        <w:spacing w:line="276" w:lineRule="auto"/>
        <w:divId w:val="623388271"/>
      </w:pPr>
      <w:r>
        <w:t xml:space="preserve">À sa création, l'objet est sélectionné, comme le montrent les petits carrés verts appelés </w:t>
      </w:r>
      <w:r>
        <w:rPr>
          <w:rStyle w:val="Drop-downhotspot"/>
          <w:specVanish w:val="0"/>
        </w:rPr>
        <w:t>poignées</w:t>
      </w:r>
      <w:r>
        <w:t xml:space="preserve"> à chaque coin de l'objet.</w:t>
      </w:r>
    </w:p>
    <w:p w14:paraId="7795311C" w14:textId="2A77C7F1" w:rsidR="00777843" w:rsidRDefault="00B07CD3" w:rsidP="006B4423">
      <w:pPr>
        <w:pStyle w:val="figure"/>
        <w:keepNext/>
        <w:tabs>
          <w:tab w:val="left" w:pos="720"/>
        </w:tabs>
        <w:spacing w:before="60" w:after="225" w:afterAutospacing="0" w:line="276" w:lineRule="auto"/>
        <w:ind w:left="720"/>
        <w:divId w:val="159917544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EE6154" wp14:editId="08CC8E32">
            <wp:extent cx="1720215" cy="769820"/>
            <wp:effectExtent l="0" t="0" r="0" b="0"/>
            <wp:docPr id="579243806"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43806" name=""/>
                    <pic:cNvPicPr/>
                  </pic:nvPicPr>
                  <pic:blipFill>
                    <a:blip r:embed="rId83">
                      <a:extLst>
                        <a:ext uri="{28A0092B-C50C-407E-A947-70E740481C1C}">
                          <a14:useLocalDpi xmlns:a14="http://schemas.microsoft.com/office/drawing/2010/main" val="0"/>
                        </a:ext>
                      </a:extLst>
                    </a:blip>
                    <a:stretch>
                      <a:fillRect/>
                    </a:stretch>
                  </pic:blipFill>
                  <pic:spPr>
                    <a:xfrm>
                      <a:off x="0" y="0"/>
                      <a:ext cx="1720215" cy="769820"/>
                    </a:xfrm>
                    <a:prstGeom prst="rect">
                      <a:avLst/>
                    </a:prstGeom>
                  </pic:spPr>
                </pic:pic>
              </a:graphicData>
            </a:graphic>
          </wp:inline>
        </w:drawing>
      </w:r>
    </w:p>
    <w:p w14:paraId="3189F2F0" w14:textId="77777777" w:rsidR="00777843" w:rsidRDefault="00777843" w:rsidP="006B4423">
      <w:pPr>
        <w:pStyle w:val="Caption1"/>
        <w:tabs>
          <w:tab w:val="left" w:pos="720"/>
        </w:tabs>
        <w:spacing w:line="276" w:lineRule="auto"/>
        <w:ind w:left="720"/>
        <w:divId w:val="1599175447"/>
      </w:pPr>
      <w:r>
        <w:t>Exemple d'objet texte avec des poignées</w:t>
      </w:r>
    </w:p>
    <w:p w14:paraId="1439AD18" w14:textId="77777777" w:rsidR="00777843" w:rsidRDefault="00777843">
      <w:pPr>
        <w:pStyle w:val="heading4b"/>
        <w:divId w:val="623388271"/>
      </w:pPr>
      <w:r>
        <w:t>Sélection et manipulation d'objets</w:t>
      </w:r>
    </w:p>
    <w:p w14:paraId="03B22546" w14:textId="77777777" w:rsidR="00777843" w:rsidRDefault="00777843">
      <w:pPr>
        <w:pStyle w:val="BodyText"/>
        <w:divId w:val="623388271"/>
      </w:pPr>
      <w:r>
        <w:t>Pour manipuler un objet, vous devez d'abord le sélectionner. Pour sélectionner un objet, cliquez dessus afin que les poignées vertes soient visibles.</w:t>
      </w:r>
    </w:p>
    <w:p w14:paraId="644CA0B4" w14:textId="77777777" w:rsidR="00777843" w:rsidRDefault="00777843">
      <w:pPr>
        <w:pStyle w:val="BodyText"/>
        <w:ind w:left="600"/>
        <w:divId w:val="623388271"/>
      </w:pPr>
      <w:r>
        <w:rPr>
          <w:rStyle w:val="bold"/>
        </w:rPr>
        <w:t>Pour faire glisser un objet à un nouvel emplacement</w:t>
      </w:r>
      <w:r>
        <w:t xml:space="preserve"> - Sélectionnez l'objet. Cliquez sur l'objet sans relâcher et faites-le glisser vers un nouvel endroit. Relâchez le bouton de la souris.</w:t>
      </w:r>
    </w:p>
    <w:p w14:paraId="6ABE1505" w14:textId="77777777" w:rsidR="00777843" w:rsidRDefault="00777843">
      <w:pPr>
        <w:pStyle w:val="BodyText"/>
        <w:ind w:left="600"/>
        <w:divId w:val="623388271"/>
      </w:pPr>
      <w:r>
        <w:rPr>
          <w:rStyle w:val="bold"/>
        </w:rPr>
        <w:t>Pour redimensionner un objet</w:t>
      </w:r>
      <w:r>
        <w:t xml:space="preserve"> - Sélectionnez l'objet, déplacez la souris vers l'une des poignées vertes jusqu'à ce que le curseur devienne réticulaire. Cliquez ensuite sur la poignée et faites glisser. Relâchez le bouton de la souris. L'objet s'agrandit ou se réduit.</w:t>
      </w:r>
    </w:p>
    <w:p w14:paraId="193955C8" w14:textId="77777777" w:rsidR="00777843" w:rsidRDefault="00777843">
      <w:pPr>
        <w:pStyle w:val="BodyText"/>
        <w:ind w:left="600"/>
        <w:divId w:val="623388271"/>
      </w:pPr>
      <w:r>
        <w:rPr>
          <w:rStyle w:val="bold"/>
        </w:rPr>
        <w:t>Pour changer les propriétés d'un objet</w:t>
      </w:r>
      <w:r>
        <w:t xml:space="preserve"> - Sélectionnez l'objet et cliquez dessus avec le bouton droit pour ouvrir la boîte de dialogue </w:t>
      </w:r>
      <w:r>
        <w:rPr>
          <w:rStyle w:val="bold"/>
        </w:rPr>
        <w:t>Propriétés</w:t>
      </w:r>
      <w:r>
        <w:t>. Sélectionnez des propriétés et modifiez-les comme souhaité.</w:t>
      </w:r>
    </w:p>
    <w:p w14:paraId="479CA1E3" w14:textId="77777777" w:rsidR="00777843" w:rsidRDefault="00777843">
      <w:pPr>
        <w:pStyle w:val="BodyText"/>
        <w:ind w:left="600"/>
        <w:divId w:val="623388271"/>
      </w:pPr>
      <w:r>
        <w:rPr>
          <w:rStyle w:val="bold"/>
        </w:rPr>
        <w:t>Pour aligner, grouper, séparer, ou autres opérations</w:t>
      </w:r>
      <w:r>
        <w:t xml:space="preserve"> - Utilisez la </w:t>
      </w:r>
      <w:hyperlink w:anchor="reporting_the_layout_bar_htm" w:history="1">
        <w:r>
          <w:rPr>
            <w:rStyle w:val="bold"/>
            <w:color w:val="467886" w:themeColor="hyperlink"/>
            <w:u w:val="single"/>
          </w:rPr>
          <w:t>barre de disposition</w:t>
        </w:r>
      </w:hyperlink>
      <w:r>
        <w:t xml:space="preserve"> ou les sous-menus </w:t>
      </w:r>
      <w:r>
        <w:rPr>
          <w:rStyle w:val="bold"/>
        </w:rPr>
        <w:t>Modifier | Disposition</w:t>
      </w:r>
      <w:r>
        <w:t xml:space="preserve"> et </w:t>
      </w:r>
      <w:r>
        <w:rPr>
          <w:rStyle w:val="bold"/>
        </w:rPr>
        <w:t>Modifier | Ordre</w:t>
      </w:r>
      <w:r>
        <w:t>.</w:t>
      </w:r>
    </w:p>
    <w:p w14:paraId="5EFB5F33" w14:textId="77777777" w:rsidR="00777843" w:rsidRDefault="00777843">
      <w:pPr>
        <w:pStyle w:val="heading4b"/>
        <w:divId w:val="623388271"/>
      </w:pPr>
      <w:r>
        <w:t>Codage d'objets pour un changement dynamique</w:t>
      </w:r>
    </w:p>
    <w:p w14:paraId="6C800A48" w14:textId="77777777" w:rsidR="00777843" w:rsidRDefault="00777843">
      <w:pPr>
        <w:pStyle w:val="BodyText"/>
        <w:divId w:val="623388271"/>
      </w:pPr>
      <w:r>
        <w:t xml:space="preserve">Pour certains objets, vous pouvez recourir à des scripts BASIC afin de changer de façon dynamique certaines de leurs propriétés. Par exemple, vous pouvez utiliser le code pour ajouter automatiquement des points sur un objet Graph ; vous pouvez aussi employer un objet Gauge comme graphique à barres. Pour savoir comme procéder, voir « </w:t>
      </w:r>
      <w:hyperlink w:anchor="reporting_example_of_using_basic_6732" w:history="1">
        <w:r>
          <w:rPr>
            <w:rStyle w:val="Hyperlink"/>
          </w:rPr>
          <w:t>Exemple d'utilisation de scripts BASIC pour changer de façon dynamique la valeur de la jauge</w:t>
        </w:r>
      </w:hyperlink>
      <w:r>
        <w:t xml:space="preserve"> »</w:t>
      </w:r>
    </w:p>
    <w:p w14:paraId="0717556F" w14:textId="77777777" w:rsidR="00777843" w:rsidRDefault="00777843">
      <w:pPr>
        <w:divId w:val="1442342087"/>
        <w:rPr>
          <w:color w:val="000000"/>
        </w:rPr>
      </w:pPr>
      <w:r>
        <w:rPr>
          <w:color w:val="000000"/>
        </w:rPr>
        <w:t> </w:t>
      </w:r>
    </w:p>
    <w:p w14:paraId="25353EBF" w14:textId="77777777" w:rsidR="00777843" w:rsidRDefault="00777843">
      <w:pPr>
        <w:pStyle w:val="Heading4"/>
        <w:divId w:val="623388271"/>
        <w:rPr>
          <w:color w:val="0F4761" w:themeColor="accent1" w:themeShade="BF"/>
        </w:rPr>
      </w:pPr>
      <w:r>
        <w:t>Objet ActiveX</w:t>
      </w:r>
    </w:p>
    <w:p w14:paraId="06B4DA71" w14:textId="77777777" w:rsidR="00777843" w:rsidRDefault="00777843">
      <w:pPr>
        <w:jc w:val="right"/>
        <w:divId w:val="118490188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"Contrôles ActiveX "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"Objet:ActiveX" \* MERGEFORMAT </w:instrText>
      </w:r>
      <w:r>
        <w:rPr>
          <w:rFonts w:ascii="Arial" w:hAnsi="Arial" w:cs="Arial"/>
          <w:color w:val="000000"/>
          <w:sz w:val="22"/>
          <w:szCs w:val="22"/>
        </w:rPr>
        <w:fldChar w:fldCharType="end"/>
      </w:r>
    </w:p>
    <w:p w14:paraId="632CC53D" w14:textId="6B9F61A7" w:rsidR="00777843" w:rsidRDefault="00B07CD3">
      <w:pPr>
        <w:pStyle w:val="figure"/>
        <w:keepNext/>
        <w:spacing w:before="60" w:after="225" w:afterAutospacing="0"/>
        <w:divId w:val="623388271"/>
        <w:rPr>
          <w:rFonts w:ascii="Times New Roman" w:eastAsiaTheme="minorHAnsi" w:hAnsi="Times New Roman" w:cs="Times New Roman"/>
          <w:sz w:val="20"/>
          <w:szCs w:val="20"/>
        </w:rPr>
      </w:pPr>
      <w:bookmarkStart w:id="66" w:name="reporting_activex_object_htm"/>
      <w:bookmarkEnd w:id="66"/>
      <w:r>
        <w:rPr>
          <w:rFonts w:ascii="Times New Roman" w:eastAsiaTheme="minorHAnsi" w:hAnsi="Times New Roman" w:cs="Times New Roman"/>
          <w:noProof/>
          <w:sz w:val="20"/>
          <w:szCs w:val="20"/>
        </w:rPr>
        <w:drawing>
          <wp:inline distT="0" distB="0" distL="0" distR="0" wp14:anchorId="07D9829E" wp14:editId="594949C1">
            <wp:extent cx="333375" cy="333375"/>
            <wp:effectExtent l="0" t="0" r="9525" b="9525"/>
            <wp:docPr id="1867161521" name="Picture 91" descr="Objet Active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161521" name="Picture 91" descr="Objet Active X"/>
                    <pic:cNvPicPr/>
                  </pic:nvPicPr>
                  <pic:blipFill>
                    <a:blip r:embed="rId8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4797AB19" w14:textId="77777777" w:rsidR="00777843" w:rsidRDefault="00777843">
      <w:pPr>
        <w:pStyle w:val="BodyText"/>
        <w:divId w:val="623388271"/>
      </w:pPr>
      <w:r>
        <w:t xml:space="preserve">L'objet </w:t>
      </w:r>
      <w:r>
        <w:rPr>
          <w:rStyle w:val="bold"/>
        </w:rPr>
        <w:t>ActiveX</w:t>
      </w:r>
      <w:r>
        <w:t xml:space="preserve"> insère un contrôle ActiveX dans votre modèle ou forme. Une fois le contrôle inséré, PC-DMIS affiche la boîte de dialogue </w:t>
      </w:r>
      <w:r>
        <w:rPr>
          <w:rStyle w:val="bold"/>
        </w:rPr>
        <w:t>Insérer contrôle ActiveX</w:t>
      </w:r>
      <w:r>
        <w:t>.</w:t>
      </w:r>
    </w:p>
    <w:p w14:paraId="208BB42D" w14:textId="095B95EB" w:rsidR="00777843" w:rsidRDefault="00B07CD3">
      <w:pPr>
        <w:pStyle w:val="figure"/>
        <w:keepNext/>
        <w:spacing w:before="60" w:after="225" w:afterAutospacing="0"/>
        <w:divId w:val="6233882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4A1FAE" wp14:editId="0F8C02FE">
            <wp:extent cx="2609850" cy="2752725"/>
            <wp:effectExtent l="0" t="0" r="0" b="9525"/>
            <wp:docPr id="878436574" name="Picture 92" descr="Boîte de dialogue Insérer contrôle Activ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436574" name="Picture 92" descr="Boîte de dialogue Insérer contrôle ActiveX"/>
                    <pic:cNvPicPr/>
                  </pic:nvPicPr>
                  <pic:blipFill>
                    <a:blip r:embed="rId85">
                      <a:extLst>
                        <a:ext uri="{28A0092B-C50C-407E-A947-70E740481C1C}">
                          <a14:useLocalDpi xmlns:a14="http://schemas.microsoft.com/office/drawing/2010/main" val="0"/>
                        </a:ext>
                      </a:extLst>
                    </a:blip>
                    <a:stretch>
                      <a:fillRect/>
                    </a:stretch>
                  </pic:blipFill>
                  <pic:spPr>
                    <a:xfrm>
                      <a:off x="0" y="0"/>
                      <a:ext cx="2609850" cy="2752725"/>
                    </a:xfrm>
                    <a:prstGeom prst="rect">
                      <a:avLst/>
                    </a:prstGeom>
                  </pic:spPr>
                </pic:pic>
              </a:graphicData>
            </a:graphic>
          </wp:inline>
        </w:drawing>
      </w:r>
    </w:p>
    <w:p w14:paraId="2A8BF0E0" w14:textId="77777777" w:rsidR="00777843" w:rsidRDefault="00777843">
      <w:pPr>
        <w:pStyle w:val="Caption1"/>
        <w:divId w:val="623388271"/>
      </w:pPr>
      <w:r>
        <w:t>Boîte de dialogue Insérer contrôle ActiveX</w:t>
      </w:r>
    </w:p>
    <w:p w14:paraId="55A482A3" w14:textId="77777777" w:rsidR="00777843" w:rsidRDefault="00777843">
      <w:pPr>
        <w:pStyle w:val="BodyText"/>
        <w:divId w:val="623388271"/>
      </w:pPr>
      <w:r>
        <w:t xml:space="preserve">Cette boîte de dialogue vous permet de sélectionner le type de contrôle que vous voulez insérer dans une liste de contrôles connus sur votre ordinateur. Les contrôles figurant dans la liste </w:t>
      </w:r>
      <w:r>
        <w:rPr>
          <w:rStyle w:val="bold"/>
        </w:rPr>
        <w:t>Type d'objets</w:t>
      </w:r>
      <w:r>
        <w:t xml:space="preserve"> sont uniques à chaque ordinateur en fonction des programmes qui y sont installés. Les contrôles ActiveX augmentent les possibilités de ce que vous pouvez faire dans une forme ou un modèle. Par exemple, vous pouvez insérer un contrôle de graphique et, avec du code Visual BASIC, transférer des données de la routine de mesure afin de créer le graphique de façon dynamique.</w:t>
      </w:r>
    </w:p>
    <w:p w14:paraId="23348913" w14:textId="77777777" w:rsidR="00777843" w:rsidRDefault="00777843">
      <w:pPr>
        <w:pStyle w:val="heading4b"/>
        <w:divId w:val="623388271"/>
      </w:pPr>
      <w:r>
        <w:t>Contrôles PC-DMIS ActiveX</w:t>
      </w:r>
    </w:p>
    <w:p w14:paraId="317B59EC" w14:textId="77777777" w:rsidR="00777843" w:rsidRDefault="00777843">
      <w:pPr>
        <w:pStyle w:val="BodyText"/>
        <w:divId w:val="623388271"/>
      </w:pPr>
      <w:r>
        <w:t xml:space="preserve">PC-DMIS est fourni avec les contrôles ActiveX dont la plupart sont liés à l'analyse des fonctions. Les contrôles d'analyse d'éléments apparaissent dans certaines cellules de </w:t>
      </w:r>
      <w:hyperlink w:anchor="reporting_gridcontrolobject_htm" w:history="1">
        <w:r>
          <w:rPr>
            <w:rStyle w:val="bold"/>
            <w:color w:val="467886" w:themeColor="hyperlink"/>
            <w:u w:val="single"/>
          </w:rPr>
          <w:t>GridControlObject</w:t>
        </w:r>
      </w:hyperlink>
      <w:r>
        <w:t xml:space="preserve">, sur certaines étiquettes standard fournies avec PC-DMIS. En général, le logiciel utilise ces contrôles pour afficher les informations d'analyse graphique. Vous pouvez les insérer dans vos modèles ou formes à partir de la boîte de dialogue </w:t>
      </w:r>
      <w:r>
        <w:rPr>
          <w:rStyle w:val="bold"/>
        </w:rPr>
        <w:t>Insérer contrôle ActiveX</w:t>
      </w:r>
      <w:r>
        <w:t>.</w:t>
      </w:r>
    </w:p>
    <w:p w14:paraId="6435792A" w14:textId="77777777" w:rsidR="00777843" w:rsidRDefault="00777843">
      <w:pPr>
        <w:pStyle w:val="BodyText"/>
        <w:divId w:val="623388271"/>
      </w:pPr>
      <w:r>
        <w:t>Les contrôles ActiveX de PC-DMIS liés à l'analyse des fonctions sont affichés ici avec des exemples graphiques :</w:t>
      </w:r>
    </w:p>
    <w:p w14:paraId="72763691" w14:textId="77777777" w:rsidR="00777843" w:rsidRDefault="00777843">
      <w:pPr>
        <w:pStyle w:val="bodytextbold"/>
        <w:divId w:val="623388271"/>
      </w:pPr>
      <w:r>
        <w:rPr>
          <w:rStyle w:val="Drop-downhotspot"/>
          <w:specVanish w:val="0"/>
        </w:rPr>
        <w:t>BFANALYSISACTIVEX :</w:t>
      </w:r>
    </w:p>
    <w:p w14:paraId="3C18519C" w14:textId="7E54A761" w:rsidR="00777843" w:rsidRDefault="00B07CD3">
      <w:pPr>
        <w:ind w:left="600"/>
        <w:divId w:val="1304189969"/>
        <w:rPr>
          <w:color w:val="000000"/>
        </w:rPr>
      </w:pPr>
      <w:r>
        <w:rPr>
          <w:noProof/>
          <w:color w:val="000000"/>
        </w:rPr>
        <w:drawing>
          <wp:inline distT="0" distB="0" distL="0" distR="0" wp14:anchorId="0C17B9BF" wp14:editId="15411F26">
            <wp:extent cx="5486400" cy="2428875"/>
            <wp:effectExtent l="0" t="0" r="0" b="9525"/>
            <wp:docPr id="60705680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056807" name=""/>
                    <pic:cNvPicPr/>
                  </pic:nvPicPr>
                  <pic:blipFill>
                    <a:blip r:embed="rId86">
                      <a:extLst>
                        <a:ext uri="{28A0092B-C50C-407E-A947-70E740481C1C}">
                          <a14:useLocalDpi xmlns:a14="http://schemas.microsoft.com/office/drawing/2010/main" val="0"/>
                        </a:ext>
                      </a:extLst>
                    </a:blip>
                    <a:stretch>
                      <a:fillRect/>
                    </a:stretch>
                  </pic:blipFill>
                  <pic:spPr>
                    <a:xfrm>
                      <a:off x="0" y="0"/>
                      <a:ext cx="5486400" cy="2428875"/>
                    </a:xfrm>
                    <a:prstGeom prst="rect">
                      <a:avLst/>
                    </a:prstGeom>
                  </pic:spPr>
                </pic:pic>
              </a:graphicData>
            </a:graphic>
          </wp:inline>
        </w:drawing>
      </w:r>
    </w:p>
    <w:p w14:paraId="0BFFAE1C" w14:textId="77777777" w:rsidR="00777843" w:rsidRDefault="00777843">
      <w:pPr>
        <w:pStyle w:val="bodytextbold"/>
        <w:divId w:val="623388271"/>
      </w:pPr>
      <w:r>
        <w:rPr>
          <w:rStyle w:val="Drop-downhotspot"/>
          <w:specVanish w:val="0"/>
        </w:rPr>
        <w:t>DIMANALYSISACTIVEX :</w:t>
      </w:r>
    </w:p>
    <w:p w14:paraId="6AC712E1" w14:textId="5F14C6E7" w:rsidR="00777843" w:rsidRDefault="00B07CD3">
      <w:pPr>
        <w:pStyle w:val="BodyText"/>
        <w:ind w:left="600"/>
        <w:divId w:val="663242145"/>
      </w:pPr>
      <w:r>
        <w:rPr>
          <w:noProof/>
        </w:rPr>
        <w:drawing>
          <wp:inline distT="0" distB="0" distL="0" distR="0" wp14:anchorId="5D16C250" wp14:editId="462A47E4">
            <wp:extent cx="2851785" cy="2126917"/>
            <wp:effectExtent l="0" t="0" r="5715" b="6985"/>
            <wp:docPr id="351464307"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64307" name=""/>
                    <pic:cNvPicPr/>
                  </pic:nvPicPr>
                  <pic:blipFill>
                    <a:blip r:embed="rId87">
                      <a:extLst>
                        <a:ext uri="{28A0092B-C50C-407E-A947-70E740481C1C}">
                          <a14:useLocalDpi xmlns:a14="http://schemas.microsoft.com/office/drawing/2010/main" val="0"/>
                        </a:ext>
                      </a:extLst>
                    </a:blip>
                    <a:stretch>
                      <a:fillRect/>
                    </a:stretch>
                  </pic:blipFill>
                  <pic:spPr>
                    <a:xfrm>
                      <a:off x="0" y="0"/>
                      <a:ext cx="2851785" cy="2126917"/>
                    </a:xfrm>
                    <a:prstGeom prst="rect">
                      <a:avLst/>
                    </a:prstGeom>
                  </pic:spPr>
                </pic:pic>
              </a:graphicData>
            </a:graphic>
          </wp:inline>
        </w:drawing>
      </w:r>
    </w:p>
    <w:p w14:paraId="722C301B" w14:textId="77777777" w:rsidR="00777843" w:rsidRDefault="00777843">
      <w:pPr>
        <w:pStyle w:val="BodyText"/>
        <w:divId w:val="663242145"/>
      </w:pPr>
      <w:r>
        <w:t> </w:t>
      </w:r>
    </w:p>
    <w:p w14:paraId="243E6B14" w14:textId="77777777" w:rsidR="00777843" w:rsidRDefault="00777843">
      <w:pPr>
        <w:pStyle w:val="bodytextbold"/>
        <w:divId w:val="623388271"/>
      </w:pPr>
      <w:r>
        <w:rPr>
          <w:rStyle w:val="Drop-downhotspot"/>
          <w:specVanish w:val="0"/>
        </w:rPr>
        <w:t>Dimension Report Linear :</w:t>
      </w:r>
    </w:p>
    <w:p w14:paraId="099EAE11" w14:textId="14222AD5" w:rsidR="00777843" w:rsidRDefault="00B07CD3">
      <w:pPr>
        <w:ind w:left="600"/>
        <w:divId w:val="1224096444"/>
        <w:rPr>
          <w:color w:val="000000"/>
        </w:rPr>
      </w:pPr>
      <w:r>
        <w:rPr>
          <w:noProof/>
          <w:color w:val="000000"/>
        </w:rPr>
        <w:drawing>
          <wp:inline distT="0" distB="0" distL="0" distR="0" wp14:anchorId="5E5436A6" wp14:editId="3DF25135">
            <wp:extent cx="2351405" cy="1351820"/>
            <wp:effectExtent l="0" t="0" r="0" b="1270"/>
            <wp:docPr id="1824364754"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364754" name=""/>
                    <pic:cNvPicPr/>
                  </pic:nvPicPr>
                  <pic:blipFill>
                    <a:blip r:embed="rId88">
                      <a:extLst>
                        <a:ext uri="{28A0092B-C50C-407E-A947-70E740481C1C}">
                          <a14:useLocalDpi xmlns:a14="http://schemas.microsoft.com/office/drawing/2010/main" val="0"/>
                        </a:ext>
                      </a:extLst>
                    </a:blip>
                    <a:stretch>
                      <a:fillRect/>
                    </a:stretch>
                  </pic:blipFill>
                  <pic:spPr>
                    <a:xfrm>
                      <a:off x="0" y="0"/>
                      <a:ext cx="2351405" cy="1351820"/>
                    </a:xfrm>
                    <a:prstGeom prst="rect">
                      <a:avLst/>
                    </a:prstGeom>
                  </pic:spPr>
                </pic:pic>
              </a:graphicData>
            </a:graphic>
          </wp:inline>
        </w:drawing>
      </w:r>
    </w:p>
    <w:p w14:paraId="278886D0" w14:textId="77777777" w:rsidR="00777843" w:rsidRDefault="00777843">
      <w:pPr>
        <w:pStyle w:val="bodytextbold"/>
        <w:divId w:val="623388271"/>
      </w:pPr>
      <w:r>
        <w:rPr>
          <w:rStyle w:val="Drop-downhotspot"/>
          <w:specVanish w:val="0"/>
        </w:rPr>
        <w:t>Dimension Report Linear2 (Contrôle de style Surfer NT) :</w:t>
      </w:r>
    </w:p>
    <w:p w14:paraId="3BA89BBA" w14:textId="70BF4ABF" w:rsidR="00777843" w:rsidRDefault="00B07CD3">
      <w:pPr>
        <w:ind w:left="600"/>
        <w:divId w:val="1219433205"/>
        <w:rPr>
          <w:color w:val="000000"/>
        </w:rPr>
      </w:pPr>
      <w:r>
        <w:rPr>
          <w:noProof/>
          <w:color w:val="000000"/>
        </w:rPr>
        <w:drawing>
          <wp:inline distT="0" distB="0" distL="0" distR="0" wp14:anchorId="0AAFA02F" wp14:editId="2497DB28">
            <wp:extent cx="2351405" cy="1342300"/>
            <wp:effectExtent l="0" t="0" r="0" b="0"/>
            <wp:docPr id="54311568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15681" name=""/>
                    <pic:cNvPicPr/>
                  </pic:nvPicPr>
                  <pic:blipFill>
                    <a:blip r:embed="rId89">
                      <a:extLst>
                        <a:ext uri="{28A0092B-C50C-407E-A947-70E740481C1C}">
                          <a14:useLocalDpi xmlns:a14="http://schemas.microsoft.com/office/drawing/2010/main" val="0"/>
                        </a:ext>
                      </a:extLst>
                    </a:blip>
                    <a:stretch>
                      <a:fillRect/>
                    </a:stretch>
                  </pic:blipFill>
                  <pic:spPr>
                    <a:xfrm>
                      <a:off x="0" y="0"/>
                      <a:ext cx="2351405" cy="1342300"/>
                    </a:xfrm>
                    <a:prstGeom prst="rect">
                      <a:avLst/>
                    </a:prstGeom>
                  </pic:spPr>
                </pic:pic>
              </a:graphicData>
            </a:graphic>
          </wp:inline>
        </w:drawing>
      </w:r>
    </w:p>
    <w:p w14:paraId="4E6AF0F5" w14:textId="77777777" w:rsidR="00777843" w:rsidRDefault="00777843">
      <w:pPr>
        <w:pStyle w:val="bodytextbold"/>
        <w:divId w:val="623388271"/>
      </w:pPr>
      <w:r>
        <w:rPr>
          <w:rStyle w:val="Drop-downhotspot"/>
          <w:specVanish w:val="0"/>
        </w:rPr>
        <w:t>Dimension Report Radial :</w:t>
      </w:r>
    </w:p>
    <w:p w14:paraId="77AABE4B" w14:textId="7965B87A" w:rsidR="00777843" w:rsidRDefault="00B07CD3">
      <w:pPr>
        <w:ind w:left="600"/>
        <w:divId w:val="1273586765"/>
        <w:rPr>
          <w:color w:val="000000"/>
        </w:rPr>
      </w:pPr>
      <w:r>
        <w:rPr>
          <w:noProof/>
          <w:color w:val="000000"/>
        </w:rPr>
        <w:drawing>
          <wp:inline distT="0" distB="0" distL="0" distR="0" wp14:anchorId="4E19CB13" wp14:editId="34714B62">
            <wp:extent cx="1121410" cy="988361"/>
            <wp:effectExtent l="0" t="0" r="2540" b="2540"/>
            <wp:docPr id="149772168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21681" name=""/>
                    <pic:cNvPicPr/>
                  </pic:nvPicPr>
                  <pic:blipFill>
                    <a:blip r:embed="rId90">
                      <a:extLst>
                        <a:ext uri="{28A0092B-C50C-407E-A947-70E740481C1C}">
                          <a14:useLocalDpi xmlns:a14="http://schemas.microsoft.com/office/drawing/2010/main" val="0"/>
                        </a:ext>
                      </a:extLst>
                    </a:blip>
                    <a:stretch>
                      <a:fillRect/>
                    </a:stretch>
                  </pic:blipFill>
                  <pic:spPr>
                    <a:xfrm>
                      <a:off x="0" y="0"/>
                      <a:ext cx="1121410" cy="988361"/>
                    </a:xfrm>
                    <a:prstGeom prst="rect">
                      <a:avLst/>
                    </a:prstGeom>
                  </pic:spPr>
                </pic:pic>
              </a:graphicData>
            </a:graphic>
          </wp:inline>
        </w:drawing>
      </w:r>
    </w:p>
    <w:p w14:paraId="6C533489" w14:textId="77777777" w:rsidR="00777843" w:rsidRDefault="00777843">
      <w:pPr>
        <w:pStyle w:val="bodytextbold"/>
        <w:divId w:val="623388271"/>
      </w:pPr>
      <w:r>
        <w:rPr>
          <w:rStyle w:val="Drop-downhotspot"/>
          <w:specVanish w:val="0"/>
        </w:rPr>
        <w:t>FeatureAnalysisActiveX :</w:t>
      </w:r>
    </w:p>
    <w:p w14:paraId="4F135E2F" w14:textId="441905B7" w:rsidR="00777843" w:rsidRDefault="00B07CD3">
      <w:pPr>
        <w:ind w:left="600"/>
        <w:divId w:val="111097996"/>
        <w:rPr>
          <w:color w:val="000000"/>
        </w:rPr>
      </w:pPr>
      <w:r>
        <w:rPr>
          <w:noProof/>
          <w:color w:val="000000"/>
        </w:rPr>
        <w:drawing>
          <wp:inline distT="0" distB="0" distL="0" distR="0" wp14:anchorId="7C69927C" wp14:editId="5868B5F3">
            <wp:extent cx="1567815" cy="1254252"/>
            <wp:effectExtent l="0" t="0" r="0" b="3175"/>
            <wp:docPr id="1842549995"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549995" name=""/>
                    <pic:cNvPicPr/>
                  </pic:nvPicPr>
                  <pic:blipFill>
                    <a:blip r:embed="rId91">
                      <a:extLst>
                        <a:ext uri="{28A0092B-C50C-407E-A947-70E740481C1C}">
                          <a14:useLocalDpi xmlns:a14="http://schemas.microsoft.com/office/drawing/2010/main" val="0"/>
                        </a:ext>
                      </a:extLst>
                    </a:blip>
                    <a:stretch>
                      <a:fillRect/>
                    </a:stretch>
                  </pic:blipFill>
                  <pic:spPr>
                    <a:xfrm>
                      <a:off x="0" y="0"/>
                      <a:ext cx="1567815" cy="1254252"/>
                    </a:xfrm>
                    <a:prstGeom prst="rect">
                      <a:avLst/>
                    </a:prstGeom>
                  </pic:spPr>
                </pic:pic>
              </a:graphicData>
            </a:graphic>
          </wp:inline>
        </w:drawing>
      </w:r>
    </w:p>
    <w:p w14:paraId="35111900" w14:textId="77777777" w:rsidR="00777843" w:rsidRDefault="00777843">
      <w:pPr>
        <w:pStyle w:val="BodyText"/>
        <w:spacing w:before="280"/>
        <w:divId w:val="623388271"/>
      </w:pPr>
      <w:r>
        <w:t>Le contrôle ActiveX de PC-DMIS non lié à l'analyse des fonctions est :</w:t>
      </w:r>
    </w:p>
    <w:p w14:paraId="6BF8EC5D" w14:textId="77777777" w:rsidR="00777843" w:rsidRDefault="00777843">
      <w:pPr>
        <w:pStyle w:val="BodyText"/>
        <w:spacing w:before="280"/>
        <w:ind w:left="600"/>
        <w:divId w:val="623388271"/>
      </w:pPr>
      <w:r>
        <w:rPr>
          <w:rStyle w:val="bold"/>
        </w:rPr>
        <w:t>DataFileFormatControl</w:t>
      </w:r>
      <w:r>
        <w:br/>
        <w:t xml:space="preserve">Ce contrôle permet l'interprétation de fichiers .dat (logo.dat, elogo.dat et header.dat) dans vos rapports basés sur des modèles. Voir « </w:t>
      </w:r>
      <w:hyperlink w:anchor="reporting_some_pc-dmis_activex_c_948" w:history="1">
        <w:r>
          <w:rPr>
            <w:rStyle w:val="Hyperlink"/>
          </w:rPr>
          <w:t>Contrôles ActiveX PC-DMIS</w:t>
        </w:r>
      </w:hyperlink>
      <w:r>
        <w:t xml:space="preserve"> » et « </w:t>
      </w:r>
      <w:hyperlink w:anchor="reporting_using__dat_files_in_ge_7011" w:history="1">
        <w:r>
          <w:rPr>
            <w:rStyle w:val="Hyperlink"/>
          </w:rPr>
          <w:t>Utilisation de fichiers .DAT dans des rapports générés</w:t>
        </w:r>
      </w:hyperlink>
      <w:r>
        <w:t xml:space="preserve"> ».</w:t>
      </w:r>
    </w:p>
    <w:p w14:paraId="4790A40C" w14:textId="77777777" w:rsidR="00777843" w:rsidRDefault="00777843">
      <w:pPr>
        <w:pStyle w:val="BodyText"/>
        <w:divId w:val="623388271"/>
      </w:pPr>
      <w:r>
        <w:t xml:space="preserve">Comme avec tout autre objet, l'objet PC-DMIS ActiveX contient aussi des propriétés, à la fois standard et uniques, que vous pouvez modifier via la boîte de dialogue </w:t>
      </w:r>
      <w:r>
        <w:rPr>
          <w:rStyle w:val="bold"/>
        </w:rPr>
        <w:t>Propriétés</w:t>
      </w:r>
      <w:r>
        <w:t>. La rubrique ci-dessous renferment des informations sur l'accès à ces propriétés.</w:t>
      </w:r>
    </w:p>
    <w:p w14:paraId="12F2285E" w14:textId="77777777" w:rsidR="00777843" w:rsidRDefault="00777843">
      <w:pPr>
        <w:divId w:val="1554582826"/>
        <w:rPr>
          <w:color w:val="000000"/>
        </w:rPr>
      </w:pPr>
      <w:r>
        <w:rPr>
          <w:color w:val="000000"/>
        </w:rPr>
        <w:t> </w:t>
      </w:r>
    </w:p>
    <w:p w14:paraId="6F0366FA" w14:textId="77777777" w:rsidR="00777843" w:rsidRDefault="00777843">
      <w:pPr>
        <w:pStyle w:val="Heading5"/>
        <w:divId w:val="623388271"/>
        <w:rPr>
          <w:color w:val="0F4761" w:themeColor="accent1" w:themeShade="BF"/>
        </w:rPr>
      </w:pPr>
      <w:bookmarkStart w:id="67" w:name="reporting_accessing_an_activex_o_5758"/>
      <w:bookmarkEnd w:id="67"/>
      <w:r>
        <w:t>Accès aux méthodes et propriétés d'un objet ActiveX via le langage BASIC</w:t>
      </w:r>
    </w:p>
    <w:p w14:paraId="709273F0" w14:textId="77777777" w:rsidR="00777843" w:rsidRDefault="00777843">
      <w:pPr>
        <w:pStyle w:val="BodyText"/>
        <w:divId w:val="623388271"/>
      </w:pPr>
      <w:r>
        <w:t>Si vous avez ajouté un contrôle, vous pouvez accéder à ses événements et propriétés via la feuille de propriétés, comme pour n'importe quel autre type d'objet.</w:t>
      </w:r>
    </w:p>
    <w:p w14:paraId="3D76A66A" w14:textId="77777777" w:rsidR="00777843" w:rsidRDefault="00777843">
      <w:pPr>
        <w:pStyle w:val="BodyText"/>
        <w:divId w:val="623388271"/>
      </w:pPr>
      <w:r>
        <w:t xml:space="preserve">Imaginez par exemple que vous ajoutez un contrôle </w:t>
      </w:r>
      <w:r>
        <w:rPr>
          <w:rStyle w:val="bold"/>
        </w:rPr>
        <w:t>Microsoft Web Browser</w:t>
      </w:r>
      <w:r>
        <w:t xml:space="preserve"> et définissez sa propriété </w:t>
      </w:r>
      <w:r>
        <w:rPr>
          <w:rStyle w:val="propertyname"/>
        </w:rPr>
        <w:t>(Object Name)</w:t>
      </w:r>
      <w:r>
        <w:t xml:space="preserve"> </w:t>
      </w:r>
      <w:r>
        <w:rPr>
          <w:rStyle w:val="bold"/>
        </w:rPr>
        <w:t xml:space="preserve">à </w:t>
      </w:r>
      <w:r>
        <w:rPr>
          <w:rStyle w:val="propertyval"/>
        </w:rPr>
        <w:t>WebBrowser</w:t>
      </w:r>
      <w:r>
        <w:t xml:space="preserve">. Comme il s'agit d'un objet ActiveX, une nouvelle section de propriétés apparaît et se nomme </w:t>
      </w:r>
      <w:r>
        <w:rPr>
          <w:rStyle w:val="bold"/>
        </w:rPr>
        <w:t>ActiveX</w:t>
      </w:r>
      <w:r>
        <w:t>. Elle contient une liste de variables et de propriétés disponibles pour l'utilisateur, avec leurs valeurs par défaut.</w:t>
      </w:r>
    </w:p>
    <w:p w14:paraId="0BDAFD76" w14:textId="4AE15DAD" w:rsidR="00777843" w:rsidRDefault="00B07CD3">
      <w:pPr>
        <w:pStyle w:val="figure"/>
        <w:keepNext/>
        <w:spacing w:before="60" w:after="225" w:afterAutospacing="0"/>
        <w:divId w:val="6233882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C646CE" wp14:editId="0F730707">
            <wp:extent cx="2409825" cy="4343400"/>
            <wp:effectExtent l="0" t="0" r="9525" b="0"/>
            <wp:docPr id="1914181732"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181732" name=""/>
                    <pic:cNvPicPr/>
                  </pic:nvPicPr>
                  <pic:blipFill>
                    <a:blip r:embed="rId92">
                      <a:extLst>
                        <a:ext uri="{28A0092B-C50C-407E-A947-70E740481C1C}">
                          <a14:useLocalDpi xmlns:a14="http://schemas.microsoft.com/office/drawing/2010/main" val="0"/>
                        </a:ext>
                      </a:extLst>
                    </a:blip>
                    <a:stretch>
                      <a:fillRect/>
                    </a:stretch>
                  </pic:blipFill>
                  <pic:spPr>
                    <a:xfrm>
                      <a:off x="0" y="0"/>
                      <a:ext cx="2409825" cy="4343400"/>
                    </a:xfrm>
                    <a:prstGeom prst="rect">
                      <a:avLst/>
                    </a:prstGeom>
                  </pic:spPr>
                </pic:pic>
              </a:graphicData>
            </a:graphic>
          </wp:inline>
        </w:drawing>
      </w:r>
    </w:p>
    <w:p w14:paraId="6B3A603F" w14:textId="77777777" w:rsidR="00777843" w:rsidRDefault="00777843">
      <w:pPr>
        <w:pStyle w:val="Caption1"/>
        <w:divId w:val="623388271"/>
      </w:pPr>
      <w:r>
        <w:t>Propriétés du contrôle Active X Microsoft Web Browser</w:t>
      </w:r>
    </w:p>
    <w:p w14:paraId="398B3C8F" w14:textId="77777777" w:rsidR="00777843" w:rsidRDefault="00777843">
      <w:pPr>
        <w:pStyle w:val="BodyText"/>
        <w:divId w:val="623388271"/>
      </w:pPr>
      <w:r>
        <w:t xml:space="preserve">Pour définir les propriétés du contrôle ActiveX dans le </w:t>
      </w:r>
      <w:r>
        <w:rPr>
          <w:rStyle w:val="bold"/>
        </w:rPr>
        <w:t>mini-éditeur VBS</w:t>
      </w:r>
      <w:r>
        <w:t xml:space="preserve"> pour un gestionnaire d'événements</w:t>
      </w:r>
    </w:p>
    <w:p w14:paraId="2D9F148A" w14:textId="77777777" w:rsidR="00777843" w:rsidRDefault="00777843" w:rsidP="006B4423">
      <w:pPr>
        <w:pStyle w:val="BodyText"/>
        <w:numPr>
          <w:ilvl w:val="0"/>
          <w:numId w:val="30"/>
        </w:numPr>
        <w:tabs>
          <w:tab w:val="left" w:pos="720"/>
        </w:tabs>
        <w:spacing w:line="276" w:lineRule="auto"/>
        <w:divId w:val="623388271"/>
      </w:pPr>
      <w:r>
        <w:t xml:space="preserve">Entrez le nom du contrôle ActiveX. Si vous avez utilisé l'exemple ci-dessus, vous devez entrer </w:t>
      </w:r>
      <w:r>
        <w:rPr>
          <w:rStyle w:val="bold"/>
        </w:rPr>
        <w:t>WebBrowser</w:t>
      </w:r>
      <w:r>
        <w:t xml:space="preserve">. </w:t>
      </w:r>
    </w:p>
    <w:p w14:paraId="4AE3BCC3" w14:textId="77777777" w:rsidR="00777843" w:rsidRDefault="00777843" w:rsidP="006B4423">
      <w:pPr>
        <w:pStyle w:val="BodyText"/>
        <w:numPr>
          <w:ilvl w:val="0"/>
          <w:numId w:val="30"/>
        </w:numPr>
        <w:tabs>
          <w:tab w:val="left" w:pos="720"/>
        </w:tabs>
        <w:spacing w:line="276" w:lineRule="auto"/>
        <w:divId w:val="623388271"/>
      </w:pPr>
      <w:r>
        <w:t>Tapez ensuite un point. Une fenêtre s'ouvre pour vous permettre d'accéder aux variables et aux méthodes.</w:t>
      </w:r>
    </w:p>
    <w:p w14:paraId="1DCD5B62" w14:textId="7F1FAE3A" w:rsidR="00777843" w:rsidRDefault="00B07CD3" w:rsidP="006B4423">
      <w:pPr>
        <w:pStyle w:val="figure"/>
        <w:keepNext/>
        <w:tabs>
          <w:tab w:val="left" w:pos="720"/>
        </w:tabs>
        <w:spacing w:before="60" w:after="225" w:afterAutospacing="0" w:line="276" w:lineRule="auto"/>
        <w:ind w:left="720"/>
        <w:divId w:val="6233882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889D31" wp14:editId="565111AB">
            <wp:extent cx="3390900" cy="3009900"/>
            <wp:effectExtent l="0" t="0" r="0" b="0"/>
            <wp:docPr id="364494738"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94738" name=""/>
                    <pic:cNvPicPr/>
                  </pic:nvPicPr>
                  <pic:blipFill>
                    <a:blip r:embed="rId93">
                      <a:extLst>
                        <a:ext uri="{28A0092B-C50C-407E-A947-70E740481C1C}">
                          <a14:useLocalDpi xmlns:a14="http://schemas.microsoft.com/office/drawing/2010/main" val="0"/>
                        </a:ext>
                      </a:extLst>
                    </a:blip>
                    <a:stretch>
                      <a:fillRect/>
                    </a:stretch>
                  </pic:blipFill>
                  <pic:spPr>
                    <a:xfrm>
                      <a:off x="0" y="0"/>
                      <a:ext cx="3390900" cy="3009900"/>
                    </a:xfrm>
                    <a:prstGeom prst="rect">
                      <a:avLst/>
                    </a:prstGeom>
                  </pic:spPr>
                </pic:pic>
              </a:graphicData>
            </a:graphic>
          </wp:inline>
        </w:drawing>
      </w:r>
    </w:p>
    <w:p w14:paraId="6A379092" w14:textId="77777777" w:rsidR="00777843" w:rsidRDefault="00777843" w:rsidP="006B4423">
      <w:pPr>
        <w:pStyle w:val="BodyText"/>
        <w:numPr>
          <w:ilvl w:val="0"/>
          <w:numId w:val="30"/>
        </w:numPr>
        <w:tabs>
          <w:tab w:val="left" w:pos="720"/>
        </w:tabs>
        <w:spacing w:line="276" w:lineRule="auto"/>
        <w:divId w:val="623388271"/>
      </w:pPr>
      <w:r>
        <w:t>Sélectionnez « </w:t>
      </w:r>
      <w:r>
        <w:rPr>
          <w:rStyle w:val="bold"/>
        </w:rPr>
        <w:t>X</w:t>
      </w:r>
      <w:r>
        <w:t> », dans la liste. PC-DMIS ouvre une autre fenêtre contextuelle montrant un ensemble de variables internes modifiables pour le contrôle ActiveX.</w:t>
      </w:r>
    </w:p>
    <w:p w14:paraId="70B2264D" w14:textId="72C6F228" w:rsidR="00777843" w:rsidRDefault="00B07CD3" w:rsidP="006B4423">
      <w:pPr>
        <w:pStyle w:val="figure"/>
        <w:keepNext/>
        <w:tabs>
          <w:tab w:val="left" w:pos="720"/>
        </w:tabs>
        <w:spacing w:before="60" w:after="225" w:afterAutospacing="0" w:line="276" w:lineRule="auto"/>
        <w:ind w:left="720"/>
        <w:divId w:val="6233882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EAF204" wp14:editId="09934B93">
            <wp:extent cx="3390900" cy="3009900"/>
            <wp:effectExtent l="0" t="0" r="0" b="0"/>
            <wp:docPr id="69744742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447424" name=""/>
                    <pic:cNvPicPr/>
                  </pic:nvPicPr>
                  <pic:blipFill>
                    <a:blip r:embed="rId94">
                      <a:extLst>
                        <a:ext uri="{28A0092B-C50C-407E-A947-70E740481C1C}">
                          <a14:useLocalDpi xmlns:a14="http://schemas.microsoft.com/office/drawing/2010/main" val="0"/>
                        </a:ext>
                      </a:extLst>
                    </a:blip>
                    <a:stretch>
                      <a:fillRect/>
                    </a:stretch>
                  </pic:blipFill>
                  <pic:spPr>
                    <a:xfrm>
                      <a:off x="0" y="0"/>
                      <a:ext cx="3390900" cy="3009900"/>
                    </a:xfrm>
                    <a:prstGeom prst="rect">
                      <a:avLst/>
                    </a:prstGeom>
                  </pic:spPr>
                </pic:pic>
              </a:graphicData>
            </a:graphic>
          </wp:inline>
        </w:drawing>
      </w:r>
    </w:p>
    <w:p w14:paraId="7D743C13" w14:textId="77777777" w:rsidR="00777843" w:rsidRDefault="00777843">
      <w:pPr>
        <w:pStyle w:val="BodyText"/>
        <w:divId w:val="623388271"/>
      </w:pPr>
      <w:r>
        <w:t>Vous avez de cette façon accès aux méthodes, propriétés et événements d'un objet Active X.</w:t>
      </w:r>
    </w:p>
    <w:p w14:paraId="6F319884" w14:textId="77777777" w:rsidR="00777843" w:rsidRDefault="00777843">
      <w:pPr>
        <w:pStyle w:val="BodyText"/>
        <w:divId w:val="623388271"/>
      </w:pPr>
      <w:r>
        <w:t>Pour des informations sur les propriétés de différents contrôles PC-DMIS ActiveX, voir la rubrique « </w:t>
      </w:r>
      <w:hyperlink w:anchor="reporting_using_pc-dmis_activex__2901" w:history="1">
        <w:r>
          <w:rPr>
            <w:rStyle w:val="Hyperlink"/>
          </w:rPr>
          <w:t>Utilisation de contrôles PC-DMIS ActiveX</w:t>
        </w:r>
      </w:hyperlink>
      <w:r>
        <w:t> » dans la documentation PC-DMIS Core.</w:t>
      </w:r>
    </w:p>
    <w:p w14:paraId="5CB4E448" w14:textId="77777777" w:rsidR="00777843" w:rsidRDefault="00777843">
      <w:pPr>
        <w:divId w:val="108476847"/>
        <w:rPr>
          <w:color w:val="000000"/>
        </w:rPr>
      </w:pPr>
      <w:r>
        <w:rPr>
          <w:color w:val="000000"/>
        </w:rPr>
        <w:t> </w:t>
      </w:r>
    </w:p>
    <w:p w14:paraId="22A68064" w14:textId="77777777" w:rsidR="00777843" w:rsidRDefault="00777843">
      <w:pPr>
        <w:jc w:val="right"/>
        <w:divId w:val="21464593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"Objet:Arc"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rapports:IsWedge"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rapports:Angle2"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rapports:Angle1" \* MERGEFORMAT </w:instrText>
      </w:r>
      <w:r>
        <w:rPr>
          <w:rFonts w:ascii="Arial" w:hAnsi="Arial" w:cs="Arial"/>
          <w:color w:val="000000"/>
          <w:sz w:val="22"/>
          <w:szCs w:val="22"/>
        </w:rPr>
        <w:fldChar w:fldCharType="end"/>
      </w:r>
    </w:p>
    <w:p w14:paraId="689834D2" w14:textId="77777777" w:rsidR="00777843" w:rsidRDefault="00777843">
      <w:pPr>
        <w:pStyle w:val="Heading4"/>
        <w:divId w:val="623388271"/>
        <w:rPr>
          <w:rFonts w:asciiTheme="minorHAnsi" w:hAnsiTheme="minorHAnsi" w:cstheme="majorBidi"/>
          <w:color w:val="0F4761" w:themeColor="accent1" w:themeShade="BF"/>
          <w:sz w:val="20"/>
          <w:szCs w:val="20"/>
        </w:rPr>
      </w:pPr>
      <w:bookmarkStart w:id="68" w:name="reporting_arc_object_htm"/>
      <w:bookmarkEnd w:id="68"/>
      <w:r>
        <w:t>Objet Arc</w:t>
      </w:r>
    </w:p>
    <w:p w14:paraId="322F5AD8" w14:textId="79AF577E" w:rsidR="00777843" w:rsidRDefault="00B07CD3">
      <w:pPr>
        <w:pStyle w:val="figure"/>
        <w:keepNext/>
        <w:spacing w:before="60" w:after="225" w:afterAutospacing="0"/>
        <w:divId w:val="6233882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4097FFB" wp14:editId="4BF10DE8">
            <wp:extent cx="333375" cy="333375"/>
            <wp:effectExtent l="0" t="0" r="9525" b="9525"/>
            <wp:docPr id="1571061740" name="Picture 102" descr="Objet A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061740" name="Picture 102" descr="Objet Arc"/>
                    <pic:cNvPicPr/>
                  </pic:nvPicPr>
                  <pic:blipFill>
                    <a:blip r:embed="rId95">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5DBCE24A" w14:textId="77777777" w:rsidR="00777843" w:rsidRDefault="00777843">
      <w:pPr>
        <w:pStyle w:val="BodyText"/>
        <w:divId w:val="623388271"/>
      </w:pPr>
      <w:r>
        <w:t xml:space="preserve">L'objet </w:t>
      </w:r>
      <w:r>
        <w:rPr>
          <w:rStyle w:val="bold"/>
        </w:rPr>
        <w:t>Arc</w:t>
      </w:r>
      <w:r>
        <w:t xml:space="preserve"> insère un arc elliptique dans le modèle ou la forme. Un arc par défaut n'a pas de couleur de remplissage et son angle de départ est de 0 degré et son angle de fin de -90 degrés.</w:t>
      </w:r>
    </w:p>
    <w:p w14:paraId="32421836" w14:textId="77777777" w:rsidR="00777843" w:rsidRDefault="00777843">
      <w:pPr>
        <w:pStyle w:val="BodyText"/>
        <w:divId w:val="623388271"/>
      </w:pPr>
      <w:r>
        <w:t>Outre les possibilités de redimensionnement de l'objet, d'ajout d'une couleur de remplissage, d'ajout d'une couleur de bordure et de modification d'autres attributs, voici les autres propriétés modifiables des arcs :</w:t>
      </w:r>
    </w:p>
    <w:p w14:paraId="2CA7959A" w14:textId="77777777" w:rsidR="00777843" w:rsidRDefault="00777843">
      <w:pPr>
        <w:pStyle w:val="BodyText"/>
        <w:ind w:left="600"/>
        <w:divId w:val="623388271"/>
      </w:pPr>
      <w:r>
        <w:rPr>
          <w:rStyle w:val="bold"/>
        </w:rPr>
        <w:t>Angle1</w:t>
      </w:r>
      <w:r>
        <w:br/>
        <w:t>Indique l'angle de départ de l'arc. La valeur par défaut est de 0 degré.</w:t>
      </w:r>
    </w:p>
    <w:p w14:paraId="34230173" w14:textId="77777777" w:rsidR="00777843" w:rsidRDefault="00777843">
      <w:pPr>
        <w:pStyle w:val="BodyText"/>
        <w:ind w:left="600"/>
        <w:divId w:val="623388271"/>
      </w:pPr>
      <w:r>
        <w:rPr>
          <w:rStyle w:val="bold"/>
        </w:rPr>
        <w:t>Angle2</w:t>
      </w:r>
      <w:r>
        <w:br/>
        <w:t>Indique l'angle de fin de l'arc. La valeur par défaut est de -90 degrés.</w:t>
      </w:r>
    </w:p>
    <w:p w14:paraId="3DFB5DB6" w14:textId="77777777" w:rsidR="00777843" w:rsidRDefault="00777843">
      <w:pPr>
        <w:pStyle w:val="BodyText"/>
        <w:ind w:left="600"/>
        <w:divId w:val="623388271"/>
      </w:pPr>
      <w:r>
        <w:rPr>
          <w:rStyle w:val="bold"/>
        </w:rPr>
        <w:t>IsWedge</w:t>
      </w:r>
      <w:r>
        <w:br/>
        <w:t xml:space="preserve">Si vous sélectionnez la valeur par défaut </w:t>
      </w:r>
      <w:r>
        <w:rPr>
          <w:rStyle w:val="propertyval"/>
        </w:rPr>
        <w:t>NO</w:t>
      </w:r>
      <w:r>
        <w:t>, PC-DMIS trace un arc plein sans coin, comme suit :</w:t>
      </w:r>
    </w:p>
    <w:p w14:paraId="6F46ED26" w14:textId="05956AE6" w:rsidR="00777843" w:rsidRDefault="00B07CD3">
      <w:pPr>
        <w:pStyle w:val="figure"/>
        <w:keepNext/>
        <w:spacing w:before="60" w:after="225" w:afterAutospacing="0"/>
        <w:ind w:left="600"/>
        <w:divId w:val="6233882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B79818" wp14:editId="75061661">
            <wp:extent cx="696595" cy="601171"/>
            <wp:effectExtent l="0" t="0" r="8255" b="8890"/>
            <wp:docPr id="667719158"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719158" name=""/>
                    <pic:cNvPicPr/>
                  </pic:nvPicPr>
                  <pic:blipFill>
                    <a:blip r:embed="rId96">
                      <a:extLst>
                        <a:ext uri="{28A0092B-C50C-407E-A947-70E740481C1C}">
                          <a14:useLocalDpi xmlns:a14="http://schemas.microsoft.com/office/drawing/2010/main" val="0"/>
                        </a:ext>
                      </a:extLst>
                    </a:blip>
                    <a:stretch>
                      <a:fillRect/>
                    </a:stretch>
                  </pic:blipFill>
                  <pic:spPr>
                    <a:xfrm>
                      <a:off x="0" y="0"/>
                      <a:ext cx="696595" cy="601171"/>
                    </a:xfrm>
                    <a:prstGeom prst="rect">
                      <a:avLst/>
                    </a:prstGeom>
                  </pic:spPr>
                </pic:pic>
              </a:graphicData>
            </a:graphic>
          </wp:inline>
        </w:drawing>
      </w:r>
    </w:p>
    <w:p w14:paraId="0F04C970" w14:textId="77777777" w:rsidR="00777843" w:rsidRDefault="00777843">
      <w:pPr>
        <w:pStyle w:val="BodyText"/>
        <w:ind w:left="600"/>
        <w:divId w:val="623388271"/>
      </w:pPr>
      <w:r>
        <w:t xml:space="preserve">Si vous sélectionnez la valeur </w:t>
      </w:r>
      <w:r>
        <w:rPr>
          <w:rStyle w:val="propertyval"/>
        </w:rPr>
        <w:t>YES</w:t>
      </w:r>
      <w:r>
        <w:t>, PC-DMIS trace un arc plein avec un coin, comme suit :</w:t>
      </w:r>
    </w:p>
    <w:p w14:paraId="45B08044" w14:textId="0A8DB100" w:rsidR="00777843" w:rsidRDefault="00B07CD3">
      <w:pPr>
        <w:pStyle w:val="figure"/>
        <w:keepNext/>
        <w:spacing w:before="60" w:after="225" w:afterAutospacing="0"/>
        <w:ind w:left="600"/>
        <w:divId w:val="6233882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059F56" wp14:editId="3C5E591E">
            <wp:extent cx="675005" cy="560920"/>
            <wp:effectExtent l="0" t="0" r="0" b="0"/>
            <wp:docPr id="97352069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520691" name=""/>
                    <pic:cNvPicPr/>
                  </pic:nvPicPr>
                  <pic:blipFill>
                    <a:blip r:embed="rId97">
                      <a:extLst>
                        <a:ext uri="{28A0092B-C50C-407E-A947-70E740481C1C}">
                          <a14:useLocalDpi xmlns:a14="http://schemas.microsoft.com/office/drawing/2010/main" val="0"/>
                        </a:ext>
                      </a:extLst>
                    </a:blip>
                    <a:stretch>
                      <a:fillRect/>
                    </a:stretch>
                  </pic:blipFill>
                  <pic:spPr>
                    <a:xfrm>
                      <a:off x="0" y="0"/>
                      <a:ext cx="675005" cy="560920"/>
                    </a:xfrm>
                    <a:prstGeom prst="rect">
                      <a:avLst/>
                    </a:prstGeom>
                  </pic:spPr>
                </pic:pic>
              </a:graphicData>
            </a:graphic>
          </wp:inline>
        </w:drawing>
      </w:r>
    </w:p>
    <w:p w14:paraId="1F357B7C" w14:textId="77777777" w:rsidR="00777843" w:rsidRDefault="00777843">
      <w:pPr>
        <w:divId w:val="9644650"/>
        <w:rPr>
          <w:rFonts w:eastAsiaTheme="minorHAnsi"/>
          <w:color w:val="000000"/>
          <w:sz w:val="20"/>
          <w:szCs w:val="20"/>
        </w:rPr>
      </w:pPr>
      <w:r>
        <w:rPr>
          <w:color w:val="000000"/>
        </w:rPr>
        <w:t> </w:t>
      </w:r>
    </w:p>
    <w:p w14:paraId="303FB1A5" w14:textId="77777777" w:rsidR="00777843" w:rsidRDefault="00777843">
      <w:pPr>
        <w:jc w:val="right"/>
        <w:divId w:val="72588183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 d'analyse"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"Objet:Analyse"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rapports:Sélectionner infos points"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rapports:Échelle"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rapports:RègleÉlémZ"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rapports:RègleÉlémY"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rapports:RègleÉlémX"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rapports:Étiquette infos points"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rapports:Style droite nominale"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rapports:Couleur droite nominale"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rapports:Style de droite mesurée"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rapports:Couleur droite mesurée"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rapports:CouleurMax"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rapports:Fin repère"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rapports:Décalage étiquette"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rapports:Style ligne écart"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rapports:Valeur étape nominale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rapports:AutoScaleToFit"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rapports:TPDiameters"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rapports:Afficher titre"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rapports:ProfileTolerances"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rapports:ProfileOptions"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rapports:ProfileNominal"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rapports:ProfileMeasured"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rapports:AffichageGrille"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rapports:CouleurMin"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rapports:TailleMaxMin"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rapports:MaxMin"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rapports:CircularityMaxMinDiameters"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rapports:BorderShow"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rapports:ArrowHeads"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rapports:Afficher trièdre"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rapports:Transparent" \* MERGEFORMAT </w:instrText>
      </w:r>
      <w:r>
        <w:rPr>
          <w:rFonts w:ascii="Arial" w:hAnsi="Arial" w:cs="Arial"/>
          <w:color w:val="000000"/>
          <w:sz w:val="22"/>
          <w:szCs w:val="22"/>
        </w:rPr>
        <w:fldChar w:fldCharType="end"/>
      </w:r>
    </w:p>
    <w:p w14:paraId="168EE5A7" w14:textId="77777777" w:rsidR="00777843" w:rsidRDefault="00777843">
      <w:pPr>
        <w:pStyle w:val="Heading4"/>
        <w:divId w:val="930164882"/>
        <w:rPr>
          <w:rFonts w:asciiTheme="minorHAnsi" w:hAnsiTheme="minorHAnsi" w:cstheme="majorBidi"/>
          <w:color w:val="0F4761" w:themeColor="accent1" w:themeShade="BF"/>
          <w:sz w:val="20"/>
          <w:szCs w:val="20"/>
        </w:rPr>
      </w:pPr>
      <w:bookmarkStart w:id="69" w:name="reporting_analysiswindow_object__5106"/>
      <w:bookmarkEnd w:id="69"/>
      <w:r>
        <w:t>Objet AnalysisWindow</w:t>
      </w:r>
    </w:p>
    <w:p w14:paraId="030D01ED" w14:textId="3273F01D" w:rsidR="00777843" w:rsidRDefault="00B07CD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00F1E22" wp14:editId="256F1B38">
            <wp:extent cx="333375" cy="333375"/>
            <wp:effectExtent l="0" t="0" r="9525" b="9525"/>
            <wp:docPr id="77229892" name="Picture 105" descr="AnalysisWindow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29892" name="Picture 105" descr="AnalysisWindow Object"/>
                    <pic:cNvPicPr/>
                  </pic:nvPicPr>
                  <pic:blipFill>
                    <a:blip r:embed="rId9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250F94CD" w14:textId="3D21BA02" w:rsidR="00777843" w:rsidRDefault="00777843">
      <w:pPr>
        <w:pStyle w:val="BodyText"/>
        <w:divId w:val="930164882"/>
      </w:pPr>
      <w:r>
        <w:t xml:space="preserve">L'objet </w:t>
      </w:r>
      <w:r>
        <w:rPr>
          <w:rStyle w:val="bold"/>
        </w:rPr>
        <w:t>AnalysisWindow</w:t>
      </w:r>
      <w:r>
        <w:t xml:space="preserve"> sert à insérer une fenêtre d'analyse graphique PC-DMIS dans un modèle d'étiquette ou un rapport personnalisé. Ensuite, dans la fenêtre de rapport, PC-DMIS présente une analyse graphique des dimensions utilisant un modèle de rapport, à l'aide du modèle d'étiquette incluant un objet d'analyse. </w:t>
      </w:r>
      <w:r w:rsidR="00B07CD3">
        <w:rPr>
          <w:noProof/>
        </w:rPr>
        <w:drawing>
          <wp:inline distT="0" distB="0" distL="0" distR="0" wp14:anchorId="0ED1A6D9" wp14:editId="39062E0F">
            <wp:extent cx="141605" cy="141605"/>
            <wp:effectExtent l="0" t="0" r="0" b="0"/>
            <wp:docPr id="203339669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396691" name=""/>
                    <pic:cNvPicPr/>
                  </pic:nvPicPr>
                  <pic:blipFill>
                    <a:blip r:embed="rId35">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61CC3CB0" w14:textId="527270F1" w:rsidR="00777843" w:rsidRDefault="00B07CD3">
      <w:pPr>
        <w:pStyle w:val="figure"/>
        <w:keepNext/>
        <w:spacing w:before="60" w:after="225" w:afterAutospacing="0"/>
        <w:divId w:val="12605247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1D1E76" wp14:editId="043DD073">
            <wp:extent cx="4288790" cy="3554931"/>
            <wp:effectExtent l="0" t="0" r="0" b="7620"/>
            <wp:docPr id="1585243248" name="Picture 107" descr="Fenêtre de rapport affichant l'objet d'analy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243248" name="Picture 107" descr="Fenêtre de rapport affichant l'objet d'analyse"/>
                    <pic:cNvPicPr/>
                  </pic:nvPicPr>
                  <pic:blipFill>
                    <a:blip r:embed="rId99">
                      <a:extLst>
                        <a:ext uri="{28A0092B-C50C-407E-A947-70E740481C1C}">
                          <a14:useLocalDpi xmlns:a14="http://schemas.microsoft.com/office/drawing/2010/main" val="0"/>
                        </a:ext>
                      </a:extLst>
                    </a:blip>
                    <a:stretch>
                      <a:fillRect/>
                    </a:stretch>
                  </pic:blipFill>
                  <pic:spPr>
                    <a:xfrm>
                      <a:off x="0" y="0"/>
                      <a:ext cx="4288790" cy="3554931"/>
                    </a:xfrm>
                    <a:prstGeom prst="rect">
                      <a:avLst/>
                    </a:prstGeom>
                  </pic:spPr>
                </pic:pic>
              </a:graphicData>
            </a:graphic>
          </wp:inline>
        </w:drawing>
      </w:r>
    </w:p>
    <w:p w14:paraId="73410FF7" w14:textId="77777777" w:rsidR="00777843" w:rsidRDefault="00777843">
      <w:pPr>
        <w:pStyle w:val="Caption1"/>
        <w:divId w:val="1260524718"/>
      </w:pPr>
      <w:r>
        <w:t>Fenêtre de rapport montrant l'analyse graphique de la dimension</w:t>
      </w:r>
    </w:p>
    <w:p w14:paraId="220E6361" w14:textId="77777777" w:rsidR="00777843" w:rsidRDefault="00777843">
      <w:pPr>
        <w:pStyle w:val="BodyText"/>
        <w:divId w:val="930164882"/>
      </w:pPr>
      <w:r>
        <w:t>Pour en savoir plus sur la fenêtre d'analyse, voir « Insertion de commandes en lien avec la fenêtre d'analyse », au chapitre « Insertion de commandes de rapport ».</w:t>
      </w:r>
    </w:p>
    <w:p w14:paraId="1D074267" w14:textId="77777777" w:rsidR="00777843" w:rsidRDefault="00777843">
      <w:pPr>
        <w:pStyle w:val="important"/>
        <w:spacing w:before="0" w:beforeAutospacing="0" w:after="0" w:afterAutospacing="0"/>
        <w:divId w:val="930164882"/>
        <w:rPr>
          <w:rFonts w:ascii="Times New Roman" w:eastAsiaTheme="minorHAnsi" w:hAnsi="Times New Roman" w:cs="Times New Roman"/>
        </w:rPr>
      </w:pPr>
      <w:r>
        <w:rPr>
          <w:rFonts w:ascii="Times New Roman" w:eastAsiaTheme="minorHAnsi" w:hAnsi="Times New Roman" w:cs="Times New Roman"/>
        </w:rPr>
        <w:t>L'objet AnalysisWindow fonctionne uniquement avec des dimensions de cadres de contrôle d'éléments. Il ne fonctionne pas avec des dimensions héritées.</w:t>
      </w:r>
    </w:p>
    <w:p w14:paraId="3A8B2BCE" w14:textId="77777777" w:rsidR="00777843" w:rsidRDefault="00777843">
      <w:pPr>
        <w:pStyle w:val="heading4b"/>
        <w:divId w:val="930164882"/>
      </w:pPr>
      <w:r>
        <w:t>Manipulation de l'objet</w:t>
      </w:r>
    </w:p>
    <w:p w14:paraId="081C5522" w14:textId="77777777" w:rsidR="00777843" w:rsidRDefault="00777843">
      <w:pPr>
        <w:pStyle w:val="BodyText"/>
        <w:divId w:val="930164882"/>
      </w:pPr>
      <w:r>
        <w:t>Vous pouvez double-cliquer sur cet objet pour l'</w:t>
      </w:r>
      <w:r>
        <w:rPr>
          <w:rStyle w:val="italic"/>
        </w:rPr>
        <w:t>activer</w:t>
      </w:r>
      <w:r>
        <w:t xml:space="preserve"> dans la fenêtre de rapport. Vous pouvez ainsi en modifier facilement l'affichage dans la fenêtre de rapport. Une fois activé, vous pouvez utiliser la mollette de votre souris pour faire un zoom avant ou arrière de l'affichage graphique de l'objet et changer sa rotation. Double-cliquez hors de l'objet pour le </w:t>
      </w:r>
      <w:r>
        <w:rPr>
          <w:rStyle w:val="italic"/>
        </w:rPr>
        <w:t>désactiver</w:t>
      </w:r>
      <w:r>
        <w:t xml:space="preserve">. Vous pouvez aussi cliquer avec le bouton droit de la souris sur l'objet dans la fenêtre de rapport pour avoir accès à sa boîte de dialogue </w:t>
      </w:r>
      <w:r>
        <w:rPr>
          <w:rStyle w:val="bold"/>
        </w:rPr>
        <w:t>Options d'analyse graphique</w:t>
      </w:r>
      <w:r>
        <w:t>, décrite ci-dessous.</w:t>
      </w:r>
    </w:p>
    <w:p w14:paraId="41FA9DEB" w14:textId="77777777" w:rsidR="00777843" w:rsidRDefault="00777843">
      <w:pPr>
        <w:pStyle w:val="BodyText"/>
        <w:divId w:val="930164882"/>
      </w:pPr>
      <w:r>
        <w:t xml:space="preserve">Si vous devez inverser un affichage graphique ayant pivoté pour qu'il retrouve son orientation d'origine, cliquez avec le bouton droit sur l'objet et sélectionnez </w:t>
      </w:r>
      <w:r>
        <w:rPr>
          <w:rStyle w:val="bold"/>
        </w:rPr>
        <w:t>Restaurer vue</w:t>
      </w:r>
      <w:r>
        <w:t xml:space="preserve">, dans le menu </w:t>
      </w:r>
      <w:r>
        <w:rPr>
          <w:rStyle w:val="bold"/>
        </w:rPr>
        <w:t>Afficher</w:t>
      </w:r>
      <w:r>
        <w:t xml:space="preserve"> du menu de raccourcis. Ceci restaure l'orientation des informations graphiques dans l'objet au vecteur d'origine.</w:t>
      </w:r>
    </w:p>
    <w:p w14:paraId="46890C6C" w14:textId="59678F25" w:rsidR="00777843" w:rsidRDefault="00B07CD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E77A924" wp14:editId="22ACC753">
            <wp:extent cx="2710815" cy="1303094"/>
            <wp:effectExtent l="0" t="0" r="0" b="0"/>
            <wp:docPr id="1876134801"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134801" name=""/>
                    <pic:cNvPicPr/>
                  </pic:nvPicPr>
                  <pic:blipFill>
                    <a:blip r:embed="rId100">
                      <a:extLst>
                        <a:ext uri="{28A0092B-C50C-407E-A947-70E740481C1C}">
                          <a14:useLocalDpi xmlns:a14="http://schemas.microsoft.com/office/drawing/2010/main" val="0"/>
                        </a:ext>
                      </a:extLst>
                    </a:blip>
                    <a:stretch>
                      <a:fillRect/>
                    </a:stretch>
                  </pic:blipFill>
                  <pic:spPr>
                    <a:xfrm>
                      <a:off x="0" y="0"/>
                      <a:ext cx="2710815" cy="1303094"/>
                    </a:xfrm>
                    <a:prstGeom prst="rect">
                      <a:avLst/>
                    </a:prstGeom>
                  </pic:spPr>
                </pic:pic>
              </a:graphicData>
            </a:graphic>
          </wp:inline>
        </w:drawing>
      </w:r>
    </w:p>
    <w:p w14:paraId="12AE7317" w14:textId="77777777" w:rsidR="00777843" w:rsidRDefault="00777843">
      <w:pPr>
        <w:pStyle w:val="Caption1"/>
        <w:divId w:val="930164882"/>
      </w:pPr>
      <w:r>
        <w:t>Option de menu Restaurer vue</w:t>
      </w:r>
    </w:p>
    <w:p w14:paraId="4981E364" w14:textId="77777777" w:rsidR="00777843" w:rsidRDefault="00777843">
      <w:pPr>
        <w:pStyle w:val="BodyText"/>
        <w:divId w:val="930164882"/>
      </w:pPr>
      <w:r>
        <w:t xml:space="preserve">Les autres options du menu </w:t>
      </w:r>
      <w:r>
        <w:rPr>
          <w:rStyle w:val="bold"/>
        </w:rPr>
        <w:t>Afficher</w:t>
      </w:r>
      <w:r>
        <w:t xml:space="preserve">, à savoir </w:t>
      </w:r>
      <w:r>
        <w:rPr>
          <w:rStyle w:val="bold"/>
        </w:rPr>
        <w:t>Prol sym horizontale</w:t>
      </w:r>
      <w:r>
        <w:t xml:space="preserve"> et </w:t>
      </w:r>
      <w:r>
        <w:rPr>
          <w:rStyle w:val="bold"/>
        </w:rPr>
        <w:t>Proj sym verticale</w:t>
      </w:r>
      <w:r>
        <w:t>, projettent l'orientation horizontale ou verticale de l'objet.</w:t>
      </w:r>
    </w:p>
    <w:p w14:paraId="16FD4959" w14:textId="77777777" w:rsidR="00777843" w:rsidRDefault="00777843">
      <w:pPr>
        <w:pStyle w:val="heading4b"/>
        <w:divId w:val="930164882"/>
      </w:pPr>
      <w:r>
        <w:t>Utilisation des zones Infos sur les points dans les rapports personnalisés</w:t>
      </w:r>
    </w:p>
    <w:p w14:paraId="0DF3A2E4" w14:textId="77777777" w:rsidR="00777843" w:rsidRDefault="00777843">
      <w:pPr>
        <w:pStyle w:val="BodyText"/>
        <w:divId w:val="930164882"/>
      </w:pPr>
      <w:r>
        <w:t xml:space="preserve">Quand vous ajoutez un objet </w:t>
      </w:r>
      <w:r>
        <w:rPr>
          <w:rStyle w:val="bold"/>
        </w:rPr>
        <w:t>AnalysisWindow</w:t>
      </w:r>
      <w:r>
        <w:t xml:space="preserve"> à un rapport personnalisé, vous pouvez utiliser les deux propriétés suivantes pour contrôler les informations affichées et l'aspect qu'elles doivent avoir en définissant le modèle d'étiquette à employer :</w:t>
      </w:r>
    </w:p>
    <w:p w14:paraId="56BCCA36" w14:textId="77777777" w:rsidR="00777843" w:rsidRDefault="00777843" w:rsidP="006B4423">
      <w:pPr>
        <w:pStyle w:val="BodyText"/>
        <w:numPr>
          <w:ilvl w:val="0"/>
          <w:numId w:val="31"/>
        </w:numPr>
        <w:tabs>
          <w:tab w:val="left" w:pos="720"/>
        </w:tabs>
        <w:spacing w:line="276" w:lineRule="auto"/>
        <w:divId w:val="930164882"/>
      </w:pPr>
      <w:r>
        <w:rPr>
          <w:rStyle w:val="bold"/>
        </w:rPr>
        <w:t>PointInfoLabel</w:t>
      </w:r>
      <w:r>
        <w:t xml:space="preserve"> - Cette propriété ouvre la boîte de dialogue </w:t>
      </w:r>
      <w:r>
        <w:rPr>
          <w:rStyle w:val="bold"/>
        </w:rPr>
        <w:t>Parcourir fichiers</w:t>
      </w:r>
      <w:r>
        <w:t xml:space="preserve"> montrant les modèles d'étiquette dans votre sous-dossier Génération de rapports. Grâce à cette boîte de dialogue, sélectionnez le modèle d'étiquette que PC-DMIS doit utiliser lors de la création de zones Infos sur les points dans l'objet </w:t>
      </w:r>
      <w:r>
        <w:rPr>
          <w:rStyle w:val="bold"/>
        </w:rPr>
        <w:t>AnalysisWindow</w:t>
      </w:r>
      <w:r>
        <w:t xml:space="preserve">. Une fois sélectionnée, la propriété affiche le nom d'étiquette et toutes les zones Infos sur les points existantes dans l'objet </w:t>
      </w:r>
      <w:r>
        <w:rPr>
          <w:rStyle w:val="bold"/>
        </w:rPr>
        <w:t>AnalysisWindow</w:t>
      </w:r>
      <w:r>
        <w:t xml:space="preserve"> sont immédiatement mises à jour.</w:t>
      </w:r>
    </w:p>
    <w:p w14:paraId="23A65B1A" w14:textId="77777777" w:rsidR="00777843" w:rsidRDefault="00777843">
      <w:pPr>
        <w:pStyle w:val="BodyText"/>
        <w:ind w:left="600"/>
        <w:divId w:val="930164882"/>
      </w:pPr>
      <w:r>
        <w:t xml:space="preserve">PC-DMIS mémorise le modèle sélectionné et l'utilise pour les objets </w:t>
      </w:r>
      <w:r>
        <w:rPr>
          <w:rStyle w:val="bold"/>
        </w:rPr>
        <w:t>AnalysisWindow</w:t>
      </w:r>
      <w:r>
        <w:t xml:space="preserve"> postérieurs ajoutés dans l'éditeur de rapports personnalisés. Le modèle défini est par ailleurs stocké dans l'entrée </w:t>
      </w:r>
      <w:r>
        <w:rPr>
          <w:rStyle w:val="registryname"/>
        </w:rPr>
        <w:t>LastUsedPointInfoLabel</w:t>
      </w:r>
      <w:r>
        <w:t xml:space="preserve">, sous la section </w:t>
      </w:r>
      <w:r>
        <w:rPr>
          <w:rStyle w:val="bold"/>
        </w:rPr>
        <w:t>Gén rapports</w:t>
      </w:r>
      <w:r>
        <w:t xml:space="preserve"> de l'éditeur de réglages PC-DMIS.</w:t>
      </w:r>
    </w:p>
    <w:p w14:paraId="4001B3FC" w14:textId="77777777" w:rsidR="00777843" w:rsidRDefault="00777843">
      <w:pPr>
        <w:pStyle w:val="BodyText"/>
        <w:ind w:left="600"/>
        <w:divId w:val="930164882"/>
      </w:pPr>
      <w:r>
        <w:t xml:space="preserve">Si vous ne définissez pas de modèle d'étiquette dans cette propriété, toutes les zones Infos sur les points utilisées sont générées comme si vous aviez fait glisser un objet </w:t>
      </w:r>
      <w:r>
        <w:rPr>
          <w:rStyle w:val="bold"/>
        </w:rPr>
        <w:t>PointInfo</w:t>
      </w:r>
      <w:r>
        <w:t xml:space="preserve"> dans l'éditeur de rapports personnalisés. Dans ce cas, aucun modèle d'étiquette n'est employé, mais il est créé en interne.</w:t>
      </w:r>
    </w:p>
    <w:p w14:paraId="1C62A596" w14:textId="77777777" w:rsidR="00777843" w:rsidRDefault="00777843">
      <w:pPr>
        <w:pStyle w:val="BodyText"/>
        <w:ind w:left="600"/>
        <w:divId w:val="930164882"/>
      </w:pPr>
      <w:r>
        <w:t>Modèles d'étiquettes pouvant être utiles : ga_point_info.lbl, ga_point_info2.lbl et ga_point_info_devonly.</w:t>
      </w:r>
    </w:p>
    <w:p w14:paraId="0F773992" w14:textId="77777777" w:rsidR="00777843" w:rsidRDefault="00777843">
      <w:pPr>
        <w:pStyle w:val="BodyText"/>
        <w:ind w:left="600"/>
        <w:divId w:val="930164882"/>
      </w:pPr>
      <w:r>
        <w:t xml:space="preserve">Pour effacer cette propriété, ouvrez la boîte de dialogue </w:t>
      </w:r>
      <w:r>
        <w:rPr>
          <w:rStyle w:val="bold"/>
        </w:rPr>
        <w:t>Parcourir fichiers</w:t>
      </w:r>
      <w:r>
        <w:t xml:space="preserve">, supprimez le nom du fichier figurant dans la zone </w:t>
      </w:r>
      <w:r>
        <w:rPr>
          <w:rStyle w:val="bold"/>
        </w:rPr>
        <w:t>Nom fichier</w:t>
      </w:r>
      <w:r>
        <w:t xml:space="preserve"> et cliquez sur </w:t>
      </w:r>
      <w:r>
        <w:rPr>
          <w:rStyle w:val="bold"/>
        </w:rPr>
        <w:t>Annuler</w:t>
      </w:r>
      <w:r>
        <w:t>.</w:t>
      </w:r>
    </w:p>
    <w:p w14:paraId="6BE853DA" w14:textId="77777777" w:rsidR="00777843" w:rsidRDefault="00777843" w:rsidP="006B4423">
      <w:pPr>
        <w:pStyle w:val="BodyText"/>
        <w:numPr>
          <w:ilvl w:val="0"/>
          <w:numId w:val="32"/>
        </w:numPr>
        <w:tabs>
          <w:tab w:val="left" w:pos="720"/>
        </w:tabs>
        <w:spacing w:line="276" w:lineRule="auto"/>
        <w:divId w:val="930164882"/>
      </w:pPr>
      <w:r>
        <w:rPr>
          <w:rStyle w:val="bold"/>
        </w:rPr>
        <w:t>SelectPointInfo</w:t>
      </w:r>
      <w:r>
        <w:t xml:space="preserve"> - Cette propriété ouvre la boîte de dialogue </w:t>
      </w:r>
      <w:r>
        <w:rPr>
          <w:rStyle w:val="bold"/>
        </w:rPr>
        <w:t>Modifier infos sur les points</w:t>
      </w:r>
      <w:r>
        <w:t xml:space="preserve">. Cette boîte de dialogue vous permet de créer des zones Infos sur les points dans la fenêtre de l'objet </w:t>
      </w:r>
      <w:r>
        <w:rPr>
          <w:rStyle w:val="bold"/>
        </w:rPr>
        <w:t>AnalysisWindow</w:t>
      </w:r>
      <w:r>
        <w:t xml:space="preserve">. Cette boîte de dialogue existe dans deux styles différents, selon si un modèle d'étiquette est ou non défini dans la propriété </w:t>
      </w:r>
      <w:r>
        <w:rPr>
          <w:rStyle w:val="propertyname"/>
        </w:rPr>
        <w:t>PointInfoLabel</w:t>
      </w:r>
      <w:r>
        <w:t>.</w:t>
      </w:r>
    </w:p>
    <w:p w14:paraId="4AE5CCC7" w14:textId="77777777" w:rsidR="00777843" w:rsidRDefault="00777843">
      <w:pPr>
        <w:pStyle w:val="BodyText"/>
        <w:ind w:left="600"/>
        <w:divId w:val="930164882"/>
      </w:pPr>
      <w:r>
        <w:t xml:space="preserve">Si aucun modèle n'est défini, la boîte de dialogue </w:t>
      </w:r>
      <w:r>
        <w:rPr>
          <w:rStyle w:val="bold"/>
        </w:rPr>
        <w:t>Modifier infos sur les points</w:t>
      </w:r>
      <w:r>
        <w:t xml:space="preserve"> standard apparaît :</w:t>
      </w:r>
    </w:p>
    <w:p w14:paraId="6CEDCE6C" w14:textId="3CCCCF47" w:rsidR="00777843" w:rsidRDefault="00B07CD3">
      <w:pPr>
        <w:pStyle w:val="figure"/>
        <w:keepNext/>
        <w:spacing w:before="60" w:after="225" w:afterAutospacing="0"/>
        <w:ind w:left="120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B324D2" wp14:editId="17AF57ED">
            <wp:extent cx="3951605" cy="2961323"/>
            <wp:effectExtent l="0" t="0" r="0" b="0"/>
            <wp:docPr id="192449496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494969" name=""/>
                    <pic:cNvPicPr/>
                  </pic:nvPicPr>
                  <pic:blipFill>
                    <a:blip r:embed="rId101">
                      <a:extLst>
                        <a:ext uri="{28A0092B-C50C-407E-A947-70E740481C1C}">
                          <a14:useLocalDpi xmlns:a14="http://schemas.microsoft.com/office/drawing/2010/main" val="0"/>
                        </a:ext>
                      </a:extLst>
                    </a:blip>
                    <a:stretch>
                      <a:fillRect/>
                    </a:stretch>
                  </pic:blipFill>
                  <pic:spPr>
                    <a:xfrm>
                      <a:off x="0" y="0"/>
                      <a:ext cx="3951605" cy="2961323"/>
                    </a:xfrm>
                    <a:prstGeom prst="rect">
                      <a:avLst/>
                    </a:prstGeom>
                  </pic:spPr>
                </pic:pic>
              </a:graphicData>
            </a:graphic>
          </wp:inline>
        </w:drawing>
      </w:r>
    </w:p>
    <w:p w14:paraId="7A150728" w14:textId="77777777" w:rsidR="00777843" w:rsidRDefault="00777843">
      <w:pPr>
        <w:pStyle w:val="Caption1"/>
        <w:ind w:left="1200"/>
        <w:divId w:val="930164882"/>
      </w:pPr>
      <w:r>
        <w:t>Boîte de dialogue Modifier infos sur les points</w:t>
      </w:r>
    </w:p>
    <w:p w14:paraId="13C0888A" w14:textId="77777777" w:rsidR="00777843" w:rsidRDefault="00777843">
      <w:pPr>
        <w:pStyle w:val="BodyText"/>
        <w:ind w:left="600"/>
        <w:divId w:val="930164882"/>
      </w:pPr>
      <w:r>
        <w:t xml:space="preserve">Si un modèle est en revanche défini, une boîte de dialogue </w:t>
      </w:r>
      <w:r>
        <w:rPr>
          <w:rStyle w:val="bold"/>
        </w:rPr>
        <w:t>Modifier infos sur les points avec étiquette</w:t>
      </w:r>
      <w:r>
        <w:t xml:space="preserve"> légèrement différente apparaît :</w:t>
      </w:r>
    </w:p>
    <w:p w14:paraId="5C42C51D" w14:textId="10DF711C" w:rsidR="00777843" w:rsidRDefault="00B07CD3">
      <w:pPr>
        <w:pStyle w:val="figure"/>
        <w:keepNext/>
        <w:spacing w:before="60" w:after="225" w:afterAutospacing="0"/>
        <w:ind w:left="120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CBB678C" wp14:editId="403D75DD">
            <wp:extent cx="3933825" cy="2419350"/>
            <wp:effectExtent l="0" t="0" r="9525" b="0"/>
            <wp:docPr id="186164413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644137" name=""/>
                    <pic:cNvPicPr/>
                  </pic:nvPicPr>
                  <pic:blipFill>
                    <a:blip r:embed="rId102">
                      <a:extLst>
                        <a:ext uri="{28A0092B-C50C-407E-A947-70E740481C1C}">
                          <a14:useLocalDpi xmlns:a14="http://schemas.microsoft.com/office/drawing/2010/main" val="0"/>
                        </a:ext>
                      </a:extLst>
                    </a:blip>
                    <a:stretch>
                      <a:fillRect/>
                    </a:stretch>
                  </pic:blipFill>
                  <pic:spPr>
                    <a:xfrm>
                      <a:off x="0" y="0"/>
                      <a:ext cx="3933825" cy="2419350"/>
                    </a:xfrm>
                    <a:prstGeom prst="rect">
                      <a:avLst/>
                    </a:prstGeom>
                  </pic:spPr>
                </pic:pic>
              </a:graphicData>
            </a:graphic>
          </wp:inline>
        </w:drawing>
      </w:r>
    </w:p>
    <w:p w14:paraId="0890BF1B" w14:textId="77777777" w:rsidR="00777843" w:rsidRDefault="00777843">
      <w:pPr>
        <w:pStyle w:val="Caption1"/>
        <w:ind w:left="1200"/>
        <w:divId w:val="930164882"/>
      </w:pPr>
      <w:r>
        <w:t>Boîte de dialogue Modifier infos sur les points avec étiquette</w:t>
      </w:r>
    </w:p>
    <w:p w14:paraId="340032EB" w14:textId="77777777" w:rsidR="00777843" w:rsidRDefault="00777843">
      <w:pPr>
        <w:pStyle w:val="BodyText"/>
        <w:ind w:left="600"/>
        <w:divId w:val="930164882"/>
      </w:pPr>
      <w:r>
        <w:t xml:space="preserve">Ces boîtes de dialogue sont similaires mais si une étiquette est définie, vous pouvez uniquement masquer ou afficher les lignes de repère via la zone </w:t>
      </w:r>
      <w:r>
        <w:rPr>
          <w:rStyle w:val="bold"/>
        </w:rPr>
        <w:t>Format des infos sur les points</w:t>
      </w:r>
      <w:r>
        <w:t>. En effet, les autres options ne s'appliquent pas si vous utilisez un modèle d'étiquette personnalisé. Pour des informations sur les options disponibles dans ces boîtes de dialogue, voir la rubrique « Insertion de zones Infos sur les points », au chapitre « Insertion de commandes de rapport ».</w:t>
      </w:r>
    </w:p>
    <w:p w14:paraId="06AE3F7C" w14:textId="77777777" w:rsidR="00777843" w:rsidRDefault="00777843">
      <w:pPr>
        <w:pStyle w:val="heading4b"/>
        <w:divId w:val="930164882"/>
      </w:pPr>
      <w:bookmarkStart w:id="70" w:name="reporting_analysiswindow_object__5342"/>
      <w:bookmarkEnd w:id="70"/>
      <w:r>
        <w:t>Modification de propriétés</w:t>
      </w:r>
    </w:p>
    <w:p w14:paraId="65C630EA" w14:textId="77777777" w:rsidR="00777843" w:rsidRDefault="00777843">
      <w:pPr>
        <w:pStyle w:val="BodyText"/>
        <w:divId w:val="930164882"/>
      </w:pPr>
      <w:r>
        <w:t xml:space="preserve">Pour décider ce que cet objet affiche, vous pouvez en modifier de nombreuses propriétés. Vous pouvez aussi utiliser la propriété </w:t>
      </w:r>
      <w:r>
        <w:rPr>
          <w:rStyle w:val="propertyname"/>
        </w:rPr>
        <w:t>(boîte de dialogue de réglages)</w:t>
      </w:r>
      <w:r>
        <w:t xml:space="preserve"> pour accéder à la boîte de dialogue </w:t>
      </w:r>
      <w:r>
        <w:rPr>
          <w:rStyle w:val="bold"/>
        </w:rPr>
        <w:t>Analyse graphique</w:t>
      </w:r>
      <w:r>
        <w:t xml:space="preserve"> dans l'éditeur de modèles. Cette boîte de dialogue vous permet de définir un grand nombre de propriétés de l'objet </w:t>
      </w:r>
      <w:r>
        <w:rPr>
          <w:rStyle w:val="bold"/>
        </w:rPr>
        <w:t>AnalysisWindow</w:t>
      </w:r>
      <w:r>
        <w:t>. Deux onglets sont disponibles :</w:t>
      </w:r>
    </w:p>
    <w:p w14:paraId="7F4F7C09" w14:textId="4BE3E575" w:rsidR="00777843" w:rsidRDefault="00B07CD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A61388" wp14:editId="130F4557">
            <wp:extent cx="3994785" cy="4755697"/>
            <wp:effectExtent l="0" t="0" r="5715" b="6985"/>
            <wp:docPr id="34816170"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6170" name=""/>
                    <pic:cNvPicPr/>
                  </pic:nvPicPr>
                  <pic:blipFill>
                    <a:blip r:embed="rId59">
                      <a:extLst>
                        <a:ext uri="{28A0092B-C50C-407E-A947-70E740481C1C}">
                          <a14:useLocalDpi xmlns:a14="http://schemas.microsoft.com/office/drawing/2010/main" val="0"/>
                        </a:ext>
                      </a:extLst>
                    </a:blip>
                    <a:stretch>
                      <a:fillRect/>
                    </a:stretch>
                  </pic:blipFill>
                  <pic:spPr>
                    <a:xfrm>
                      <a:off x="0" y="0"/>
                      <a:ext cx="3994785" cy="4755697"/>
                    </a:xfrm>
                    <a:prstGeom prst="rect">
                      <a:avLst/>
                    </a:prstGeom>
                  </pic:spPr>
                </pic:pic>
              </a:graphicData>
            </a:graphic>
          </wp:inline>
        </w:drawing>
      </w:r>
    </w:p>
    <w:p w14:paraId="27566F37" w14:textId="77777777" w:rsidR="00777843" w:rsidRDefault="00777843">
      <w:pPr>
        <w:pStyle w:val="Caption1"/>
        <w:divId w:val="930164882"/>
      </w:pPr>
      <w:r>
        <w:t>Boîte de dialogue Analyse graphique</w:t>
      </w:r>
    </w:p>
    <w:p w14:paraId="39F553E4" w14:textId="77777777" w:rsidR="00777843" w:rsidRDefault="00777843">
      <w:pPr>
        <w:pStyle w:val="note"/>
        <w:spacing w:before="0" w:beforeAutospacing="0" w:after="0" w:afterAutospacing="0"/>
        <w:divId w:val="1685329173"/>
        <w:rPr>
          <w:rFonts w:ascii="Times New Roman" w:eastAsiaTheme="minorHAnsi" w:hAnsi="Times New Roman" w:cs="Times New Roman"/>
        </w:rPr>
      </w:pPr>
      <w:r>
        <w:rPr>
          <w:rFonts w:ascii="Times New Roman" w:eastAsiaTheme="minorHAnsi" w:hAnsi="Times New Roman" w:cs="Times New Roman"/>
        </w:rPr>
        <w:t xml:space="preserve">Quand vous ouvrez la boîte de dialogue </w:t>
      </w:r>
      <w:r>
        <w:rPr>
          <w:rStyle w:val="bold"/>
          <w:rFonts w:ascii="Times New Roman" w:eastAsiaTheme="minorHAnsi" w:hAnsi="Times New Roman" w:cs="Times New Roman"/>
        </w:rPr>
        <w:t>Analyse graphique</w:t>
      </w:r>
      <w:r>
        <w:rPr>
          <w:rFonts w:ascii="Times New Roman" w:eastAsiaTheme="minorHAnsi" w:hAnsi="Times New Roman" w:cs="Times New Roman"/>
        </w:rPr>
        <w:t xml:space="preserve"> depuis une vue d'analyse, les noms des onglets sont </w:t>
      </w:r>
      <w:r>
        <w:rPr>
          <w:rStyle w:val="bold"/>
          <w:rFonts w:ascii="Times New Roman" w:eastAsiaTheme="minorHAnsi" w:hAnsi="Times New Roman" w:cs="Times New Roman"/>
        </w:rPr>
        <w:t>Options d'analyse</w:t>
      </w:r>
      <w:r>
        <w:rPr>
          <w:rFonts w:ascii="Times New Roman" w:eastAsiaTheme="minorHAnsi" w:hAnsi="Times New Roman" w:cs="Times New Roman"/>
        </w:rPr>
        <w:t xml:space="preserve"> et </w:t>
      </w:r>
      <w:r>
        <w:rPr>
          <w:rStyle w:val="bold"/>
          <w:rFonts w:ascii="Times New Roman" w:eastAsiaTheme="minorHAnsi" w:hAnsi="Times New Roman" w:cs="Times New Roman"/>
        </w:rPr>
        <w:t>Options d'affichage</w:t>
      </w:r>
      <w:r>
        <w:rPr>
          <w:rFonts w:ascii="Times New Roman" w:eastAsiaTheme="minorHAnsi" w:hAnsi="Times New Roman" w:cs="Times New Roman"/>
        </w:rPr>
        <w:t xml:space="preserve">. Quand vous ouvrez cette boîte de dialogue depuis un rapport, les noms des onglets sont </w:t>
      </w:r>
      <w:r>
        <w:rPr>
          <w:rStyle w:val="bold"/>
          <w:rFonts w:ascii="Times New Roman" w:eastAsiaTheme="minorHAnsi" w:hAnsi="Times New Roman" w:cs="Times New Roman"/>
        </w:rPr>
        <w:t>Options d'analyse</w:t>
      </w:r>
      <w:r>
        <w:rPr>
          <w:rFonts w:ascii="Times New Roman" w:eastAsiaTheme="minorHAnsi" w:hAnsi="Times New Roman" w:cs="Times New Roman"/>
        </w:rPr>
        <w:t xml:space="preserve"> et </w:t>
      </w:r>
      <w:r>
        <w:rPr>
          <w:rStyle w:val="bold"/>
          <w:rFonts w:ascii="Times New Roman" w:eastAsiaTheme="minorHAnsi" w:hAnsi="Times New Roman" w:cs="Times New Roman"/>
        </w:rPr>
        <w:t>Options de génération de rapports</w:t>
      </w:r>
      <w:r>
        <w:rPr>
          <w:rFonts w:ascii="Times New Roman" w:eastAsiaTheme="minorHAnsi" w:hAnsi="Times New Roman" w:cs="Times New Roman"/>
        </w:rPr>
        <w:t>.</w:t>
      </w:r>
    </w:p>
    <w:p w14:paraId="13A0338A" w14:textId="77777777" w:rsidR="00777843" w:rsidRDefault="00777843">
      <w:pPr>
        <w:pStyle w:val="BodyText"/>
        <w:divId w:val="930164882"/>
      </w:pPr>
      <w:r>
        <w:t xml:space="preserve">Onglet </w:t>
      </w:r>
      <w:r>
        <w:rPr>
          <w:rStyle w:val="bold"/>
        </w:rPr>
        <w:t>Options d'analyse</w:t>
      </w:r>
    </w:p>
    <w:p w14:paraId="03E5E338" w14:textId="77777777" w:rsidR="00777843" w:rsidRDefault="00777843">
      <w:pPr>
        <w:pStyle w:val="BodyText"/>
        <w:ind w:left="600"/>
        <w:divId w:val="930164882"/>
      </w:pPr>
      <w:r>
        <w:t xml:space="preserve">Pour obtenir une description des options de cet onglet, voir « Options de dimensions » au chapitre « Insertion de commandes de rapport ». (Le nom du </w:t>
      </w:r>
      <w:r>
        <w:rPr>
          <w:rStyle w:val="bold"/>
        </w:rPr>
        <w:t>modèle</w:t>
      </w:r>
      <w:r>
        <w:t xml:space="preserve"> près du haut de l'onglet apparaît seulement si vous modifiez un objet </w:t>
      </w:r>
      <w:r>
        <w:rPr>
          <w:rStyle w:val="bold"/>
        </w:rPr>
        <w:t>AnalysisWindow</w:t>
      </w:r>
      <w:r>
        <w:t xml:space="preserve"> dans la fenêtre de rapport. Pour savoir comment faire des modifications directement dans la fenêtre de rapport, voir « </w:t>
      </w:r>
      <w:hyperlink w:anchor="reporting_edit_graphical_analysi_5246" w:history="1">
        <w:r>
          <w:rPr>
            <w:rStyle w:val="Hyperlink"/>
          </w:rPr>
          <w:t>Modifier analyse graphique</w:t>
        </w:r>
      </w:hyperlink>
      <w:r>
        <w:t> ».)</w:t>
      </w:r>
    </w:p>
    <w:p w14:paraId="254A83A8" w14:textId="77777777" w:rsidR="00777843" w:rsidRDefault="00777843">
      <w:pPr>
        <w:pStyle w:val="BodyText"/>
        <w:divId w:val="930164882"/>
      </w:pPr>
      <w:r>
        <w:t xml:space="preserve">Onglet </w:t>
      </w:r>
      <w:bookmarkStart w:id="71" w:name="reporting_analysiswindow_object__8266"/>
      <w:bookmarkEnd w:id="71"/>
      <w:r>
        <w:rPr>
          <w:rStyle w:val="bold"/>
        </w:rPr>
        <w:t>Options de rapports</w:t>
      </w:r>
    </w:p>
    <w:p w14:paraId="36A9933B" w14:textId="77777777" w:rsidR="00777843" w:rsidRDefault="00777843">
      <w:pPr>
        <w:pStyle w:val="BodyText"/>
        <w:ind w:left="600"/>
        <w:divId w:val="930164882"/>
      </w:pPr>
      <w:r>
        <w:t>Pour obtenir une description des options de cet onglet, voir les propriétés correspondantes dans la sous-rubrique « </w:t>
      </w:r>
      <w:hyperlink w:anchor="reporting_analysiswindow_object__6240" w:history="1">
        <w:r>
          <w:rPr>
            <w:rStyle w:val="Hyperlink"/>
          </w:rPr>
          <w:t>Propriétés disponibles</w:t>
        </w:r>
      </w:hyperlink>
      <w:r>
        <w:t> », ci-dessous.</w:t>
      </w:r>
    </w:p>
    <w:p w14:paraId="2282180D" w14:textId="77777777" w:rsidR="00777843" w:rsidRDefault="00777843">
      <w:pPr>
        <w:pStyle w:val="BodyText"/>
        <w:ind w:left="600"/>
        <w:divId w:val="930164882"/>
      </w:pPr>
      <w:r>
        <w:t>Voici les propriétés liées aux options de cet onglet :</w:t>
      </w:r>
    </w:p>
    <w:p w14:paraId="73E1677D" w14:textId="77777777" w:rsidR="00777843" w:rsidRDefault="00777843">
      <w:pPr>
        <w:pStyle w:val="BodyText"/>
        <w:ind w:left="600"/>
        <w:divId w:val="930164882"/>
      </w:pPr>
      <w:r>
        <w:rPr>
          <w:rStyle w:val="bold"/>
        </w:rPr>
        <w:t>Couleur de ligne</w:t>
      </w:r>
      <w:r>
        <w:t xml:space="preserve"> (mesuré) - voir « MeasuredLineColor »</w:t>
      </w:r>
    </w:p>
    <w:p w14:paraId="294C0C2A" w14:textId="77777777" w:rsidR="00777843" w:rsidRDefault="00777843">
      <w:pPr>
        <w:pStyle w:val="BodyText"/>
        <w:ind w:left="600"/>
        <w:divId w:val="930164882"/>
      </w:pPr>
      <w:r>
        <w:rPr>
          <w:rStyle w:val="bold"/>
        </w:rPr>
        <w:t>Style de ligne</w:t>
      </w:r>
      <w:r>
        <w:t xml:space="preserve"> (mesuré) - voir « MeasuredLineStyle »</w:t>
      </w:r>
    </w:p>
    <w:p w14:paraId="657B7482" w14:textId="77777777" w:rsidR="00777843" w:rsidRDefault="00777843">
      <w:pPr>
        <w:pStyle w:val="BodyText"/>
        <w:ind w:left="600"/>
        <w:divId w:val="930164882"/>
      </w:pPr>
      <w:r>
        <w:rPr>
          <w:rStyle w:val="bold"/>
        </w:rPr>
        <w:t>Couleur de ligne</w:t>
      </w:r>
      <w:r>
        <w:t xml:space="preserve"> (nominal) - voir « NominalLineColor »</w:t>
      </w:r>
    </w:p>
    <w:p w14:paraId="4C31837B" w14:textId="77777777" w:rsidR="00777843" w:rsidRDefault="00777843">
      <w:pPr>
        <w:pStyle w:val="BodyText"/>
        <w:ind w:left="600"/>
        <w:divId w:val="930164882"/>
      </w:pPr>
      <w:r>
        <w:rPr>
          <w:rStyle w:val="bold"/>
        </w:rPr>
        <w:t>Style de ligne</w:t>
      </w:r>
      <w:r>
        <w:t xml:space="preserve"> (nominal) - voir « NominalLineStyle »</w:t>
      </w:r>
    </w:p>
    <w:p w14:paraId="228DE0E0" w14:textId="77777777" w:rsidR="00777843" w:rsidRDefault="00777843">
      <w:pPr>
        <w:pStyle w:val="BodyText"/>
        <w:ind w:left="600"/>
        <w:divId w:val="930164882"/>
      </w:pPr>
      <w:r>
        <w:rPr>
          <w:rStyle w:val="bold"/>
        </w:rPr>
        <w:t>Style de ligne</w:t>
      </w:r>
      <w:r>
        <w:t xml:space="preserve"> (déviation) - voir « DeviationLineStyle »</w:t>
      </w:r>
    </w:p>
    <w:p w14:paraId="37F8A706" w14:textId="77777777" w:rsidR="00777843" w:rsidRDefault="00777843">
      <w:pPr>
        <w:pStyle w:val="BodyText"/>
        <w:ind w:left="600"/>
        <w:divId w:val="930164882"/>
      </w:pPr>
      <w:r>
        <w:rPr>
          <w:rStyle w:val="bold"/>
        </w:rPr>
        <w:t>Taille de sphère</w:t>
      </w:r>
      <w:r>
        <w:t xml:space="preserve"> - PC-DMIS active uniquement cette option quand vous êtes en mode </w:t>
      </w:r>
      <w:r>
        <w:rPr>
          <w:rStyle w:val="bold"/>
        </w:rPr>
        <w:t>Droite</w:t>
      </w:r>
      <w:r>
        <w:t>. Cette valeur définit le diamètre du contact de la droite en mm. Si vous exécutez PC-DMIS en pouces, le logiciel convertit la valeur saisie en mm à des fin d'affichage seulement.</w:t>
      </w:r>
    </w:p>
    <w:p w14:paraId="592C6D1E" w14:textId="77777777" w:rsidR="00777843" w:rsidRDefault="00777843">
      <w:pPr>
        <w:pStyle w:val="BodyText"/>
        <w:ind w:left="600"/>
        <w:divId w:val="930164882"/>
      </w:pPr>
      <w:r>
        <w:t xml:space="preserve">Vous pouvez définir cette valeur dans l'éditeur de réglages avec le réglage </w:t>
      </w:r>
      <w:r>
        <w:rPr>
          <w:rStyle w:val="registryname"/>
        </w:rPr>
        <w:t>AnalysisViewLollipopSphereSizeInMM</w:t>
      </w:r>
      <w:r>
        <w:t xml:space="preserve">. Pour des détails sur ce réglage, voir « AnalysisViewLollipopSphereSizeInMM » dans la documentation de l'éditeur de réglages PC-DMIS. </w:t>
      </w:r>
    </w:p>
    <w:p w14:paraId="1862ECDF" w14:textId="77777777" w:rsidR="00777843" w:rsidRDefault="00777843">
      <w:pPr>
        <w:pStyle w:val="note-para"/>
        <w:shd w:val="clear" w:color="auto" w:fill="EEEEEE"/>
        <w:divId w:val="1229849015"/>
      </w:pPr>
      <w:r>
        <w:t xml:space="preserve">Vous pouvez afficher ceci et d'autres propriétés de l'objet d'analyse dans le rapport. Par exemple, sélectionnez </w:t>
      </w:r>
      <w:r>
        <w:rPr>
          <w:rStyle w:val="bold"/>
        </w:rPr>
        <w:t>Fichier | Génération de rapports | Nouveau | Rapport personnalisé</w:t>
      </w:r>
      <w:r>
        <w:t xml:space="preserve">, puis créez l'objet d'analyse dans le rapport. Cliquez ensuite avec le bouton droit sur l'objet et sélectionnez </w:t>
      </w:r>
      <w:r>
        <w:rPr>
          <w:rStyle w:val="bold"/>
        </w:rPr>
        <w:t>Propriétés</w:t>
      </w:r>
      <w:r>
        <w:t>. PC-DMIS répertorie toutes les propriétés liées au rapport d'objet d'analyse :</w:t>
      </w:r>
    </w:p>
    <w:p w14:paraId="2625D9BD" w14:textId="338FBF83" w:rsidR="00777843" w:rsidRDefault="00B07CD3">
      <w:pPr>
        <w:pStyle w:val="note-para"/>
        <w:shd w:val="clear" w:color="auto" w:fill="EEEEEE"/>
        <w:divId w:val="1229849015"/>
      </w:pPr>
      <w:r>
        <w:rPr>
          <w:noProof/>
        </w:rPr>
        <w:drawing>
          <wp:inline distT="0" distB="0" distL="0" distR="0" wp14:anchorId="26F16947" wp14:editId="39274BB2">
            <wp:extent cx="3095625" cy="4762500"/>
            <wp:effectExtent l="0" t="0" r="9525" b="0"/>
            <wp:docPr id="1440845013"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845013" name=""/>
                    <pic:cNvPicPr/>
                  </pic:nvPicPr>
                  <pic:blipFill>
                    <a:blip r:embed="rId103">
                      <a:extLst>
                        <a:ext uri="{28A0092B-C50C-407E-A947-70E740481C1C}">
                          <a14:useLocalDpi xmlns:a14="http://schemas.microsoft.com/office/drawing/2010/main" val="0"/>
                        </a:ext>
                      </a:extLst>
                    </a:blip>
                    <a:stretch>
                      <a:fillRect/>
                    </a:stretch>
                  </pic:blipFill>
                  <pic:spPr>
                    <a:xfrm>
                      <a:off x="0" y="0"/>
                      <a:ext cx="3095625" cy="4762500"/>
                    </a:xfrm>
                    <a:prstGeom prst="rect">
                      <a:avLst/>
                    </a:prstGeom>
                  </pic:spPr>
                </pic:pic>
              </a:graphicData>
            </a:graphic>
          </wp:inline>
        </w:drawing>
      </w:r>
    </w:p>
    <w:p w14:paraId="151F0061" w14:textId="77777777" w:rsidR="00777843" w:rsidRDefault="00777843">
      <w:pPr>
        <w:pStyle w:val="note-para"/>
        <w:shd w:val="clear" w:color="auto" w:fill="EEEEEE"/>
        <w:divId w:val="1229849015"/>
      </w:pPr>
      <w:r>
        <w:rPr>
          <w:rStyle w:val="italic"/>
        </w:rPr>
        <w:t>Exemple de propriété du rapport d'objet d'analyse</w:t>
      </w:r>
      <w:r>
        <w:t xml:space="preserve"> </w:t>
      </w:r>
    </w:p>
    <w:p w14:paraId="615E3F1C" w14:textId="77777777" w:rsidR="00777843" w:rsidRDefault="00777843">
      <w:pPr>
        <w:pStyle w:val="BodyText"/>
        <w:ind w:left="600"/>
        <w:divId w:val="930164882"/>
      </w:pPr>
      <w:r>
        <w:rPr>
          <w:rStyle w:val="bold"/>
        </w:rPr>
        <w:t>Afficher trièdre</w:t>
      </w:r>
      <w:r>
        <w:t xml:space="preserve"> - voir « TrihedronShow »</w:t>
      </w:r>
    </w:p>
    <w:p w14:paraId="77A80603" w14:textId="77777777" w:rsidR="00777843" w:rsidRDefault="00777843">
      <w:pPr>
        <w:pStyle w:val="BodyText"/>
        <w:ind w:left="600"/>
        <w:divId w:val="930164882"/>
      </w:pPr>
      <w:r>
        <w:rPr>
          <w:rStyle w:val="bold"/>
        </w:rPr>
        <w:t>Taille min/max de la bille</w:t>
      </w:r>
      <w:r>
        <w:t xml:space="preserve"> - voir « MaxMinSize »</w:t>
      </w:r>
    </w:p>
    <w:p w14:paraId="03FB9010" w14:textId="77777777" w:rsidR="00777843" w:rsidRDefault="00777843">
      <w:pPr>
        <w:pStyle w:val="BodyText"/>
        <w:ind w:left="600"/>
        <w:divId w:val="930164882"/>
      </w:pPr>
      <w:r>
        <w:rPr>
          <w:rStyle w:val="bold"/>
        </w:rPr>
        <w:t>Couleur minimale de la bille</w:t>
      </w:r>
      <w:r>
        <w:t xml:space="preserve"> - voir « MinColor »</w:t>
      </w:r>
    </w:p>
    <w:p w14:paraId="64D269BC" w14:textId="77777777" w:rsidR="00777843" w:rsidRDefault="00777843">
      <w:pPr>
        <w:pStyle w:val="BodyText"/>
        <w:ind w:left="600"/>
        <w:divId w:val="930164882"/>
      </w:pPr>
      <w:r>
        <w:rPr>
          <w:rStyle w:val="bold"/>
        </w:rPr>
        <w:t>Couleur maximale de la bille</w:t>
      </w:r>
      <w:r>
        <w:t xml:space="preserve"> - voir « MaxColor »</w:t>
      </w:r>
    </w:p>
    <w:p w14:paraId="772F4CC7" w14:textId="77777777" w:rsidR="00777843" w:rsidRDefault="00777843">
      <w:pPr>
        <w:pStyle w:val="BodyText"/>
        <w:ind w:left="600"/>
        <w:divId w:val="930164882"/>
      </w:pPr>
      <w:r>
        <w:rPr>
          <w:rStyle w:val="bold"/>
        </w:rPr>
        <w:t>Couleur d'arrière-plan</w:t>
      </w:r>
      <w:r>
        <w:t xml:space="preserve"> - voir « BackColor »</w:t>
      </w:r>
    </w:p>
    <w:p w14:paraId="6CA15551" w14:textId="77777777" w:rsidR="00777843" w:rsidRDefault="00777843">
      <w:pPr>
        <w:pStyle w:val="BodyText"/>
        <w:ind w:left="600"/>
        <w:divId w:val="930164882"/>
      </w:pPr>
      <w:r>
        <w:rPr>
          <w:rStyle w:val="bold"/>
        </w:rPr>
        <w:t>Taille ligne</w:t>
      </w:r>
      <w:r>
        <w:t xml:space="preserve"> - voir « PenWidth »</w:t>
      </w:r>
    </w:p>
    <w:p w14:paraId="0452FB57" w14:textId="77777777" w:rsidR="00777843" w:rsidRDefault="00777843">
      <w:pPr>
        <w:pStyle w:val="BodyText"/>
        <w:ind w:left="600"/>
        <w:divId w:val="930164882"/>
      </w:pPr>
      <w:r>
        <w:rPr>
          <w:rStyle w:val="bold"/>
        </w:rPr>
        <w:t>Fin lignes de repères</w:t>
      </w:r>
      <w:r>
        <w:t xml:space="preserve"> - voir « LeaderTermination »</w:t>
      </w:r>
    </w:p>
    <w:p w14:paraId="7E80F645" w14:textId="77777777" w:rsidR="00777843" w:rsidRDefault="00777843">
      <w:pPr>
        <w:pStyle w:val="BodyText"/>
        <w:ind w:left="600"/>
        <w:divId w:val="930164882"/>
      </w:pPr>
      <w:r>
        <w:rPr>
          <w:rStyle w:val="bold"/>
        </w:rPr>
        <w:t>Afficher déviation</w:t>
      </w:r>
      <w:r>
        <w:t xml:space="preserve"> - voir « DeviationShow »</w:t>
      </w:r>
    </w:p>
    <w:p w14:paraId="3474A1B7" w14:textId="77777777" w:rsidR="00777843" w:rsidRDefault="00777843">
      <w:pPr>
        <w:pStyle w:val="BodyText"/>
        <w:ind w:left="600"/>
        <w:divId w:val="930164882"/>
      </w:pPr>
      <w:r>
        <w:rPr>
          <w:rStyle w:val="bold"/>
        </w:rPr>
        <w:t>Afficher titre</w:t>
      </w:r>
      <w:r>
        <w:t xml:space="preserve"> - voir « TitleShow »</w:t>
      </w:r>
    </w:p>
    <w:p w14:paraId="796CABA4" w14:textId="77777777" w:rsidR="00777843" w:rsidRDefault="00777843">
      <w:pPr>
        <w:pStyle w:val="BodyText"/>
        <w:ind w:left="600"/>
        <w:divId w:val="930164882"/>
      </w:pPr>
      <w:r>
        <w:rPr>
          <w:rStyle w:val="bold"/>
        </w:rPr>
        <w:t>Afficher bordure</w:t>
      </w:r>
      <w:r>
        <w:t xml:space="preserve"> - voir « BorderShow »</w:t>
      </w:r>
    </w:p>
    <w:p w14:paraId="59019B54" w14:textId="77777777" w:rsidR="00777843" w:rsidRDefault="00777843">
      <w:pPr>
        <w:pStyle w:val="heading4b"/>
        <w:divId w:val="930164882"/>
      </w:pPr>
      <w:bookmarkStart w:id="72" w:name="reporting_analysiswindow_object__6240"/>
      <w:bookmarkEnd w:id="72"/>
      <w:r>
        <w:t>Propriétés disponibles</w:t>
      </w:r>
    </w:p>
    <w:p w14:paraId="2DB0BCF5" w14:textId="77777777" w:rsidR="00777843" w:rsidRDefault="00777843">
      <w:pPr>
        <w:pStyle w:val="BodyText"/>
        <w:divId w:val="930164882"/>
      </w:pPr>
      <w:r>
        <w:t>Les propriétés disponibles pour cet objet sont les suivantes :</w:t>
      </w:r>
    </w:p>
    <w:p w14:paraId="704DDBDE" w14:textId="77777777" w:rsidR="00777843" w:rsidRDefault="00777843">
      <w:pPr>
        <w:pStyle w:val="note"/>
        <w:spacing w:before="0" w:beforeAutospacing="0" w:after="0" w:afterAutospacing="0"/>
        <w:divId w:val="930164882"/>
        <w:rPr>
          <w:rFonts w:ascii="Times New Roman" w:eastAsiaTheme="minorHAnsi" w:hAnsi="Times New Roman" w:cs="Times New Roman"/>
        </w:rPr>
      </w:pPr>
      <w:r>
        <w:rPr>
          <w:rFonts w:ascii="Times New Roman" w:eastAsiaTheme="minorHAnsi" w:hAnsi="Times New Roman" w:cs="Times New Roman"/>
        </w:rPr>
        <w:t>Toutes les propriétés sont utilisées dans des rapports personnalisés, sauf avis contraire. Celles suivies d'un astérisque (*) sont aussi utilisées dans Construction de modèles de rapports.</w:t>
      </w:r>
    </w:p>
    <w:p w14:paraId="75F8BDD2" w14:textId="77777777" w:rsidR="00777843" w:rsidRDefault="00777843">
      <w:pPr>
        <w:pStyle w:val="BodyText"/>
        <w:ind w:left="600"/>
        <w:divId w:val="930164882"/>
      </w:pPr>
      <w:r>
        <w:rPr>
          <w:rStyle w:val="bold"/>
        </w:rPr>
        <w:t>(Boîte de dialogue Réglages) *</w:t>
      </w:r>
      <w:r>
        <w:br/>
        <w:t xml:space="preserve">Affiche la boîte de dialogue </w:t>
      </w:r>
      <w:r>
        <w:rPr>
          <w:rStyle w:val="bold"/>
        </w:rPr>
        <w:t>Options d'analyse graphique</w:t>
      </w:r>
      <w:r>
        <w:t xml:space="preserve"> pour l'objet AnalysisWindow.</w:t>
      </w:r>
    </w:p>
    <w:p w14:paraId="629709F6" w14:textId="77777777" w:rsidR="00777843" w:rsidRDefault="00777843">
      <w:pPr>
        <w:pStyle w:val="BodyText"/>
        <w:ind w:left="600"/>
        <w:divId w:val="930164882"/>
      </w:pPr>
      <w:r>
        <w:rPr>
          <w:rStyle w:val="bold"/>
        </w:rPr>
        <w:t>Meilleure valeur des flèches</w:t>
      </w:r>
      <w:r>
        <w:br/>
        <w:t>Cette case définit le nombre de meilleures déviations pour lesquelles afficher des flèches.</w:t>
      </w:r>
    </w:p>
    <w:p w14:paraId="57661921" w14:textId="77777777" w:rsidR="00777843" w:rsidRDefault="00777843">
      <w:pPr>
        <w:pStyle w:val="BodyText"/>
        <w:ind w:left="600"/>
        <w:divId w:val="930164882"/>
      </w:pPr>
      <w:r>
        <w:rPr>
          <w:rStyle w:val="bold"/>
        </w:rPr>
        <w:t>Options de densité de flèche</w:t>
      </w:r>
      <w:r>
        <w:br/>
        <w:t>Détermine les modalités de traitement de la densité des flèches.</w:t>
      </w:r>
    </w:p>
    <w:p w14:paraId="02DEDD03" w14:textId="77777777" w:rsidR="00777843" w:rsidRDefault="00777843">
      <w:pPr>
        <w:pStyle w:val="BodyText"/>
        <w:ind w:left="1200"/>
        <w:divId w:val="930164882"/>
      </w:pPr>
      <w:r>
        <w:rPr>
          <w:rStyle w:val="propertyval"/>
        </w:rPr>
        <w:t>0 - par pourcent</w:t>
      </w:r>
      <w:r>
        <w:t xml:space="preserve"> - Utilise le pourcentage défini dans le curseur de </w:t>
      </w:r>
      <w:r>
        <w:rPr>
          <w:rStyle w:val="bold"/>
        </w:rPr>
        <w:t>densité des flèches</w:t>
      </w:r>
      <w:r>
        <w:t xml:space="preserve"> de la boîte de dialogue </w:t>
      </w:r>
      <w:r>
        <w:rPr>
          <w:rStyle w:val="bold"/>
        </w:rPr>
        <w:t>Options d'analyse des dimensions</w:t>
      </w:r>
      <w:r>
        <w:t>.</w:t>
      </w:r>
    </w:p>
    <w:p w14:paraId="3AD15D49" w14:textId="77777777" w:rsidR="00777843" w:rsidRDefault="00777843">
      <w:pPr>
        <w:pStyle w:val="BodyText"/>
        <w:ind w:left="1200"/>
        <w:divId w:val="930164882"/>
      </w:pPr>
      <w:r>
        <w:rPr>
          <w:rStyle w:val="propertyval"/>
        </w:rPr>
        <w:t>1 - par pire</w:t>
      </w:r>
      <w:r>
        <w:t xml:space="preserve"> - Utilise la propriété </w:t>
      </w:r>
      <w:r>
        <w:rPr>
          <w:rStyle w:val="propertyname"/>
        </w:rPr>
        <w:t>Pire valeur des flèches</w:t>
      </w:r>
      <w:r>
        <w:t>.</w:t>
      </w:r>
    </w:p>
    <w:p w14:paraId="0CF47EE9" w14:textId="77777777" w:rsidR="00777843" w:rsidRDefault="00777843">
      <w:pPr>
        <w:pStyle w:val="BodyText"/>
        <w:ind w:left="1200"/>
        <w:divId w:val="930164882"/>
      </w:pPr>
      <w:r>
        <w:rPr>
          <w:rStyle w:val="propertyval"/>
        </w:rPr>
        <w:t>2 - par meilleur</w:t>
      </w:r>
      <w:r>
        <w:t xml:space="preserve"> - Utilise la propriété </w:t>
      </w:r>
      <w:r>
        <w:rPr>
          <w:rStyle w:val="propertyname"/>
        </w:rPr>
        <w:t>Meilleure valeur des flèches</w:t>
      </w:r>
      <w:r>
        <w:t xml:space="preserve"> property.</w:t>
      </w:r>
    </w:p>
    <w:p w14:paraId="1AB55C68" w14:textId="77777777" w:rsidR="00777843" w:rsidRDefault="00777843">
      <w:pPr>
        <w:pStyle w:val="BodyText"/>
        <w:ind w:left="600"/>
        <w:divId w:val="930164882"/>
      </w:pPr>
      <w:r>
        <w:rPr>
          <w:rStyle w:val="bold"/>
        </w:rPr>
        <w:t xml:space="preserve">Meilleure valeur des flèches </w:t>
      </w:r>
      <w:r>
        <w:br/>
        <w:t>Cette case définit le nombre de meilleures déviations pour lesquelles afficher des flèches.</w:t>
      </w:r>
    </w:p>
    <w:p w14:paraId="3AA6B841" w14:textId="77777777" w:rsidR="00777843" w:rsidRDefault="00777843">
      <w:pPr>
        <w:pStyle w:val="BodyText"/>
        <w:ind w:left="600"/>
        <w:divId w:val="930164882"/>
      </w:pPr>
      <w:r>
        <w:rPr>
          <w:rStyle w:val="bold"/>
        </w:rPr>
        <w:t>ArrowHeads *</w:t>
      </w:r>
      <w:r>
        <w:br/>
        <w:t xml:space="preserve">Identique à la case à cocher </w:t>
      </w:r>
      <w:r>
        <w:rPr>
          <w:rStyle w:val="bold"/>
        </w:rPr>
        <w:t>Afficher pointes de flèches</w:t>
      </w:r>
      <w:r>
        <w:t xml:space="preserve"> dans la boîte de dialogue.</w:t>
      </w:r>
    </w:p>
    <w:p w14:paraId="28F7717A" w14:textId="77777777" w:rsidR="00777843" w:rsidRDefault="00777843">
      <w:pPr>
        <w:pStyle w:val="BodyText"/>
        <w:ind w:left="600"/>
        <w:divId w:val="930164882"/>
      </w:pPr>
      <w:r>
        <w:rPr>
          <w:rStyle w:val="bold"/>
        </w:rPr>
        <w:t>AutoScaleToFit</w:t>
      </w:r>
      <w:r>
        <w:br/>
        <w:t>Redimensionne les informations analysées pour qu'elles tiennent dans les limites de l'objet.</w:t>
      </w:r>
    </w:p>
    <w:p w14:paraId="37C92352" w14:textId="77777777" w:rsidR="00777843" w:rsidRDefault="00777843">
      <w:pPr>
        <w:pStyle w:val="BodyText"/>
        <w:ind w:left="600"/>
        <w:divId w:val="930164882"/>
      </w:pPr>
      <w:r>
        <w:rPr>
          <w:rStyle w:val="bold"/>
        </w:rPr>
        <w:t>BackColor *</w:t>
      </w:r>
      <w:r>
        <w:br/>
      </w:r>
      <w:hyperlink w:anchor="reporting_common_properties_htm" w:history="1">
        <w:r>
          <w:rPr>
            <w:rStyle w:val="Hyperlink"/>
          </w:rPr>
          <w:t>Propriétés courantes</w:t>
        </w:r>
      </w:hyperlink>
    </w:p>
    <w:p w14:paraId="3A5CDE00" w14:textId="77777777" w:rsidR="00777843" w:rsidRDefault="00777843">
      <w:pPr>
        <w:pStyle w:val="BodyText"/>
        <w:ind w:left="600"/>
        <w:divId w:val="930164882"/>
      </w:pPr>
      <w:r>
        <w:rPr>
          <w:rStyle w:val="bold"/>
        </w:rPr>
        <w:t>BorderShow *</w:t>
      </w:r>
      <w:r>
        <w:br/>
        <w:t>Affiche ou masque la bordure de l'objet AnalysisWindow .</w:t>
      </w:r>
    </w:p>
    <w:p w14:paraId="17BD7E58" w14:textId="77777777" w:rsidR="00777843" w:rsidRDefault="00777843">
      <w:pPr>
        <w:pStyle w:val="BodyText"/>
        <w:ind w:left="600"/>
        <w:divId w:val="930164882"/>
      </w:pPr>
      <w:r>
        <w:rPr>
          <w:rStyle w:val="bold"/>
        </w:rPr>
        <w:t>Bottom *</w:t>
      </w:r>
      <w:r>
        <w:br/>
      </w:r>
      <w:hyperlink w:anchor="reporting_common_properties_htm" w:history="1">
        <w:r>
          <w:rPr>
            <w:rStyle w:val="Hyperlink"/>
          </w:rPr>
          <w:t>Propriétés courantes</w:t>
        </w:r>
      </w:hyperlink>
    </w:p>
    <w:p w14:paraId="5BA4AF5D" w14:textId="77777777" w:rsidR="00777843" w:rsidRDefault="00777843">
      <w:pPr>
        <w:pStyle w:val="BodyText"/>
        <w:ind w:left="600"/>
        <w:divId w:val="930164882"/>
      </w:pPr>
      <w:r>
        <w:rPr>
          <w:rStyle w:val="bold"/>
        </w:rPr>
        <w:t>CadNominalStepValue</w:t>
      </w:r>
      <w:r>
        <w:br/>
        <w:t xml:space="preserve">Définit la densité des points projetés le long de la polyligne sur l'interpolation CAO ; concerne les points insérés depuis le modèle CAO dans la propriété </w:t>
      </w:r>
      <w:r>
        <w:rPr>
          <w:rStyle w:val="propertyname"/>
        </w:rPr>
        <w:t>GenerateCadNominal</w:t>
      </w:r>
      <w:r>
        <w:t>.</w:t>
      </w:r>
    </w:p>
    <w:p w14:paraId="57E861DE" w14:textId="77777777" w:rsidR="00777843" w:rsidRDefault="00777843">
      <w:pPr>
        <w:pStyle w:val="BodyText"/>
        <w:ind w:left="600"/>
        <w:divId w:val="930164882"/>
      </w:pPr>
      <w:r>
        <w:rPr>
          <w:rStyle w:val="bold"/>
        </w:rPr>
        <w:t>CircularityMaxMinDiameters *</w:t>
      </w:r>
      <w:r>
        <w:br/>
        <w:t xml:space="preserve">Identique à la case à cocher </w:t>
      </w:r>
      <w:r>
        <w:rPr>
          <w:rStyle w:val="bold"/>
        </w:rPr>
        <w:t>Afficher diamètres Best Fit, inscrits max. et circonscrits min.</w:t>
      </w:r>
      <w:r>
        <w:t xml:space="preserve"> dans la boîte de dialogue.</w:t>
      </w:r>
    </w:p>
    <w:p w14:paraId="08FF6EBF" w14:textId="77777777" w:rsidR="00777843" w:rsidRDefault="00777843">
      <w:pPr>
        <w:pStyle w:val="BodyText"/>
        <w:ind w:left="600"/>
        <w:divId w:val="930164882"/>
      </w:pPr>
      <w:r>
        <w:rPr>
          <w:rStyle w:val="bold"/>
        </w:rPr>
        <w:t>DeviationLineStyle</w:t>
      </w:r>
      <w:r>
        <w:br/>
        <w:t>Définit le style de ligne de déviation.</w:t>
      </w:r>
    </w:p>
    <w:p w14:paraId="4A485AD8" w14:textId="77777777" w:rsidR="00777843" w:rsidRDefault="00777843">
      <w:pPr>
        <w:pStyle w:val="BodyText"/>
        <w:ind w:left="1200"/>
        <w:divId w:val="930164882"/>
      </w:pPr>
      <w:r>
        <w:rPr>
          <w:rStyle w:val="propertyval"/>
        </w:rPr>
        <w:t>Droite</w:t>
      </w:r>
      <w:r>
        <w:t xml:space="preserve"> - Les lignes de déviations sont tracées comme de simples lignes qui se terminent par des caractères en forme de sucette.</w:t>
      </w:r>
    </w:p>
    <w:p w14:paraId="54D1F8EB" w14:textId="59385301" w:rsidR="00777843" w:rsidRDefault="00B07CD3">
      <w:pPr>
        <w:pStyle w:val="figure"/>
        <w:keepNext/>
        <w:spacing w:before="60" w:after="225" w:afterAutospacing="0"/>
        <w:ind w:left="120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C2CEE5" wp14:editId="558E9007">
            <wp:extent cx="3829050" cy="2724150"/>
            <wp:effectExtent l="0" t="0" r="0" b="0"/>
            <wp:docPr id="891783832"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83832" name=""/>
                    <pic:cNvPicPr/>
                  </pic:nvPicPr>
                  <pic:blipFill>
                    <a:blip r:embed="rId104">
                      <a:extLst>
                        <a:ext uri="{28A0092B-C50C-407E-A947-70E740481C1C}">
                          <a14:useLocalDpi xmlns:a14="http://schemas.microsoft.com/office/drawing/2010/main" val="0"/>
                        </a:ext>
                      </a:extLst>
                    </a:blip>
                    <a:stretch>
                      <a:fillRect/>
                    </a:stretch>
                  </pic:blipFill>
                  <pic:spPr>
                    <a:xfrm>
                      <a:off x="0" y="0"/>
                      <a:ext cx="3829050" cy="2724150"/>
                    </a:xfrm>
                    <a:prstGeom prst="rect">
                      <a:avLst/>
                    </a:prstGeom>
                  </pic:spPr>
                </pic:pic>
              </a:graphicData>
            </a:graphic>
          </wp:inline>
        </w:drawing>
      </w:r>
    </w:p>
    <w:p w14:paraId="16473128" w14:textId="77777777" w:rsidR="00777843" w:rsidRDefault="00777843">
      <w:pPr>
        <w:pStyle w:val="Caption1"/>
        <w:ind w:left="1200"/>
        <w:divId w:val="930164882"/>
      </w:pPr>
      <w:r>
        <w:t>DeviationLineStyle - Option Droite</w:t>
      </w:r>
    </w:p>
    <w:p w14:paraId="44358095" w14:textId="77777777" w:rsidR="00777843" w:rsidRDefault="00777843">
      <w:pPr>
        <w:pStyle w:val="BodyText"/>
        <w:ind w:left="1200"/>
        <w:divId w:val="930164882"/>
      </w:pPr>
      <w:r>
        <w:rPr>
          <w:rStyle w:val="propertyval"/>
        </w:rPr>
        <w:t>Cylindre</w:t>
      </w:r>
      <w:r>
        <w:t xml:space="preserve"> - Les lignes de déviation sont tracées comme des cylindres ombrés qui se terminent par des caractères en forme de flèche.</w:t>
      </w:r>
    </w:p>
    <w:p w14:paraId="53929EAF" w14:textId="263A3D91" w:rsidR="00777843" w:rsidRDefault="00B07CD3">
      <w:pPr>
        <w:pStyle w:val="figure"/>
        <w:keepNext/>
        <w:spacing w:before="60" w:after="225" w:afterAutospacing="0"/>
        <w:ind w:left="120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56888F8" wp14:editId="6F518A79">
            <wp:extent cx="3829050" cy="2743200"/>
            <wp:effectExtent l="0" t="0" r="0" b="0"/>
            <wp:docPr id="52804122"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04122" name=""/>
                    <pic:cNvPicPr/>
                  </pic:nvPicPr>
                  <pic:blipFill>
                    <a:blip r:embed="rId105">
                      <a:extLst>
                        <a:ext uri="{28A0092B-C50C-407E-A947-70E740481C1C}">
                          <a14:useLocalDpi xmlns:a14="http://schemas.microsoft.com/office/drawing/2010/main" val="0"/>
                        </a:ext>
                      </a:extLst>
                    </a:blip>
                    <a:stretch>
                      <a:fillRect/>
                    </a:stretch>
                  </pic:blipFill>
                  <pic:spPr>
                    <a:xfrm>
                      <a:off x="0" y="0"/>
                      <a:ext cx="3829050" cy="2743200"/>
                    </a:xfrm>
                    <a:prstGeom prst="rect">
                      <a:avLst/>
                    </a:prstGeom>
                  </pic:spPr>
                </pic:pic>
              </a:graphicData>
            </a:graphic>
          </wp:inline>
        </w:drawing>
      </w:r>
    </w:p>
    <w:p w14:paraId="3ADE6F26" w14:textId="77777777" w:rsidR="00777843" w:rsidRDefault="00777843">
      <w:pPr>
        <w:pStyle w:val="Caption1"/>
        <w:ind w:left="1200"/>
        <w:divId w:val="930164882"/>
      </w:pPr>
      <w:r>
        <w:t>DeviationLineStyle - Option Cylindre</w:t>
      </w:r>
    </w:p>
    <w:p w14:paraId="025ADAE7" w14:textId="77777777" w:rsidR="00777843" w:rsidRDefault="00777843">
      <w:pPr>
        <w:pStyle w:val="BodyText"/>
        <w:ind w:left="1200"/>
        <w:divId w:val="930164882"/>
      </w:pPr>
      <w:r>
        <w:rPr>
          <w:rStyle w:val="propertyval"/>
        </w:rPr>
        <w:t>Cylindre non ombré</w:t>
      </w:r>
      <w:r>
        <w:t xml:space="preserve"> - Les lignes de déviation sont tracées comme des cylindres en fil de fer qui se terminent par des caractères en forme de flèche. Cette option est uniquement disponible dans l'onglet </w:t>
      </w:r>
      <w:r>
        <w:rPr>
          <w:rStyle w:val="bold"/>
        </w:rPr>
        <w:t>Options d'affichage</w:t>
      </w:r>
      <w:r>
        <w:t xml:space="preserve"> de la boîte de dialogue </w:t>
      </w:r>
      <w:r>
        <w:rPr>
          <w:rStyle w:val="bold"/>
        </w:rPr>
        <w:t>Analyse graphique</w:t>
      </w:r>
      <w:r>
        <w:t>.</w:t>
      </w:r>
    </w:p>
    <w:p w14:paraId="728C7814" w14:textId="59AC9DB1" w:rsidR="00777843" w:rsidRDefault="00B07CD3">
      <w:pPr>
        <w:pStyle w:val="figure"/>
        <w:keepNext/>
        <w:spacing w:before="60" w:after="225" w:afterAutospacing="0"/>
        <w:ind w:left="120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0667074" wp14:editId="4D1C81CE">
            <wp:extent cx="3829050" cy="2762250"/>
            <wp:effectExtent l="0" t="0" r="0" b="0"/>
            <wp:docPr id="148329960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99605" name=""/>
                    <pic:cNvPicPr/>
                  </pic:nvPicPr>
                  <pic:blipFill>
                    <a:blip r:embed="rId106">
                      <a:extLst>
                        <a:ext uri="{28A0092B-C50C-407E-A947-70E740481C1C}">
                          <a14:useLocalDpi xmlns:a14="http://schemas.microsoft.com/office/drawing/2010/main" val="0"/>
                        </a:ext>
                      </a:extLst>
                    </a:blip>
                    <a:stretch>
                      <a:fillRect/>
                    </a:stretch>
                  </pic:blipFill>
                  <pic:spPr>
                    <a:xfrm>
                      <a:off x="0" y="0"/>
                      <a:ext cx="3829050" cy="2762250"/>
                    </a:xfrm>
                    <a:prstGeom prst="rect">
                      <a:avLst/>
                    </a:prstGeom>
                  </pic:spPr>
                </pic:pic>
              </a:graphicData>
            </a:graphic>
          </wp:inline>
        </w:drawing>
      </w:r>
    </w:p>
    <w:p w14:paraId="11E77EE6" w14:textId="77777777" w:rsidR="00777843" w:rsidRDefault="00777843">
      <w:pPr>
        <w:pStyle w:val="Caption1"/>
        <w:ind w:left="1200"/>
        <w:divId w:val="930164882"/>
      </w:pPr>
      <w:r>
        <w:t>DeviationLineStyle - Option Cylindre non ombré</w:t>
      </w:r>
    </w:p>
    <w:p w14:paraId="78FBE9AF" w14:textId="77777777" w:rsidR="00777843" w:rsidRDefault="00777843">
      <w:pPr>
        <w:pStyle w:val="BodyText"/>
        <w:ind w:left="600"/>
        <w:divId w:val="930164882"/>
      </w:pPr>
      <w:r>
        <w:rPr>
          <w:rStyle w:val="bold"/>
        </w:rPr>
        <w:t>DeviationShow</w:t>
      </w:r>
      <w:r>
        <w:br/>
        <w:t>Affiche ou masque les lignes de déviation. Par défaut, elles apparaissent sous forme de flèches.</w:t>
      </w:r>
    </w:p>
    <w:p w14:paraId="7340DE40" w14:textId="77777777" w:rsidR="00777843" w:rsidRDefault="00777843">
      <w:pPr>
        <w:pStyle w:val="BodyText"/>
        <w:ind w:left="600"/>
        <w:divId w:val="930164882"/>
      </w:pPr>
      <w:r>
        <w:rPr>
          <w:rStyle w:val="bold"/>
        </w:rPr>
        <w:t>Enable *</w:t>
      </w:r>
      <w:r>
        <w:br/>
      </w:r>
      <w:hyperlink w:anchor="reporting_common_properties_htm" w:history="1">
        <w:r>
          <w:rPr>
            <w:rStyle w:val="Hyperlink"/>
          </w:rPr>
          <w:t>Propriétés courantes</w:t>
        </w:r>
      </w:hyperlink>
    </w:p>
    <w:p w14:paraId="1A9B2ADF" w14:textId="77777777" w:rsidR="00777843" w:rsidRDefault="00777843">
      <w:pPr>
        <w:pStyle w:val="BodyText"/>
        <w:ind w:left="600"/>
        <w:divId w:val="930164882"/>
      </w:pPr>
      <w:r>
        <w:rPr>
          <w:rStyle w:val="bold"/>
        </w:rPr>
        <w:t>GenerateCadNominal</w:t>
      </w:r>
      <w:r>
        <w:br/>
        <w:t xml:space="preserve">Génère une polyligne nominale plus lisse en projetant d'autres points sur le modèle CAO, afin d'obtenir une droite correspondant davantage au modèle CAO. La densité de ces points supplémentaires peut être augmentée ou réduite à l'aide de la propriété </w:t>
      </w:r>
      <w:r>
        <w:rPr>
          <w:rStyle w:val="propertyname"/>
        </w:rPr>
        <w:t>CadNominalStepValue</w:t>
      </w:r>
      <w:r>
        <w:t>.</w:t>
      </w:r>
    </w:p>
    <w:p w14:paraId="4DC87CF6" w14:textId="77777777" w:rsidR="00777843" w:rsidRDefault="00777843">
      <w:pPr>
        <w:pStyle w:val="BodyText"/>
        <w:ind w:left="600"/>
        <w:divId w:val="930164882"/>
      </w:pPr>
      <w:r>
        <w:rPr>
          <w:rStyle w:val="bold"/>
        </w:rPr>
        <w:t>GridShow *</w:t>
      </w:r>
      <w:r>
        <w:br/>
        <w:t>Affiche le contexte sous forme de grille 3D pour la fenêtre d'analyse.</w:t>
      </w:r>
    </w:p>
    <w:p w14:paraId="1F6EBBF1" w14:textId="77777777" w:rsidR="00777843" w:rsidRDefault="00777843">
      <w:pPr>
        <w:pStyle w:val="BodyText"/>
        <w:ind w:left="600"/>
        <w:divId w:val="930164882"/>
      </w:pPr>
      <w:r>
        <w:rPr>
          <w:rStyle w:val="bold"/>
        </w:rPr>
        <w:t>LabelOffset</w:t>
      </w:r>
      <w:r>
        <w:br/>
        <w:t xml:space="preserve">Place une étiquette Infos sur les points définie par l'utilisateur à la distance de décalage indiquée de l'emplacement de palpage. L'étiquette à utiliser est définie dans la propriété </w:t>
      </w:r>
      <w:r>
        <w:rPr>
          <w:rStyle w:val="propertyname"/>
        </w:rPr>
        <w:t>PointInfoLabel</w:t>
      </w:r>
      <w:r>
        <w:t>.</w:t>
      </w:r>
    </w:p>
    <w:p w14:paraId="762CC678" w14:textId="77777777" w:rsidR="00777843" w:rsidRDefault="00777843">
      <w:pPr>
        <w:pStyle w:val="BodyText"/>
        <w:ind w:left="600"/>
        <w:divId w:val="930164882"/>
      </w:pPr>
      <w:r>
        <w:rPr>
          <w:rStyle w:val="bold"/>
        </w:rPr>
        <w:t>LeaderTermination</w:t>
      </w:r>
      <w:r>
        <w:br/>
        <w:t>Définit l'emplacement de fin des lignes de repère entre les zones Infos sur les points et leurs emplacements de points associés :</w:t>
      </w:r>
    </w:p>
    <w:p w14:paraId="2EC6D318" w14:textId="77777777" w:rsidR="00777843" w:rsidRDefault="00777843">
      <w:pPr>
        <w:pStyle w:val="BodyText"/>
        <w:ind w:left="1200"/>
        <w:divId w:val="930164882"/>
      </w:pPr>
      <w:r>
        <w:rPr>
          <w:rStyle w:val="propertyval"/>
        </w:rPr>
        <w:t>Fin de flèche</w:t>
      </w:r>
      <w:r>
        <w:t xml:space="preserve"> - Les lignes de repère pointent vers l'emplacement des extrémités de flèches.</w:t>
      </w:r>
    </w:p>
    <w:p w14:paraId="1C9D0FF8" w14:textId="77777777" w:rsidR="00777843" w:rsidRDefault="00777843">
      <w:pPr>
        <w:pStyle w:val="BodyText"/>
        <w:ind w:left="1200"/>
        <w:divId w:val="930164882"/>
      </w:pPr>
      <w:r>
        <w:rPr>
          <w:rStyle w:val="propertyval"/>
        </w:rPr>
        <w:t>Nominal</w:t>
      </w:r>
      <w:r>
        <w:t xml:space="preserve"> - Les lignes de repère pointent vers les emplacements de points nominaux.</w:t>
      </w:r>
    </w:p>
    <w:p w14:paraId="507A652D" w14:textId="77777777" w:rsidR="00777843" w:rsidRDefault="00777843">
      <w:pPr>
        <w:pStyle w:val="BodyText"/>
        <w:ind w:left="1200"/>
        <w:divId w:val="930164882"/>
      </w:pPr>
      <w:r>
        <w:rPr>
          <w:rStyle w:val="propertyval"/>
        </w:rPr>
        <w:t>Mesuré</w:t>
      </w:r>
      <w:r>
        <w:t xml:space="preserve"> - Les lignes de repère pointent vers les emplacements de points mesurés.</w:t>
      </w:r>
    </w:p>
    <w:p w14:paraId="02883F26" w14:textId="77777777" w:rsidR="00777843" w:rsidRDefault="00777843">
      <w:pPr>
        <w:pStyle w:val="BodyText"/>
        <w:ind w:left="600"/>
        <w:divId w:val="930164882"/>
      </w:pPr>
      <w:r>
        <w:rPr>
          <w:rStyle w:val="bold"/>
        </w:rPr>
        <w:t>Left *</w:t>
      </w:r>
      <w:r>
        <w:br/>
      </w:r>
      <w:hyperlink w:anchor="reporting_common_properties_htm" w:history="1">
        <w:r>
          <w:rPr>
            <w:rStyle w:val="Hyperlink"/>
          </w:rPr>
          <w:t>Propriétés courantes</w:t>
        </w:r>
      </w:hyperlink>
    </w:p>
    <w:p w14:paraId="3FEB5970" w14:textId="77777777" w:rsidR="00777843" w:rsidRDefault="00777843">
      <w:pPr>
        <w:pStyle w:val="BodyText"/>
        <w:ind w:left="600"/>
        <w:divId w:val="930164882"/>
      </w:pPr>
      <w:r>
        <w:rPr>
          <w:rStyle w:val="bold"/>
        </w:rPr>
        <w:t>MaxColor</w:t>
      </w:r>
      <w:r>
        <w:br/>
        <w:t xml:space="preserve">Détermine la couleur du point de sphère pour des déviations maximum. Il s'agit par défaut du rouge </w:t>
      </w:r>
      <w:r>
        <w:rPr>
          <w:rStyle w:val="propertyval"/>
        </w:rPr>
        <w:t>(0.0.225)</w:t>
      </w:r>
      <w:r>
        <w:t>.</w:t>
      </w:r>
    </w:p>
    <w:p w14:paraId="42D30637" w14:textId="77777777" w:rsidR="00777843" w:rsidRDefault="00777843">
      <w:pPr>
        <w:pStyle w:val="BodyText"/>
        <w:ind w:left="600"/>
        <w:divId w:val="930164882"/>
      </w:pPr>
      <w:r>
        <w:rPr>
          <w:rStyle w:val="bold"/>
        </w:rPr>
        <w:t>MaxMin *</w:t>
      </w:r>
      <w:r>
        <w:br/>
        <w:t xml:space="preserve">Identique à la case à cocher </w:t>
      </w:r>
      <w:r>
        <w:rPr>
          <w:rStyle w:val="bold"/>
        </w:rPr>
        <w:t>Afficher déviations Max/Min</w:t>
      </w:r>
      <w:r>
        <w:t xml:space="preserve"> dans la boîte de dialogue.</w:t>
      </w:r>
    </w:p>
    <w:p w14:paraId="34A2455F" w14:textId="77777777" w:rsidR="00777843" w:rsidRDefault="00777843">
      <w:pPr>
        <w:pStyle w:val="BodyText"/>
        <w:ind w:left="600"/>
        <w:divId w:val="930164882"/>
      </w:pPr>
      <w:r>
        <w:rPr>
          <w:rStyle w:val="bold"/>
        </w:rPr>
        <w:t>MaxMinSize</w:t>
      </w:r>
      <w:r>
        <w:br/>
        <w:t xml:space="preserve">Détermine le diamètre du point de sphère concernant les points Max/Min dans l'objet </w:t>
      </w:r>
      <w:r>
        <w:rPr>
          <w:rStyle w:val="bold"/>
        </w:rPr>
        <w:t>AnalysisWindow</w:t>
      </w:r>
      <w:r>
        <w:t xml:space="preserve">. La valeur par défaut est </w:t>
      </w:r>
      <w:r>
        <w:rPr>
          <w:rStyle w:val="propertyval"/>
        </w:rPr>
        <w:t>0</w:t>
      </w:r>
      <w:r>
        <w:t>.</w:t>
      </w:r>
    </w:p>
    <w:p w14:paraId="504C1BBC" w14:textId="77777777" w:rsidR="00777843" w:rsidRDefault="00777843">
      <w:pPr>
        <w:pStyle w:val="BodyText"/>
        <w:ind w:left="600"/>
        <w:divId w:val="930164882"/>
      </w:pPr>
      <w:r>
        <w:rPr>
          <w:rStyle w:val="bold"/>
        </w:rPr>
        <w:t>MeasuredLineColor</w:t>
      </w:r>
      <w:r>
        <w:br/>
        <w:t>Quand des lignes apparaissent entre les palpages mesurés, leur couleur est déterminée.</w:t>
      </w:r>
    </w:p>
    <w:p w14:paraId="12D0ED6A" w14:textId="77777777" w:rsidR="00777843" w:rsidRDefault="00777843">
      <w:pPr>
        <w:pStyle w:val="BodyText"/>
        <w:ind w:left="600"/>
        <w:divId w:val="930164882"/>
      </w:pPr>
      <w:r>
        <w:rPr>
          <w:rStyle w:val="bold"/>
        </w:rPr>
        <w:t>MeasuredLineStyle</w:t>
      </w:r>
      <w:r>
        <w:br/>
        <w:t xml:space="preserve">Quand des lignes apparaissent entre les palpages mesurés, leur style utilisé est ainsi déterminé. Vous avez le choix entre </w:t>
      </w:r>
      <w:r>
        <w:rPr>
          <w:rStyle w:val="propertyval"/>
        </w:rPr>
        <w:t>Solide</w:t>
      </w:r>
      <w:r>
        <w:t xml:space="preserve"> ou </w:t>
      </w:r>
      <w:r>
        <w:rPr>
          <w:rStyle w:val="propertyval"/>
        </w:rPr>
        <w:t>Pointillées</w:t>
      </w:r>
      <w:r>
        <w:t>.</w:t>
      </w:r>
    </w:p>
    <w:p w14:paraId="7430C77B" w14:textId="77777777" w:rsidR="00777843" w:rsidRDefault="00777843">
      <w:pPr>
        <w:pStyle w:val="BodyText"/>
        <w:ind w:left="600"/>
        <w:divId w:val="930164882"/>
      </w:pPr>
      <w:r>
        <w:rPr>
          <w:rStyle w:val="bold"/>
        </w:rPr>
        <w:t>MinColor</w:t>
      </w:r>
      <w:r>
        <w:br/>
        <w:t xml:space="preserve">Détermine la couleur du point de sphère pour des déviations minimum. Il s'agit par défaut du bleu </w:t>
      </w:r>
      <w:r>
        <w:rPr>
          <w:rStyle w:val="propertyval"/>
        </w:rPr>
        <w:t>(255,0,0)</w:t>
      </w:r>
      <w:r>
        <w:t>.</w:t>
      </w:r>
    </w:p>
    <w:p w14:paraId="0E61C0EF" w14:textId="77777777" w:rsidR="00777843" w:rsidRDefault="00777843">
      <w:pPr>
        <w:pStyle w:val="BodyText"/>
        <w:ind w:left="600"/>
        <w:divId w:val="930164882"/>
      </w:pPr>
      <w:r>
        <w:rPr>
          <w:rStyle w:val="bold"/>
        </w:rPr>
        <w:t>NominalLineColor</w:t>
      </w:r>
      <w:r>
        <w:br/>
        <w:t>Détermine la couleur de la ligne graphique nominale.</w:t>
      </w:r>
    </w:p>
    <w:p w14:paraId="57333F0E" w14:textId="77777777" w:rsidR="00777843" w:rsidRDefault="00777843">
      <w:pPr>
        <w:pStyle w:val="BodyText"/>
        <w:ind w:left="600"/>
        <w:divId w:val="930164882"/>
      </w:pPr>
      <w:r>
        <w:rPr>
          <w:rStyle w:val="bold"/>
        </w:rPr>
        <w:t>NominalLineStyle</w:t>
      </w:r>
      <w:r>
        <w:br/>
        <w:t xml:space="preserve">Détermine le style de la ligne graphique nominale. Vous avez le choix entre </w:t>
      </w:r>
      <w:r>
        <w:rPr>
          <w:rStyle w:val="propertyval"/>
        </w:rPr>
        <w:t>Solide</w:t>
      </w:r>
      <w:r>
        <w:t xml:space="preserve"> ou </w:t>
      </w:r>
      <w:r>
        <w:rPr>
          <w:rStyle w:val="propertyval"/>
        </w:rPr>
        <w:t>Pointillées</w:t>
      </w:r>
      <w:r>
        <w:t>.</w:t>
      </w:r>
    </w:p>
    <w:p w14:paraId="6406D8B2" w14:textId="77777777" w:rsidR="00777843" w:rsidRDefault="00777843">
      <w:pPr>
        <w:pStyle w:val="BodyText"/>
        <w:ind w:left="600"/>
        <w:divId w:val="930164882"/>
      </w:pPr>
      <w:r>
        <w:rPr>
          <w:rStyle w:val="bold"/>
        </w:rPr>
        <w:t>Objets de commandes PCDMIS</w:t>
      </w:r>
      <w:r>
        <w:br/>
      </w:r>
      <w:hyperlink w:anchor="reporting_common_properties_htm" w:history="1">
        <w:r>
          <w:rPr>
            <w:rStyle w:val="Hyperlink"/>
          </w:rPr>
          <w:t>Propriétés courantes</w:t>
        </w:r>
      </w:hyperlink>
    </w:p>
    <w:p w14:paraId="75B411FB" w14:textId="77777777" w:rsidR="00777843" w:rsidRDefault="00777843">
      <w:pPr>
        <w:pStyle w:val="BodyText"/>
        <w:ind w:left="600"/>
        <w:divId w:val="930164882"/>
      </w:pPr>
      <w:r>
        <w:rPr>
          <w:rStyle w:val="bold"/>
        </w:rPr>
        <w:t>Référence PCDMIS</w:t>
      </w:r>
      <w:r>
        <w:br/>
      </w:r>
      <w:hyperlink w:anchor="reporting_common_properties_htm" w:history="1">
        <w:r>
          <w:rPr>
            <w:rStyle w:val="Hyperlink"/>
          </w:rPr>
          <w:t>Propriétés courantes</w:t>
        </w:r>
      </w:hyperlink>
    </w:p>
    <w:p w14:paraId="1822CAEA" w14:textId="77777777" w:rsidR="00777843" w:rsidRDefault="00777843">
      <w:pPr>
        <w:pStyle w:val="BodyText"/>
        <w:ind w:left="600"/>
        <w:divId w:val="930164882"/>
      </w:pPr>
      <w:r>
        <w:rPr>
          <w:rStyle w:val="bold"/>
        </w:rPr>
        <w:t>PenWidth</w:t>
      </w:r>
      <w:r>
        <w:br/>
        <w:t>Définit la taille des lignes dans l'objet d'analyse. La valeur par défaut est 0. La largeur maximale de ligne est déterminée par vos carte et pilote graphiques.</w:t>
      </w:r>
    </w:p>
    <w:p w14:paraId="09CF28E3" w14:textId="224F9905" w:rsidR="00777843" w:rsidRDefault="00B07CD3">
      <w:pPr>
        <w:pStyle w:val="figure"/>
        <w:keepNext/>
        <w:spacing w:before="60" w:after="225" w:afterAutospacing="0"/>
        <w:ind w:left="120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5F7D5AD" wp14:editId="1CD7EA98">
            <wp:extent cx="3162300" cy="3438525"/>
            <wp:effectExtent l="0" t="0" r="0" b="9525"/>
            <wp:docPr id="175639769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397696" name=""/>
                    <pic:cNvPicPr/>
                  </pic:nvPicPr>
                  <pic:blipFill>
                    <a:blip r:embed="rId107">
                      <a:extLst>
                        <a:ext uri="{28A0092B-C50C-407E-A947-70E740481C1C}">
                          <a14:useLocalDpi xmlns:a14="http://schemas.microsoft.com/office/drawing/2010/main" val="0"/>
                        </a:ext>
                      </a:extLst>
                    </a:blip>
                    <a:stretch>
                      <a:fillRect/>
                    </a:stretch>
                  </pic:blipFill>
                  <pic:spPr>
                    <a:xfrm>
                      <a:off x="0" y="0"/>
                      <a:ext cx="3162300" cy="3438525"/>
                    </a:xfrm>
                    <a:prstGeom prst="rect">
                      <a:avLst/>
                    </a:prstGeom>
                  </pic:spPr>
                </pic:pic>
              </a:graphicData>
            </a:graphic>
          </wp:inline>
        </w:drawing>
      </w:r>
    </w:p>
    <w:p w14:paraId="6B603094" w14:textId="77777777" w:rsidR="00777843" w:rsidRDefault="00777843">
      <w:pPr>
        <w:pStyle w:val="Caption1"/>
        <w:ind w:left="1200"/>
        <w:divId w:val="930164882"/>
      </w:pPr>
      <w:r>
        <w:t>PenWidth de 8 (haut) et 0 (bas)</w:t>
      </w:r>
    </w:p>
    <w:p w14:paraId="64348CBC" w14:textId="77777777" w:rsidR="00777843" w:rsidRDefault="00777843">
      <w:pPr>
        <w:pStyle w:val="BodyText"/>
        <w:ind w:left="600"/>
        <w:divId w:val="930164882"/>
      </w:pPr>
      <w:r>
        <w:rPr>
          <w:rStyle w:val="bold"/>
        </w:rPr>
        <w:t>PointInfoLabel</w:t>
      </w:r>
      <w:r>
        <w:br/>
        <w:t xml:space="preserve">Sélectionne le modèle d'étiquette à utiliser pour les zones Infos sur les points liées à l'objet </w:t>
      </w:r>
      <w:r>
        <w:rPr>
          <w:rStyle w:val="bold"/>
        </w:rPr>
        <w:t>AnalysisWindow</w:t>
      </w:r>
      <w:r>
        <w:t xml:space="preserve">. Les étiquettes définies par l'utilisateur dans cet objet ne peuvent pas être déplacées, sauf si vous utilisez la propriété </w:t>
      </w:r>
      <w:r>
        <w:rPr>
          <w:rStyle w:val="propertyname"/>
        </w:rPr>
        <w:t>LabelOffset</w:t>
      </w:r>
      <w:r>
        <w:t>.</w:t>
      </w:r>
    </w:p>
    <w:p w14:paraId="4F07E296" w14:textId="77777777" w:rsidR="00777843" w:rsidRDefault="00777843">
      <w:pPr>
        <w:pStyle w:val="BodyText"/>
        <w:ind w:left="600"/>
        <w:divId w:val="930164882"/>
      </w:pPr>
      <w:r>
        <w:rPr>
          <w:rStyle w:val="bold"/>
        </w:rPr>
        <w:t>ProfileMeasured *</w:t>
      </w:r>
      <w:r>
        <w:br/>
        <w:t xml:space="preserve">Identique à la case à cocher </w:t>
      </w:r>
      <w:r>
        <w:rPr>
          <w:rStyle w:val="bold"/>
        </w:rPr>
        <w:t>Afficher lignes entre palpages mesurés</w:t>
      </w:r>
      <w:r>
        <w:t xml:space="preserve"> dans la boîte de dialogue.</w:t>
      </w:r>
    </w:p>
    <w:p w14:paraId="7C8C699B" w14:textId="77777777" w:rsidR="00777843" w:rsidRDefault="00777843">
      <w:pPr>
        <w:pStyle w:val="BodyText"/>
        <w:ind w:left="600"/>
        <w:divId w:val="930164882"/>
      </w:pPr>
      <w:r>
        <w:rPr>
          <w:rStyle w:val="bold"/>
        </w:rPr>
        <w:t>ProfileNominal *</w:t>
      </w:r>
      <w:r>
        <w:br/>
        <w:t xml:space="preserve">Identique à la case à cocher </w:t>
      </w:r>
      <w:r>
        <w:rPr>
          <w:rStyle w:val="bold"/>
        </w:rPr>
        <w:t>Afficher lignes entre val. nom.</w:t>
      </w:r>
      <w:r>
        <w:t xml:space="preserve"> dans la boîte de dialogue.</w:t>
      </w:r>
    </w:p>
    <w:p w14:paraId="31BC6CB3" w14:textId="77777777" w:rsidR="00777843" w:rsidRDefault="00777843">
      <w:pPr>
        <w:pStyle w:val="BodyText"/>
        <w:ind w:left="600"/>
        <w:divId w:val="930164882"/>
      </w:pPr>
      <w:r>
        <w:rPr>
          <w:rStyle w:val="bold"/>
        </w:rPr>
        <w:t>ProfileOptions *</w:t>
      </w:r>
      <w:r>
        <w:br/>
        <w:t xml:space="preserve">Identique à la sélection de l'un des boutons d'option dans la zone </w:t>
      </w:r>
      <w:r>
        <w:rPr>
          <w:rStyle w:val="bold"/>
        </w:rPr>
        <w:t>Dimensions de profil</w:t>
      </w:r>
      <w:r>
        <w:t xml:space="preserve"> de la boîte de dialogue.</w:t>
      </w:r>
    </w:p>
    <w:p w14:paraId="24A2DF94" w14:textId="77777777" w:rsidR="00777843" w:rsidRDefault="00777843">
      <w:pPr>
        <w:pStyle w:val="BodyText"/>
        <w:ind w:left="600"/>
        <w:divId w:val="930164882"/>
      </w:pPr>
      <w:r>
        <w:rPr>
          <w:rStyle w:val="bold"/>
        </w:rPr>
        <w:t>ProfileTolerances *</w:t>
      </w:r>
      <w:r>
        <w:br/>
        <w:t xml:space="preserve">Identique à la case à cocher </w:t>
      </w:r>
      <w:r>
        <w:rPr>
          <w:rStyle w:val="bold"/>
        </w:rPr>
        <w:t>Afficher lignes de tolérance</w:t>
      </w:r>
      <w:r>
        <w:t xml:space="preserve"> dans la boîte de dialogue.</w:t>
      </w:r>
    </w:p>
    <w:p w14:paraId="1767EE5C" w14:textId="77777777" w:rsidR="00777843" w:rsidRDefault="00777843">
      <w:pPr>
        <w:pStyle w:val="BodyText"/>
        <w:ind w:left="600"/>
        <w:divId w:val="930164882"/>
      </w:pPr>
      <w:r>
        <w:rPr>
          <w:rStyle w:val="bold"/>
        </w:rPr>
        <w:t>Right *</w:t>
      </w:r>
      <w:r>
        <w:br/>
      </w:r>
      <w:hyperlink w:anchor="reporting_common_properties_htm" w:history="1">
        <w:r>
          <w:rPr>
            <w:rStyle w:val="Hyperlink"/>
          </w:rPr>
          <w:t>Propriétés courantes</w:t>
        </w:r>
      </w:hyperlink>
    </w:p>
    <w:p w14:paraId="092FFEBD" w14:textId="77777777" w:rsidR="00777843" w:rsidRDefault="00777843">
      <w:pPr>
        <w:pStyle w:val="BodyText"/>
        <w:ind w:left="600"/>
        <w:divId w:val="930164882"/>
      </w:pPr>
      <w:r>
        <w:rPr>
          <w:rStyle w:val="bold"/>
        </w:rPr>
        <w:t>RulerElemX</w:t>
      </w:r>
      <w:r>
        <w:br/>
        <w:t xml:space="preserve">Identique aux zones XYZ </w:t>
      </w:r>
      <w:r>
        <w:rPr>
          <w:rStyle w:val="bold"/>
        </w:rPr>
        <w:t>Nombre d'éléments</w:t>
      </w:r>
      <w:r>
        <w:t xml:space="preserve"> figurant dans la boîte de dialogue </w:t>
      </w:r>
      <w:r>
        <w:rPr>
          <w:rStyle w:val="bold"/>
        </w:rPr>
        <w:t>Options de grille d'analyse</w:t>
      </w:r>
      <w:r>
        <w:t>.</w:t>
      </w:r>
    </w:p>
    <w:p w14:paraId="114C5ECC" w14:textId="77777777" w:rsidR="00777843" w:rsidRDefault="00777843">
      <w:pPr>
        <w:pStyle w:val="BodyText"/>
        <w:ind w:left="600"/>
        <w:divId w:val="930164882"/>
      </w:pPr>
      <w:r>
        <w:rPr>
          <w:rStyle w:val="bold"/>
        </w:rPr>
        <w:t>RulerElemY</w:t>
      </w:r>
      <w:r>
        <w:br/>
        <w:t xml:space="preserve">Identique aux zones XYZ </w:t>
      </w:r>
      <w:r>
        <w:rPr>
          <w:rStyle w:val="bold"/>
        </w:rPr>
        <w:t>Nombre d'éléments</w:t>
      </w:r>
      <w:r>
        <w:t xml:space="preserve"> figurant dans la boîte de dialogue </w:t>
      </w:r>
      <w:r>
        <w:rPr>
          <w:rStyle w:val="bold"/>
        </w:rPr>
        <w:t>Options de grille d'analyse</w:t>
      </w:r>
      <w:r>
        <w:t>.</w:t>
      </w:r>
    </w:p>
    <w:p w14:paraId="39DD6C2F" w14:textId="77777777" w:rsidR="00777843" w:rsidRDefault="00777843">
      <w:pPr>
        <w:pStyle w:val="BodyText"/>
        <w:ind w:left="600"/>
        <w:divId w:val="930164882"/>
      </w:pPr>
      <w:r>
        <w:rPr>
          <w:rStyle w:val="bold"/>
        </w:rPr>
        <w:t>RulerElemZ</w:t>
      </w:r>
      <w:r>
        <w:br/>
        <w:t xml:space="preserve">Identique aux zones XYZ </w:t>
      </w:r>
      <w:r>
        <w:rPr>
          <w:rStyle w:val="bold"/>
        </w:rPr>
        <w:t>Nombre d'éléments</w:t>
      </w:r>
      <w:r>
        <w:t xml:space="preserve"> figurant dans la boîte de dialogue </w:t>
      </w:r>
      <w:r>
        <w:rPr>
          <w:rStyle w:val="bold"/>
        </w:rPr>
        <w:t>Options de grille d'analyse</w:t>
      </w:r>
      <w:r>
        <w:t>.</w:t>
      </w:r>
    </w:p>
    <w:p w14:paraId="7E8C2A20" w14:textId="77777777" w:rsidR="00777843" w:rsidRDefault="00777843">
      <w:pPr>
        <w:pStyle w:val="BodyText"/>
        <w:ind w:left="600"/>
        <w:divId w:val="930164882"/>
      </w:pPr>
      <w:r>
        <w:rPr>
          <w:rStyle w:val="bold"/>
        </w:rPr>
        <w:t>Scale</w:t>
      </w:r>
      <w:r>
        <w:br/>
        <w:t xml:space="preserve">Redimensionne la fenêtre d'analyse selon un rapport spécifique. Le format est n1:n2, où n1 et n2 sont deux nombres. Par exemple, la valeur </w:t>
      </w:r>
      <w:r>
        <w:rPr>
          <w:rStyle w:val="propertyval"/>
        </w:rPr>
        <w:t>1:3</w:t>
      </w:r>
      <w:r>
        <w:t xml:space="preserve"> affiche les informations dans la fenêtre d'analyse trois fois leur taille normale, alors que la valeur </w:t>
      </w:r>
      <w:r>
        <w:rPr>
          <w:rStyle w:val="propertyval"/>
        </w:rPr>
        <w:t>2:1</w:t>
      </w:r>
      <w:r>
        <w:t xml:space="preserve"> les affiche à la moitié de leur taille normale. La propriété affiche également le rapport de zoom en cours si vous faites un zoom avec les boutons de la souris.</w:t>
      </w:r>
    </w:p>
    <w:p w14:paraId="623912C5" w14:textId="77777777" w:rsidR="00777843" w:rsidRDefault="00777843">
      <w:pPr>
        <w:pStyle w:val="important"/>
        <w:spacing w:before="0" w:beforeAutospacing="0" w:after="0" w:afterAutospacing="0"/>
        <w:ind w:left="600"/>
        <w:divId w:val="930164882"/>
        <w:rPr>
          <w:rFonts w:ascii="Times New Roman" w:eastAsiaTheme="minorHAnsi" w:hAnsi="Times New Roman" w:cs="Times New Roman"/>
        </w:rPr>
      </w:pPr>
      <w:r>
        <w:rPr>
          <w:rFonts w:ascii="Times New Roman" w:eastAsiaTheme="minorHAnsi" w:hAnsi="Times New Roman" w:cs="Times New Roman"/>
        </w:rPr>
        <w:t xml:space="preserve">La propriété </w:t>
      </w:r>
      <w:r>
        <w:rPr>
          <w:rStyle w:val="propertyname"/>
        </w:rPr>
        <w:t>AutoScaleToFit</w:t>
      </w:r>
      <w:r>
        <w:rPr>
          <w:rFonts w:ascii="Times New Roman" w:eastAsiaTheme="minorHAnsi" w:hAnsi="Times New Roman" w:cs="Times New Roman"/>
        </w:rPr>
        <w:t xml:space="preserve"> doit être définie à </w:t>
      </w:r>
      <w:r>
        <w:rPr>
          <w:rStyle w:val="propertyval"/>
          <w:rFonts w:eastAsiaTheme="minorHAnsi"/>
        </w:rPr>
        <w:t>Non</w:t>
      </w:r>
      <w:r>
        <w:rPr>
          <w:rFonts w:ascii="Times New Roman" w:eastAsiaTheme="minorHAnsi" w:hAnsi="Times New Roman" w:cs="Times New Roman"/>
        </w:rPr>
        <w:t xml:space="preserve"> pour que la propriété </w:t>
      </w:r>
      <w:r>
        <w:rPr>
          <w:rStyle w:val="propertyname"/>
        </w:rPr>
        <w:t>Scale</w:t>
      </w:r>
      <w:r>
        <w:rPr>
          <w:rFonts w:ascii="Times New Roman" w:eastAsiaTheme="minorHAnsi" w:hAnsi="Times New Roman" w:cs="Times New Roman"/>
        </w:rPr>
        <w:t xml:space="preserve"> fonctionne.</w:t>
      </w:r>
    </w:p>
    <w:p w14:paraId="4292073A" w14:textId="77777777" w:rsidR="00777843" w:rsidRDefault="00777843">
      <w:pPr>
        <w:pStyle w:val="BodyText"/>
        <w:ind w:left="600"/>
        <w:divId w:val="930164882"/>
      </w:pPr>
      <w:r>
        <w:rPr>
          <w:rStyle w:val="bold"/>
        </w:rPr>
        <w:t>SelectPointInfo</w:t>
      </w:r>
      <w:r>
        <w:br/>
        <w:t xml:space="preserve">Ouvre une boîte de dialogue permettant la sélection des informations sur les points à afficher dans les zones Infos sur les points de l'objet </w:t>
      </w:r>
      <w:r>
        <w:rPr>
          <w:rStyle w:val="bold"/>
        </w:rPr>
        <w:t>AnalysisWindow</w:t>
      </w:r>
      <w:r>
        <w:t>.</w:t>
      </w:r>
    </w:p>
    <w:p w14:paraId="772C18FA" w14:textId="77777777" w:rsidR="00777843" w:rsidRDefault="00777843">
      <w:pPr>
        <w:pStyle w:val="BodyText"/>
        <w:ind w:left="600"/>
        <w:divId w:val="930164882"/>
      </w:pPr>
      <w:r>
        <w:rPr>
          <w:rStyle w:val="bold"/>
        </w:rPr>
        <w:t>TitleShow *</w:t>
      </w:r>
      <w:r>
        <w:br/>
        <w:t xml:space="preserve">Affiche ou masque le texte des éléments redimensionnés en haut de l'objet </w:t>
      </w:r>
      <w:r>
        <w:rPr>
          <w:rStyle w:val="bold"/>
        </w:rPr>
        <w:t>AnalysisWindow</w:t>
      </w:r>
      <w:r>
        <w:t>.</w:t>
      </w:r>
    </w:p>
    <w:p w14:paraId="71C73803" w14:textId="77777777" w:rsidR="00777843" w:rsidRDefault="00777843">
      <w:pPr>
        <w:pStyle w:val="BodyText"/>
        <w:ind w:left="600"/>
        <w:divId w:val="930164882"/>
      </w:pPr>
      <w:r>
        <w:rPr>
          <w:rStyle w:val="bold"/>
        </w:rPr>
        <w:t>Top *</w:t>
      </w:r>
      <w:r>
        <w:br/>
      </w:r>
      <w:hyperlink w:anchor="reporting_common_properties_htm" w:history="1">
        <w:r>
          <w:rPr>
            <w:rStyle w:val="Hyperlink"/>
          </w:rPr>
          <w:t>Propriétés courantes</w:t>
        </w:r>
      </w:hyperlink>
    </w:p>
    <w:p w14:paraId="02BCBB69" w14:textId="77777777" w:rsidR="00777843" w:rsidRDefault="00777843">
      <w:pPr>
        <w:pStyle w:val="BodyText"/>
        <w:ind w:left="600"/>
        <w:divId w:val="930164882"/>
      </w:pPr>
      <w:r>
        <w:rPr>
          <w:rStyle w:val="bold"/>
        </w:rPr>
        <w:t>TPDiameters *</w:t>
      </w:r>
      <w:r>
        <w:br/>
        <w:t xml:space="preserve">Identique à la case à cocher </w:t>
      </w:r>
      <w:r>
        <w:rPr>
          <w:rStyle w:val="bold"/>
        </w:rPr>
        <w:t>Afficher les diamètres</w:t>
      </w:r>
      <w:r>
        <w:t xml:space="preserve"> dans la boîte de dialogue.</w:t>
      </w:r>
    </w:p>
    <w:p w14:paraId="1D6E696A" w14:textId="77777777" w:rsidR="00777843" w:rsidRDefault="00777843">
      <w:pPr>
        <w:pStyle w:val="BodyText"/>
        <w:ind w:left="600"/>
        <w:divId w:val="930164882"/>
      </w:pPr>
      <w:r>
        <w:rPr>
          <w:rStyle w:val="bold"/>
        </w:rPr>
        <w:t>Transparent</w:t>
      </w:r>
      <w:r>
        <w:br/>
        <w:t xml:space="preserve">Désactive la couleur définie dans la propriété </w:t>
      </w:r>
      <w:r>
        <w:rPr>
          <w:rStyle w:val="propertyname"/>
        </w:rPr>
        <w:t>BackColor</w:t>
      </w:r>
      <w:r>
        <w:t xml:space="preserve"> et rend l'objet transparent, ce qui révèle les autres objets derrière.</w:t>
      </w:r>
    </w:p>
    <w:p w14:paraId="2FCEB8D0" w14:textId="77777777" w:rsidR="00777843" w:rsidRDefault="00777843">
      <w:pPr>
        <w:pStyle w:val="BodyText"/>
        <w:ind w:left="600"/>
        <w:divId w:val="930164882"/>
      </w:pPr>
      <w:r>
        <w:rPr>
          <w:rStyle w:val="bold"/>
        </w:rPr>
        <w:t>TrihedronShow</w:t>
      </w:r>
      <w:r>
        <w:br/>
        <w:t xml:space="preserve">Affiche ou masque le symbole de trièdre. Vous pouvez aussi sélectionner </w:t>
      </w:r>
      <w:r>
        <w:rPr>
          <w:rStyle w:val="bold"/>
        </w:rPr>
        <w:t>Règle</w:t>
      </w:r>
      <w:r>
        <w:t xml:space="preserve"> pour afficher une règle le long de chaque axe.</w:t>
      </w:r>
    </w:p>
    <w:p w14:paraId="2894E1F9" w14:textId="77777777" w:rsidR="00777843" w:rsidRDefault="00777843">
      <w:pPr>
        <w:pStyle w:val="BodyText"/>
        <w:ind w:left="600"/>
        <w:divId w:val="930164882"/>
      </w:pPr>
      <w:r>
        <w:rPr>
          <w:rStyle w:val="bold"/>
        </w:rPr>
        <w:t>Visible *</w:t>
      </w:r>
      <w:r>
        <w:br/>
      </w:r>
      <w:hyperlink w:anchor="reporting_common_properties_htm" w:history="1">
        <w:r>
          <w:rPr>
            <w:rStyle w:val="Hyperlink"/>
          </w:rPr>
          <w:t>Propriétés courantes</w:t>
        </w:r>
      </w:hyperlink>
    </w:p>
    <w:p w14:paraId="72ADE233" w14:textId="77777777" w:rsidR="00777843" w:rsidRDefault="00777843">
      <w:pPr>
        <w:divId w:val="1110205262"/>
        <w:rPr>
          <w:color w:val="000000"/>
        </w:rPr>
      </w:pPr>
      <w:r>
        <w:rPr>
          <w:color w:val="000000"/>
        </w:rPr>
        <w:t> </w:t>
      </w:r>
    </w:p>
    <w:p w14:paraId="13CBA914" w14:textId="77777777" w:rsidR="00777843" w:rsidRDefault="00777843">
      <w:pPr>
        <w:jc w:val="right"/>
        <w:divId w:val="121885550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"Objet:Bordure"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rapports:ContrasterCouleur" \* MERGEFORMAT </w:instrText>
      </w:r>
      <w:r>
        <w:rPr>
          <w:rFonts w:ascii="Arial" w:hAnsi="Arial" w:cs="Arial"/>
          <w:color w:val="000000"/>
          <w:sz w:val="22"/>
          <w:szCs w:val="22"/>
        </w:rPr>
        <w:fldChar w:fldCharType="end"/>
      </w:r>
    </w:p>
    <w:p w14:paraId="07222322" w14:textId="77777777" w:rsidR="00777843" w:rsidRDefault="00777843">
      <w:pPr>
        <w:pStyle w:val="Heading4"/>
        <w:divId w:val="930164882"/>
        <w:rPr>
          <w:rFonts w:asciiTheme="minorHAnsi" w:hAnsiTheme="minorHAnsi" w:cstheme="majorBidi"/>
          <w:color w:val="0F4761" w:themeColor="accent1" w:themeShade="BF"/>
          <w:sz w:val="20"/>
          <w:szCs w:val="20"/>
        </w:rPr>
      </w:pPr>
      <w:bookmarkStart w:id="73" w:name="reporting_border_object_htm"/>
      <w:bookmarkEnd w:id="73"/>
      <w:r>
        <w:t>Objet Border</w:t>
      </w:r>
    </w:p>
    <w:p w14:paraId="43AA920A" w14:textId="16AF930A" w:rsidR="00777843" w:rsidRDefault="00B07CD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8A27BA" wp14:editId="744BB019">
            <wp:extent cx="333375" cy="333375"/>
            <wp:effectExtent l="0" t="0" r="9525" b="9525"/>
            <wp:docPr id="1768379722" name="Picture 117" descr="Objet B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79722" name="Picture 117" descr="Objet Border"/>
                    <pic:cNvPicPr/>
                  </pic:nvPicPr>
                  <pic:blipFill>
                    <a:blip r:embed="rId10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01B15670" w14:textId="77777777" w:rsidR="00777843" w:rsidRDefault="00777843">
      <w:pPr>
        <w:pStyle w:val="BodyText"/>
        <w:divId w:val="930164882"/>
      </w:pPr>
      <w:r>
        <w:t xml:space="preserve">L'objet </w:t>
      </w:r>
      <w:r>
        <w:rPr>
          <w:rStyle w:val="bold"/>
        </w:rPr>
        <w:t>Border</w:t>
      </w:r>
      <w:r>
        <w:t xml:space="preserve"> insère une bordure rectangulaire dans le modèle ou la forme. Outre les possibilités de redimensionnement de l'objet, d'ajout d'une couleur de remplissage et d'ajout d'une couleur de bordure et de modification d'autres attributs, voici les autres propriétés modifiables:</w:t>
      </w:r>
    </w:p>
    <w:p w14:paraId="0B4DC123" w14:textId="77777777" w:rsidR="00777843" w:rsidRDefault="00777843">
      <w:pPr>
        <w:pStyle w:val="BodyText"/>
        <w:ind w:left="600"/>
        <w:divId w:val="930164882"/>
      </w:pPr>
      <w:r>
        <w:rPr>
          <w:rStyle w:val="bold"/>
        </w:rPr>
        <w:t>HighlightColor</w:t>
      </w:r>
      <w:r>
        <w:br/>
        <w:t xml:space="preserve">Indique la couleur affectée à la propriété </w:t>
      </w:r>
      <w:r>
        <w:rPr>
          <w:rStyle w:val="propertyname"/>
        </w:rPr>
        <w:t>BorderStyle</w:t>
      </w:r>
      <w:r>
        <w:t>.</w:t>
      </w:r>
    </w:p>
    <w:p w14:paraId="40F702E8" w14:textId="77777777" w:rsidR="00777843" w:rsidRDefault="00777843">
      <w:pPr>
        <w:pStyle w:val="BodyText"/>
        <w:ind w:left="600"/>
        <w:divId w:val="930164882"/>
      </w:pPr>
      <w:r>
        <w:rPr>
          <w:rStyle w:val="bold"/>
        </w:rPr>
        <w:t>BorderStyle</w:t>
      </w:r>
      <w:r>
        <w:br/>
        <w:t xml:space="preserve">Indique le style de mise en surbrillance 3D de la bordure de l'objet. Les options sont </w:t>
      </w:r>
      <w:r>
        <w:rPr>
          <w:rStyle w:val="propertyval"/>
        </w:rPr>
        <w:t>Normal</w:t>
      </w:r>
      <w:r>
        <w:t xml:space="preserve">, </w:t>
      </w:r>
      <w:r>
        <w:rPr>
          <w:rStyle w:val="propertyval"/>
        </w:rPr>
        <w:t>3D</w:t>
      </w:r>
      <w:r>
        <w:t xml:space="preserve">, </w:t>
      </w:r>
      <w:r>
        <w:rPr>
          <w:rStyle w:val="propertyval"/>
        </w:rPr>
        <w:t>Sunken</w:t>
      </w:r>
      <w:r>
        <w:t xml:space="preserve"> (en retrait) et </w:t>
      </w:r>
      <w:r>
        <w:rPr>
          <w:rStyle w:val="propertyval"/>
        </w:rPr>
        <w:t>Raised</w:t>
      </w:r>
      <w:r>
        <w:t xml:space="preserve"> (en relief).</w:t>
      </w:r>
    </w:p>
    <w:p w14:paraId="5F3748AD" w14:textId="77777777" w:rsidR="00777843" w:rsidRDefault="00777843">
      <w:pPr>
        <w:divId w:val="1957171091"/>
        <w:rPr>
          <w:color w:val="000000"/>
        </w:rPr>
      </w:pPr>
      <w:r>
        <w:rPr>
          <w:color w:val="000000"/>
        </w:rPr>
        <w:t> </w:t>
      </w:r>
    </w:p>
    <w:p w14:paraId="66EBED90" w14:textId="77777777" w:rsidR="00777843" w:rsidRDefault="00777843">
      <w:pPr>
        <w:jc w:val="right"/>
        <w:divId w:val="134612764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"Objet:Bitmap"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rapports:GotoPath"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rapports:Disposition"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rapports:Bitmap" \* MERGEFORMAT </w:instrText>
      </w:r>
      <w:r>
        <w:rPr>
          <w:rFonts w:ascii="Arial" w:hAnsi="Arial" w:cs="Arial"/>
          <w:color w:val="000000"/>
          <w:sz w:val="22"/>
          <w:szCs w:val="22"/>
        </w:rPr>
        <w:fldChar w:fldCharType="end"/>
      </w:r>
    </w:p>
    <w:p w14:paraId="0405898E" w14:textId="77777777" w:rsidR="00777843" w:rsidRDefault="00777843">
      <w:pPr>
        <w:pStyle w:val="Heading4"/>
        <w:divId w:val="930164882"/>
        <w:rPr>
          <w:rFonts w:asciiTheme="minorHAnsi" w:hAnsiTheme="minorHAnsi" w:cstheme="majorBidi"/>
          <w:color w:val="0F4761" w:themeColor="accent1" w:themeShade="BF"/>
          <w:sz w:val="20"/>
          <w:szCs w:val="20"/>
        </w:rPr>
      </w:pPr>
      <w:bookmarkStart w:id="74" w:name="reporting_bitmap_object_htm"/>
      <w:bookmarkEnd w:id="74"/>
      <w:r>
        <w:t>Objet Image</w:t>
      </w:r>
    </w:p>
    <w:p w14:paraId="637AB0B3" w14:textId="2579A9C8" w:rsidR="00777843" w:rsidRDefault="00B07CD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E2675D" wp14:editId="5968D329">
            <wp:extent cx="333375" cy="333375"/>
            <wp:effectExtent l="0" t="0" r="9525" b="9525"/>
            <wp:docPr id="1081886271" name="Picture 118" descr="Obje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886271" name="Picture 118" descr="Objet Image"/>
                    <pic:cNvPicPr/>
                  </pic:nvPicPr>
                  <pic:blipFill>
                    <a:blip r:embed="rId10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74D9B1FE" w14:textId="77777777" w:rsidR="00777843" w:rsidRDefault="00777843">
      <w:pPr>
        <w:pStyle w:val="BodyText"/>
        <w:divId w:val="930164882"/>
      </w:pPr>
      <w:r>
        <w:t xml:space="preserve">L'objet </w:t>
      </w:r>
      <w:r>
        <w:rPr>
          <w:rStyle w:val="bold"/>
        </w:rPr>
        <w:t>Image</w:t>
      </w:r>
      <w:r>
        <w:t xml:space="preserve"> vous permet d'insérer une image graphique bitmap, créée au préalable, dans votre modèle ou forme. Quand vous cliquez sur cette icône et faites glisser une zone dans l'éditeur, une boîte de dialogue s'ouvre.</w:t>
      </w:r>
    </w:p>
    <w:p w14:paraId="5E8E5DD9" w14:textId="1275A2A8" w:rsidR="00777843" w:rsidRDefault="00B07CD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7154339" wp14:editId="444E7F47">
            <wp:extent cx="1872615" cy="1691086"/>
            <wp:effectExtent l="0" t="0" r="0" b="4445"/>
            <wp:docPr id="1936549773"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549773" name=""/>
                    <pic:cNvPicPr/>
                  </pic:nvPicPr>
                  <pic:blipFill>
                    <a:blip r:embed="rId110">
                      <a:extLst>
                        <a:ext uri="{28A0092B-C50C-407E-A947-70E740481C1C}">
                          <a14:useLocalDpi xmlns:a14="http://schemas.microsoft.com/office/drawing/2010/main" val="0"/>
                        </a:ext>
                      </a:extLst>
                    </a:blip>
                    <a:stretch>
                      <a:fillRect/>
                    </a:stretch>
                  </pic:blipFill>
                  <pic:spPr>
                    <a:xfrm>
                      <a:off x="0" y="0"/>
                      <a:ext cx="1872615" cy="1691086"/>
                    </a:xfrm>
                    <a:prstGeom prst="rect">
                      <a:avLst/>
                    </a:prstGeom>
                  </pic:spPr>
                </pic:pic>
              </a:graphicData>
            </a:graphic>
          </wp:inline>
        </w:drawing>
      </w:r>
    </w:p>
    <w:p w14:paraId="16B34259" w14:textId="77777777" w:rsidR="00777843" w:rsidRDefault="00777843">
      <w:pPr>
        <w:pStyle w:val="Caption1"/>
        <w:divId w:val="930164882"/>
      </w:pPr>
      <w:r>
        <w:t>Boîte de dialogue Bitmap</w:t>
      </w:r>
    </w:p>
    <w:p w14:paraId="7605151D" w14:textId="77777777" w:rsidR="00777843" w:rsidRDefault="00777843" w:rsidP="006B4423">
      <w:pPr>
        <w:pStyle w:val="BodyText"/>
        <w:numPr>
          <w:ilvl w:val="0"/>
          <w:numId w:val="33"/>
        </w:numPr>
        <w:tabs>
          <w:tab w:val="left" w:pos="720"/>
        </w:tabs>
        <w:spacing w:line="276" w:lineRule="auto"/>
        <w:divId w:val="930164882"/>
      </w:pPr>
      <w:r>
        <w:t xml:space="preserve">Le bouton </w:t>
      </w:r>
      <w:r>
        <w:rPr>
          <w:rStyle w:val="bold"/>
        </w:rPr>
        <w:t>OK</w:t>
      </w:r>
      <w:r>
        <w:t xml:space="preserve"> vous permet d'insérer dans la forme ou le modèle une image bitmap chargée dans la boîte de dialogue.</w:t>
      </w:r>
    </w:p>
    <w:p w14:paraId="3C07EFFF" w14:textId="77777777" w:rsidR="00777843" w:rsidRDefault="00777843" w:rsidP="006B4423">
      <w:pPr>
        <w:pStyle w:val="BodyText"/>
        <w:numPr>
          <w:ilvl w:val="0"/>
          <w:numId w:val="33"/>
        </w:numPr>
        <w:tabs>
          <w:tab w:val="left" w:pos="720"/>
        </w:tabs>
        <w:spacing w:line="276" w:lineRule="auto"/>
        <w:divId w:val="930164882"/>
      </w:pPr>
      <w:r>
        <w:t xml:space="preserve">Le bouton </w:t>
      </w:r>
      <w:r>
        <w:rPr>
          <w:rStyle w:val="bold"/>
        </w:rPr>
        <w:t>Annuler</w:t>
      </w:r>
      <w:r>
        <w:t xml:space="preserve"> vous permet de fermer la boîte de dialogue sans insérer d'image bitmap.</w:t>
      </w:r>
    </w:p>
    <w:p w14:paraId="178EEA39" w14:textId="77777777" w:rsidR="00777843" w:rsidRDefault="00777843" w:rsidP="006B4423">
      <w:pPr>
        <w:pStyle w:val="BodyText"/>
        <w:numPr>
          <w:ilvl w:val="0"/>
          <w:numId w:val="33"/>
        </w:numPr>
        <w:tabs>
          <w:tab w:val="left" w:pos="720"/>
        </w:tabs>
        <w:spacing w:line="276" w:lineRule="auto"/>
        <w:divId w:val="930164882"/>
      </w:pPr>
      <w:r>
        <w:t xml:space="preserve">Le bouton </w:t>
      </w:r>
      <w:r>
        <w:rPr>
          <w:rStyle w:val="bold"/>
        </w:rPr>
        <w:t>Copier</w:t>
      </w:r>
      <w:r>
        <w:t xml:space="preserve"> vous permet de copier dans le presse-papiers une image bitmap déjà chargée dans cette boîte de dialogue via le bouton </w:t>
      </w:r>
      <w:r>
        <w:rPr>
          <w:rStyle w:val="bold"/>
        </w:rPr>
        <w:t>Charger</w:t>
      </w:r>
      <w:r>
        <w:t>.</w:t>
      </w:r>
    </w:p>
    <w:p w14:paraId="60BC455A" w14:textId="77777777" w:rsidR="00777843" w:rsidRDefault="00777843" w:rsidP="006B4423">
      <w:pPr>
        <w:pStyle w:val="BodyText"/>
        <w:numPr>
          <w:ilvl w:val="0"/>
          <w:numId w:val="33"/>
        </w:numPr>
        <w:tabs>
          <w:tab w:val="left" w:pos="720"/>
        </w:tabs>
        <w:spacing w:line="276" w:lineRule="auto"/>
        <w:divId w:val="930164882"/>
      </w:pPr>
      <w:r>
        <w:t xml:space="preserve">Le bouton </w:t>
      </w:r>
      <w:r>
        <w:rPr>
          <w:rStyle w:val="bold"/>
        </w:rPr>
        <w:t>Coller</w:t>
      </w:r>
      <w:r>
        <w:t xml:space="preserve"> vous permet de coller dans la boîte de dialogue une représentation graphique bitmap que vous aurez préalablement copiée dans le presse-papiers. Après avoir collé un graphique, vous pouvez cocher la case </w:t>
      </w:r>
      <w:r>
        <w:rPr>
          <w:rStyle w:val="bold"/>
        </w:rPr>
        <w:t>RLE</w:t>
      </w:r>
      <w:r>
        <w:t xml:space="preserve"> pour le compresser lorsqu'il est enregistré dans le rapport.</w:t>
      </w:r>
    </w:p>
    <w:p w14:paraId="31BD73D3" w14:textId="77777777" w:rsidR="00777843" w:rsidRDefault="00777843" w:rsidP="006B4423">
      <w:pPr>
        <w:pStyle w:val="BodyText"/>
        <w:numPr>
          <w:ilvl w:val="0"/>
          <w:numId w:val="33"/>
        </w:numPr>
        <w:tabs>
          <w:tab w:val="left" w:pos="720"/>
        </w:tabs>
        <w:spacing w:line="276" w:lineRule="auto"/>
        <w:divId w:val="930164882"/>
      </w:pPr>
      <w:r>
        <w:t xml:space="preserve">Le bouton </w:t>
      </w:r>
      <w:r>
        <w:rPr>
          <w:rStyle w:val="bold"/>
        </w:rPr>
        <w:t>Charger</w:t>
      </w:r>
      <w:r>
        <w:t xml:space="preserve"> vous permet de charger une image graphique (fichier bitmap ou JPEG) dans la boîte de dialogue. Une fois le graphique chargé, vous pouvez cocher la case </w:t>
      </w:r>
      <w:r>
        <w:rPr>
          <w:rStyle w:val="bold"/>
        </w:rPr>
        <w:t>Lien</w:t>
      </w:r>
      <w:r>
        <w:t xml:space="preserve"> pour relier le bitmap au modèle ou à la forme via son chemin d'accès. Si le graphique est mis à jour, il apparaît comme tel dans le modèle ou la forme.</w:t>
      </w:r>
    </w:p>
    <w:p w14:paraId="4C112F3B" w14:textId="77777777" w:rsidR="00777843" w:rsidRDefault="00777843" w:rsidP="006B4423">
      <w:pPr>
        <w:pStyle w:val="BodyText"/>
        <w:numPr>
          <w:ilvl w:val="0"/>
          <w:numId w:val="33"/>
        </w:numPr>
        <w:tabs>
          <w:tab w:val="left" w:pos="720"/>
        </w:tabs>
        <w:spacing w:line="276" w:lineRule="auto"/>
        <w:divId w:val="930164882"/>
      </w:pPr>
      <w:r>
        <w:t xml:space="preserve">Le bouton </w:t>
      </w:r>
      <w:r>
        <w:rPr>
          <w:rStyle w:val="bold"/>
        </w:rPr>
        <w:t>Effacer</w:t>
      </w:r>
      <w:r>
        <w:t xml:space="preserve"> vous permet d'effacer de la boîte de dialogue la bitmap qui y est chargée.</w:t>
      </w:r>
    </w:p>
    <w:p w14:paraId="4A4DD282" w14:textId="77777777" w:rsidR="00777843" w:rsidRDefault="00777843" w:rsidP="006B4423">
      <w:pPr>
        <w:pStyle w:val="BodyText"/>
        <w:numPr>
          <w:ilvl w:val="0"/>
          <w:numId w:val="33"/>
        </w:numPr>
        <w:tabs>
          <w:tab w:val="left" w:pos="720"/>
        </w:tabs>
        <w:spacing w:line="276" w:lineRule="auto"/>
        <w:divId w:val="930164882"/>
      </w:pPr>
      <w:r>
        <w:t xml:space="preserve">La liste </w:t>
      </w:r>
      <w:r>
        <w:rPr>
          <w:rStyle w:val="bold"/>
        </w:rPr>
        <w:t>Transparent</w:t>
      </w:r>
      <w:r>
        <w:t xml:space="preserve"> indique une couleur dans l'image bitmap pour la rendre transparente.</w:t>
      </w:r>
    </w:p>
    <w:p w14:paraId="2691AA88" w14:textId="77777777" w:rsidR="00777843" w:rsidRDefault="00777843">
      <w:pPr>
        <w:pStyle w:val="BodyText"/>
        <w:divId w:val="930164882"/>
      </w:pPr>
      <w:r>
        <w:t>Outre les possibilités de redimensionnement de l'objet et de modification d'autres attributs, voici les autres propriétés modifiables des objets bitmap :</w:t>
      </w:r>
    </w:p>
    <w:p w14:paraId="3D47ED10" w14:textId="77777777" w:rsidR="00777843" w:rsidRDefault="00777843">
      <w:pPr>
        <w:pStyle w:val="BodyText"/>
        <w:ind w:left="600"/>
        <w:divId w:val="930164882"/>
      </w:pPr>
      <w:r>
        <w:rPr>
          <w:rStyle w:val="bold"/>
        </w:rPr>
        <w:t>Bitmap</w:t>
      </w:r>
      <w:r>
        <w:br/>
        <w:t>Contient le nom du fichier de l'image bitmap.</w:t>
      </w:r>
    </w:p>
    <w:p w14:paraId="0B5E477F" w14:textId="77777777" w:rsidR="00777843" w:rsidRDefault="00777843">
      <w:pPr>
        <w:pStyle w:val="BodyText"/>
        <w:ind w:left="600"/>
        <w:divId w:val="930164882"/>
      </w:pPr>
      <w:r>
        <w:rPr>
          <w:rStyle w:val="bold"/>
        </w:rPr>
        <w:t>Disposition</w:t>
      </w:r>
      <w:r>
        <w:br/>
      </w:r>
      <w:r>
        <w:rPr>
          <w:rStyle w:val="propertyval"/>
        </w:rPr>
        <w:t>Centre</w:t>
      </w:r>
      <w:r>
        <w:t xml:space="preserve">, </w:t>
      </w:r>
      <w:r>
        <w:rPr>
          <w:rStyle w:val="propertyval"/>
        </w:rPr>
        <w:t>Gauche</w:t>
      </w:r>
      <w:r>
        <w:t xml:space="preserve"> ou </w:t>
      </w:r>
      <w:r>
        <w:rPr>
          <w:rStyle w:val="propertyval"/>
        </w:rPr>
        <w:t>Droite</w:t>
      </w:r>
      <w:r>
        <w:t xml:space="preserve"> correspondent à l’alignement de la bitmap dans le rectangle.</w:t>
      </w:r>
    </w:p>
    <w:p w14:paraId="3AE98DF5" w14:textId="77777777" w:rsidR="00777843" w:rsidRDefault="00777843">
      <w:pPr>
        <w:pStyle w:val="BodyText"/>
        <w:ind w:left="600"/>
        <w:divId w:val="930164882"/>
      </w:pPr>
      <w:r>
        <w:rPr>
          <w:rStyle w:val="propertyval"/>
        </w:rPr>
        <w:t>Stretch</w:t>
      </w:r>
      <w:r>
        <w:t xml:space="preserve"> étend ou réduit la taille de l'image graphique pour l'ajuster dans la zone.</w:t>
      </w:r>
    </w:p>
    <w:p w14:paraId="2CF7BA09" w14:textId="77777777" w:rsidR="00777843" w:rsidRDefault="00777843">
      <w:pPr>
        <w:pStyle w:val="BodyText"/>
        <w:ind w:left="600"/>
        <w:divId w:val="930164882"/>
      </w:pPr>
      <w:r>
        <w:rPr>
          <w:rStyle w:val="propertyval"/>
        </w:rPr>
        <w:t>Size to Fit</w:t>
      </w:r>
      <w:r>
        <w:t xml:space="preserve"> étend automatiquement la taille du rectangle de manière à l'ajuster à la taille de l'image graphique.</w:t>
      </w:r>
    </w:p>
    <w:p w14:paraId="36A8B06E" w14:textId="77777777" w:rsidR="00777843" w:rsidRDefault="00777843">
      <w:pPr>
        <w:divId w:val="748894058"/>
        <w:rPr>
          <w:color w:val="000000"/>
        </w:rPr>
      </w:pPr>
      <w:r>
        <w:rPr>
          <w:color w:val="000000"/>
        </w:rPr>
        <w:t> </w:t>
      </w:r>
    </w:p>
    <w:p w14:paraId="0085388B" w14:textId="77777777" w:rsidR="00777843" w:rsidRDefault="00777843">
      <w:pPr>
        <w:jc w:val="right"/>
        <w:divId w:val="185299153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"Objet:Bouton"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rapports:TabStop"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rapports:TypeBouton"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rapports:FormeBouton"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rapports:Disposition"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rapports:Bitmap" \* MERGEFORMAT </w:instrText>
      </w:r>
      <w:r>
        <w:rPr>
          <w:rFonts w:ascii="Arial" w:hAnsi="Arial" w:cs="Arial"/>
          <w:color w:val="000000"/>
          <w:sz w:val="22"/>
          <w:szCs w:val="22"/>
        </w:rPr>
        <w:fldChar w:fldCharType="end"/>
      </w:r>
    </w:p>
    <w:p w14:paraId="11D6D20A" w14:textId="77777777" w:rsidR="00777843" w:rsidRDefault="00777843">
      <w:pPr>
        <w:pStyle w:val="Heading4"/>
        <w:divId w:val="930164882"/>
        <w:rPr>
          <w:rFonts w:asciiTheme="minorHAnsi" w:hAnsiTheme="minorHAnsi" w:cstheme="majorBidi"/>
          <w:color w:val="0F4761" w:themeColor="accent1" w:themeShade="BF"/>
          <w:sz w:val="20"/>
          <w:szCs w:val="20"/>
        </w:rPr>
      </w:pPr>
      <w:bookmarkStart w:id="75" w:name="reporting_button_object_htm"/>
      <w:bookmarkEnd w:id="75"/>
      <w:r>
        <w:t>Objet Bouton</w:t>
      </w:r>
    </w:p>
    <w:p w14:paraId="79447D2E" w14:textId="50D4335A" w:rsidR="00777843" w:rsidRDefault="00B07CD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8A643D" wp14:editId="58445741">
            <wp:extent cx="333375" cy="333375"/>
            <wp:effectExtent l="0" t="0" r="9525" b="9525"/>
            <wp:docPr id="224875472" name="Picture 120" descr="Obje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75472" name="Picture 120" descr="Objet Button"/>
                    <pic:cNvPicPr/>
                  </pic:nvPicPr>
                  <pic:blipFill>
                    <a:blip r:embed="rId11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53835837" w14:textId="77777777" w:rsidR="00777843" w:rsidRDefault="00777843">
      <w:pPr>
        <w:pStyle w:val="BodyText"/>
        <w:divId w:val="930164882"/>
      </w:pPr>
      <w:r>
        <w:t xml:space="preserve">L'objet </w:t>
      </w:r>
      <w:r>
        <w:rPr>
          <w:rStyle w:val="bold"/>
        </w:rPr>
        <w:t>Bouton</w:t>
      </w:r>
      <w:r>
        <w:t xml:space="preserve"> insère un contrôle de bouton dans une forme. Vous pouvez choisir l'action qu'exécutera la forme lors de l'activation du bouton en modifiant la propriété </w:t>
      </w:r>
      <w:r>
        <w:rPr>
          <w:rStyle w:val="propertyname"/>
        </w:rPr>
        <w:t>Type de bouton</w:t>
      </w:r>
      <w:r>
        <w:t xml:space="preserve"> .</w:t>
      </w:r>
    </w:p>
    <w:p w14:paraId="70DC1A02" w14:textId="77777777" w:rsidR="00777843" w:rsidRDefault="00777843">
      <w:pPr>
        <w:pStyle w:val="BodyText"/>
        <w:divId w:val="930164882"/>
      </w:pPr>
      <w:r>
        <w:t>Outre les possibilités de redimensionnement de l'objet, de modification de ses couleurs et de modification d'autres attributs, vous pouvez personnaliser les objets boutons à l'aide de ces propriétés :</w:t>
      </w:r>
    </w:p>
    <w:p w14:paraId="46DEAB5F" w14:textId="77777777" w:rsidR="00777843" w:rsidRDefault="00777843">
      <w:pPr>
        <w:pStyle w:val="BodyText"/>
        <w:ind w:left="600"/>
        <w:divId w:val="930164882"/>
      </w:pPr>
      <w:r>
        <w:rPr>
          <w:rStyle w:val="bold"/>
        </w:rPr>
        <w:t>Default</w:t>
      </w:r>
      <w:r>
        <w:br/>
        <w:t>Détermine la réaction des boutons à l'activation de la touche ENTRÉE.</w:t>
      </w:r>
    </w:p>
    <w:p w14:paraId="67614409" w14:textId="77777777" w:rsidR="00777843" w:rsidRDefault="00777843">
      <w:pPr>
        <w:pStyle w:val="BodyText"/>
        <w:ind w:left="1200"/>
        <w:divId w:val="930164882"/>
      </w:pPr>
      <w:r>
        <w:rPr>
          <w:rStyle w:val="propertyval"/>
        </w:rPr>
        <w:t>OUI</w:t>
      </w:r>
      <w:r>
        <w:t xml:space="preserve"> - Le bouton réagit à l'activation de la touche ENTRÉE même si un autre bouton est déterminant.</w:t>
      </w:r>
    </w:p>
    <w:p w14:paraId="197BF606" w14:textId="77777777" w:rsidR="00777843" w:rsidRDefault="00777843">
      <w:pPr>
        <w:pStyle w:val="BodyText"/>
        <w:ind w:left="1200"/>
        <w:divId w:val="930164882"/>
      </w:pPr>
      <w:r>
        <w:rPr>
          <w:rStyle w:val="propertyval"/>
        </w:rPr>
        <w:t>NON</w:t>
      </w:r>
      <w:r>
        <w:t xml:space="preserve"> - L'activation du bouton ENTRÉE entraîne uniquement la réaction du bouton actif.</w:t>
      </w:r>
    </w:p>
    <w:p w14:paraId="4399F51C" w14:textId="77777777" w:rsidR="00777843" w:rsidRDefault="00777843">
      <w:pPr>
        <w:pStyle w:val="BodyText"/>
        <w:ind w:left="600"/>
        <w:divId w:val="930164882"/>
      </w:pPr>
      <w:r>
        <w:rPr>
          <w:rStyle w:val="bold"/>
        </w:rPr>
        <w:t>ButtonShape</w:t>
      </w:r>
      <w:r>
        <w:br/>
        <w:t>Détermine l'apparence du bouton. Les options proposées sont :</w:t>
      </w:r>
    </w:p>
    <w:p w14:paraId="045CFE1B" w14:textId="77777777" w:rsidR="00777843" w:rsidRDefault="00777843">
      <w:pPr>
        <w:pStyle w:val="BodyText"/>
        <w:ind w:left="1200"/>
        <w:divId w:val="930164882"/>
      </w:pPr>
      <w:r>
        <w:rPr>
          <w:rStyle w:val="propertyval"/>
        </w:rPr>
        <w:t>0 - Normal</w:t>
      </w:r>
      <w:r>
        <w:t> : adopte la forme d'un bouton standard.</w:t>
      </w:r>
    </w:p>
    <w:p w14:paraId="7E8CF77E" w14:textId="77777777" w:rsidR="00777843" w:rsidRDefault="00777843">
      <w:pPr>
        <w:pStyle w:val="BodyText"/>
        <w:ind w:left="1200"/>
        <w:divId w:val="930164882"/>
      </w:pPr>
      <w:r>
        <w:rPr>
          <w:rStyle w:val="propertyval"/>
        </w:rPr>
        <w:t>1 - Onglet de propriété inactif</w:t>
      </w:r>
      <w:r>
        <w:t> : adopte la forme d’un onglet non sélectionné de la feuille de propriétés.</w:t>
      </w:r>
    </w:p>
    <w:p w14:paraId="00FFAAFE" w14:textId="77777777" w:rsidR="00777843" w:rsidRDefault="00777843">
      <w:pPr>
        <w:pStyle w:val="BodyText"/>
        <w:ind w:left="1200"/>
        <w:divId w:val="930164882"/>
      </w:pPr>
      <w:r>
        <w:rPr>
          <w:rStyle w:val="propertyval"/>
        </w:rPr>
        <w:t>2 - Onglet de propriété actif</w:t>
      </w:r>
      <w:r>
        <w:t> : adopte la forme d'un onglet sélectionné de la feuille de propriétés.</w:t>
      </w:r>
    </w:p>
    <w:p w14:paraId="6B4F7C75" w14:textId="77777777" w:rsidR="00777843" w:rsidRDefault="00777843">
      <w:pPr>
        <w:pStyle w:val="BodyText"/>
        <w:ind w:left="600"/>
        <w:divId w:val="930164882"/>
      </w:pPr>
      <w:r>
        <w:rPr>
          <w:rStyle w:val="bold"/>
        </w:rPr>
        <w:t>Texte</w:t>
      </w:r>
      <w:r>
        <w:br/>
        <w:t>Détermine le texte qui figure sur le bouton.</w:t>
      </w:r>
    </w:p>
    <w:p w14:paraId="63667875" w14:textId="77777777" w:rsidR="00777843" w:rsidRDefault="00777843">
      <w:pPr>
        <w:pStyle w:val="BodyText"/>
        <w:ind w:left="600"/>
        <w:divId w:val="930164882"/>
      </w:pPr>
      <w:r>
        <w:rPr>
          <w:rStyle w:val="bold"/>
        </w:rPr>
        <w:t>Bitmap</w:t>
      </w:r>
      <w:r>
        <w:br/>
        <w:t>Place l'image bitmap de votre choix sur le bouton. Utilise la même boîte de dialogue et les mêmes propriétés que celles décrites dans la rubrique « </w:t>
      </w:r>
      <w:hyperlink w:anchor="reporting_bitmap_object_htm" w:history="1">
        <w:r>
          <w:rPr>
            <w:rStyle w:val="Hyperlink"/>
          </w:rPr>
          <w:t>Objet Bitmap</w:t>
        </w:r>
      </w:hyperlink>
      <w:r>
        <w:t> ».</w:t>
      </w:r>
    </w:p>
    <w:p w14:paraId="6D2811B8" w14:textId="77777777" w:rsidR="00777843" w:rsidRDefault="00777843">
      <w:pPr>
        <w:pStyle w:val="BodyText"/>
        <w:ind w:left="600"/>
        <w:divId w:val="930164882"/>
      </w:pPr>
      <w:r>
        <w:rPr>
          <w:rStyle w:val="bold"/>
        </w:rPr>
        <w:t>Disposition</w:t>
      </w:r>
      <w:r>
        <w:br/>
        <w:t>Détermine la position de l'image bitmap ou du texte sur le bouton. Les valeurs autorisées sont :</w:t>
      </w:r>
    </w:p>
    <w:p w14:paraId="353CAB4B" w14:textId="77777777" w:rsidR="00777843" w:rsidRDefault="00777843">
      <w:pPr>
        <w:pStyle w:val="BodyText"/>
        <w:ind w:left="1200"/>
        <w:divId w:val="930164882"/>
      </w:pPr>
      <w:r>
        <w:rPr>
          <w:rStyle w:val="propertyval"/>
        </w:rPr>
        <w:t>0 - Centre</w:t>
      </w:r>
    </w:p>
    <w:p w14:paraId="73842200" w14:textId="77777777" w:rsidR="00777843" w:rsidRDefault="00777843">
      <w:pPr>
        <w:pStyle w:val="BodyText"/>
        <w:ind w:left="1200"/>
        <w:divId w:val="930164882"/>
      </w:pPr>
      <w:r>
        <w:rPr>
          <w:rStyle w:val="propertyval"/>
        </w:rPr>
        <w:t>1 - Gauche</w:t>
      </w:r>
    </w:p>
    <w:p w14:paraId="2F195E53" w14:textId="77777777" w:rsidR="00777843" w:rsidRDefault="00777843">
      <w:pPr>
        <w:pStyle w:val="BodyText"/>
        <w:ind w:left="1200"/>
        <w:divId w:val="930164882"/>
      </w:pPr>
      <w:r>
        <w:rPr>
          <w:rStyle w:val="propertyval"/>
        </w:rPr>
        <w:t>2 - Droite</w:t>
      </w:r>
    </w:p>
    <w:p w14:paraId="7B446799" w14:textId="77777777" w:rsidR="00777843" w:rsidRDefault="00777843">
      <w:pPr>
        <w:pStyle w:val="BodyText"/>
        <w:ind w:left="1200"/>
        <w:divId w:val="930164882"/>
      </w:pPr>
      <w:r>
        <w:rPr>
          <w:rStyle w:val="propertyval"/>
        </w:rPr>
        <w:t>3 - Haut</w:t>
      </w:r>
    </w:p>
    <w:p w14:paraId="0A47436F" w14:textId="77777777" w:rsidR="00777843" w:rsidRDefault="00777843">
      <w:pPr>
        <w:pStyle w:val="BodyText"/>
        <w:ind w:left="1200"/>
        <w:divId w:val="930164882"/>
      </w:pPr>
      <w:r>
        <w:rPr>
          <w:rStyle w:val="propertyval"/>
        </w:rPr>
        <w:t>4 - Bas</w:t>
      </w:r>
    </w:p>
    <w:p w14:paraId="6AF2ADB2" w14:textId="77777777" w:rsidR="00777843" w:rsidRDefault="00777843">
      <w:pPr>
        <w:pStyle w:val="BodyText"/>
        <w:ind w:left="600"/>
        <w:divId w:val="930164882"/>
      </w:pPr>
      <w:r>
        <w:rPr>
          <w:rStyle w:val="bold"/>
        </w:rPr>
        <w:t>ButtonType</w:t>
      </w:r>
      <w:r>
        <w:br/>
        <w:t>Détermine l'action qu'engendre l'activation d'un bouton donné.</w:t>
      </w:r>
    </w:p>
    <w:p w14:paraId="7AFE8497" w14:textId="77777777" w:rsidR="00777843" w:rsidRDefault="00777843">
      <w:pPr>
        <w:pStyle w:val="BodyText"/>
        <w:ind w:left="1200"/>
        <w:divId w:val="930164882"/>
      </w:pPr>
      <w:r>
        <w:rPr>
          <w:rStyle w:val="propertyval"/>
        </w:rPr>
        <w:t>0 - Annuler :</w:t>
      </w:r>
      <w:r>
        <w:t xml:space="preserve"> Ferme la forme et ne fait rien.</w:t>
      </w:r>
    </w:p>
    <w:p w14:paraId="113189AC" w14:textId="77777777" w:rsidR="00777843" w:rsidRDefault="00777843">
      <w:pPr>
        <w:pStyle w:val="BodyText"/>
        <w:ind w:left="1200"/>
        <w:divId w:val="930164882"/>
      </w:pPr>
      <w:r>
        <w:rPr>
          <w:rStyle w:val="propertyval"/>
        </w:rPr>
        <w:t>1 - EventClick</w:t>
      </w:r>
      <w:r>
        <w:t> : Exécute une action C++ ou VBScript1.</w:t>
      </w:r>
    </w:p>
    <w:p w14:paraId="347B45DB" w14:textId="77777777" w:rsidR="00777843" w:rsidRDefault="00777843">
      <w:pPr>
        <w:pStyle w:val="BodyText"/>
        <w:ind w:left="1200"/>
        <w:divId w:val="930164882"/>
      </w:pPr>
      <w:r>
        <w:rPr>
          <w:rStyle w:val="propertyval"/>
        </w:rPr>
        <w:t>2 - Aller à</w:t>
      </w:r>
      <w:r>
        <w:t> : Affiche le fichier correspondant de l'interface Multi Document Interface (MDI).</w:t>
      </w:r>
    </w:p>
    <w:p w14:paraId="7833A923" w14:textId="77777777" w:rsidR="00777843" w:rsidRDefault="00777843">
      <w:pPr>
        <w:pStyle w:val="BodyText"/>
        <w:ind w:left="1200"/>
        <w:divId w:val="930164882"/>
      </w:pPr>
      <w:r>
        <w:rPr>
          <w:rStyle w:val="propertyval"/>
        </w:rPr>
        <w:t>3 - Aide</w:t>
      </w:r>
      <w:r>
        <w:t> : Appelle la fonction WinHelp() à l'aide de la propriété HelpContextID pour ouvrir la rubrique correspondante.</w:t>
      </w:r>
    </w:p>
    <w:p w14:paraId="70ECA7F6" w14:textId="77777777" w:rsidR="00777843" w:rsidRDefault="00777843">
      <w:pPr>
        <w:pStyle w:val="BodyText"/>
        <w:ind w:left="1200"/>
        <w:divId w:val="930164882"/>
      </w:pPr>
      <w:r>
        <w:rPr>
          <w:rStyle w:val="propertyval"/>
        </w:rPr>
        <w:t>4 - OK</w:t>
      </w:r>
      <w:r>
        <w:t> : Enregistre les changements et ferme la forme.</w:t>
      </w:r>
    </w:p>
    <w:p w14:paraId="41F47922" w14:textId="77777777" w:rsidR="00777843" w:rsidRDefault="00777843">
      <w:pPr>
        <w:pStyle w:val="BodyText"/>
        <w:ind w:left="1200"/>
        <w:divId w:val="930164882"/>
      </w:pPr>
      <w:r>
        <w:rPr>
          <w:rStyle w:val="propertyval"/>
        </w:rPr>
        <w:t>5 - Enregistrer</w:t>
      </w:r>
      <w:r>
        <w:t> : Enregistre les changements et conserve la forme ouverte.</w:t>
      </w:r>
    </w:p>
    <w:p w14:paraId="5AD7F56D" w14:textId="77777777" w:rsidR="00777843" w:rsidRDefault="00777843">
      <w:pPr>
        <w:pStyle w:val="BodyText"/>
        <w:ind w:left="600"/>
        <w:divId w:val="930164882"/>
      </w:pPr>
      <w:r>
        <w:rPr>
          <w:rStyle w:val="bold"/>
        </w:rPr>
        <w:t>GotoPath</w:t>
      </w:r>
      <w:r>
        <w:br/>
        <w:t>Détermine le fichier de l'interface MDI associé que la forme ouvrira si ce bouton est activé. Sert surtout à mettre en œuvre des contrôles de type feuille de propriétés.</w:t>
      </w:r>
    </w:p>
    <w:p w14:paraId="29EF3BE7" w14:textId="77777777" w:rsidR="00777843" w:rsidRDefault="00777843">
      <w:pPr>
        <w:divId w:val="1748383759"/>
        <w:rPr>
          <w:color w:val="000000"/>
        </w:rPr>
      </w:pPr>
      <w:r>
        <w:rPr>
          <w:color w:val="000000"/>
        </w:rPr>
        <w:t> </w:t>
      </w:r>
    </w:p>
    <w:p w14:paraId="59D9D692" w14:textId="77777777" w:rsidR="00777843" w:rsidRDefault="00777843">
      <w:pPr>
        <w:pStyle w:val="Heading4"/>
        <w:divId w:val="930164882"/>
        <w:rPr>
          <w:color w:val="0F4761" w:themeColor="accent1" w:themeShade="BF"/>
        </w:rPr>
      </w:pPr>
      <w:bookmarkStart w:id="76" w:name="reporting_cadimageobject_htm"/>
      <w:bookmarkEnd w:id="76"/>
      <w:r>
        <w:t>CadImageObject</w:t>
      </w:r>
    </w:p>
    <w:p w14:paraId="15098E16" w14:textId="230E2D2E" w:rsidR="00777843" w:rsidRDefault="00B07CD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EEC9A5F" wp14:editId="512567DB">
            <wp:extent cx="333375" cy="333375"/>
            <wp:effectExtent l="0" t="0" r="9525" b="9525"/>
            <wp:docPr id="963967250" name="Picture 121" descr="CadImage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967250" name="Picture 121" descr="CadImageObject"/>
                    <pic:cNvPicPr/>
                  </pic:nvPicPr>
                  <pic:blipFill>
                    <a:blip r:embed="rId11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2A9C9CD0" w14:textId="77777777" w:rsidR="00777843" w:rsidRDefault="00777843">
      <w:pPr>
        <w:pStyle w:val="BodyText"/>
        <w:divId w:val="930164882"/>
      </w:pPr>
      <w:r>
        <w:t xml:space="preserve">L'objet </w:t>
      </w:r>
      <w:r>
        <w:rPr>
          <w:rStyle w:val="bold"/>
        </w:rPr>
        <w:t>CadImageObject</w:t>
      </w:r>
      <w:r>
        <w:t xml:space="preserve"> vous permet d'afficher l'image CAO dans un modèle d'étiquette ou une forme. Lorsque vous sélectionnez cette option et tracez un rectangle de sélection dans l'environnement d'édition, PC-DMIS insère un objet </w:t>
      </w:r>
      <w:r>
        <w:rPr>
          <w:rStyle w:val="bold"/>
        </w:rPr>
        <w:t>CADImageObject</w:t>
      </w:r>
      <w:r>
        <w:t xml:space="preserve"> dans l'éditeur et cet objet présente une image de modèle CAO factice.</w:t>
      </w:r>
    </w:p>
    <w:p w14:paraId="5538A197" w14:textId="512CB857" w:rsidR="00777843" w:rsidRDefault="00B07CD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FA4994F" wp14:editId="2B46AB77">
            <wp:extent cx="3896995" cy="2860853"/>
            <wp:effectExtent l="0" t="0" r="8255" b="0"/>
            <wp:docPr id="11810181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018105" name=""/>
                    <pic:cNvPicPr/>
                  </pic:nvPicPr>
                  <pic:blipFill>
                    <a:blip r:embed="rId113">
                      <a:extLst>
                        <a:ext uri="{28A0092B-C50C-407E-A947-70E740481C1C}">
                          <a14:useLocalDpi xmlns:a14="http://schemas.microsoft.com/office/drawing/2010/main" val="0"/>
                        </a:ext>
                      </a:extLst>
                    </a:blip>
                    <a:stretch>
                      <a:fillRect/>
                    </a:stretch>
                  </pic:blipFill>
                  <pic:spPr>
                    <a:xfrm>
                      <a:off x="0" y="0"/>
                      <a:ext cx="3896995" cy="2860853"/>
                    </a:xfrm>
                    <a:prstGeom prst="rect">
                      <a:avLst/>
                    </a:prstGeom>
                  </pic:spPr>
                </pic:pic>
              </a:graphicData>
            </a:graphic>
          </wp:inline>
        </w:drawing>
      </w:r>
    </w:p>
    <w:p w14:paraId="789C0960" w14:textId="77777777" w:rsidR="00777843" w:rsidRDefault="00777843">
      <w:pPr>
        <w:pStyle w:val="Caption1"/>
        <w:divId w:val="930164882"/>
      </w:pPr>
      <w:r>
        <w:t>Éditeur de modèles d'étiquette montrant un objet CadImageObject inséré</w:t>
      </w:r>
    </w:p>
    <w:p w14:paraId="15209AD1" w14:textId="77777777" w:rsidR="00777843" w:rsidRDefault="00777843">
      <w:pPr>
        <w:pStyle w:val="BodyText"/>
        <w:divId w:val="930164882"/>
      </w:pPr>
      <w:r>
        <w:t>Le dimensionnement de l'objet dans l'environnement d'édition détermine la taille de l'objet lorsqu'il est affiché dans la fenêtre Rapport ou la forme exécutée.</w:t>
      </w:r>
    </w:p>
    <w:p w14:paraId="1EE00FFB" w14:textId="77777777" w:rsidR="00777843" w:rsidRDefault="00777843">
      <w:pPr>
        <w:pStyle w:val="BodyText"/>
        <w:divId w:val="930164882"/>
      </w:pPr>
      <w:r>
        <w:t xml:space="preserve">L'objet </w:t>
      </w:r>
      <w:r>
        <w:rPr>
          <w:rStyle w:val="bold"/>
        </w:rPr>
        <w:t>CADImageObject</w:t>
      </w:r>
      <w:r>
        <w:t xml:space="preserve"> contient ces propriétés :</w:t>
      </w:r>
    </w:p>
    <w:p w14:paraId="14D1D1AD" w14:textId="77777777" w:rsidR="00777843" w:rsidRDefault="00777843">
      <w:pPr>
        <w:pStyle w:val="BodyText"/>
        <w:ind w:left="600"/>
        <w:divId w:val="930164882"/>
      </w:pPr>
      <w:r>
        <w:rPr>
          <w:rStyle w:val="bold"/>
        </w:rPr>
        <w:t>Standard</w:t>
      </w:r>
    </w:p>
    <w:p w14:paraId="506583E2" w14:textId="77777777" w:rsidR="00777843" w:rsidRDefault="00777843">
      <w:pPr>
        <w:pStyle w:val="BodyText"/>
        <w:ind w:left="1200"/>
        <w:divId w:val="930164882"/>
      </w:pPr>
      <w:r>
        <w:rPr>
          <w:rStyle w:val="bold"/>
        </w:rPr>
        <w:t>Bottom</w:t>
      </w:r>
      <w:r>
        <w:br/>
        <w:t>- Définit l'emplacement inférieur de l'objet en pixels depuis le haut de l'éditeur.</w:t>
      </w:r>
    </w:p>
    <w:p w14:paraId="61814B1E" w14:textId="77777777" w:rsidR="00777843" w:rsidRDefault="00777843">
      <w:pPr>
        <w:pStyle w:val="BodyText"/>
        <w:ind w:left="1200"/>
        <w:divId w:val="930164882"/>
      </w:pPr>
      <w:r>
        <w:rPr>
          <w:rStyle w:val="bold"/>
        </w:rPr>
        <w:t>Left</w:t>
      </w:r>
      <w:r>
        <w:br/>
        <w:t>- Définit l'emplacement de gauche de l'objet en pixels depuis la gauche de l'éditeur.</w:t>
      </w:r>
    </w:p>
    <w:p w14:paraId="382BABD2" w14:textId="77777777" w:rsidR="00777843" w:rsidRDefault="00777843">
      <w:pPr>
        <w:pStyle w:val="BodyText"/>
        <w:ind w:left="1200"/>
        <w:divId w:val="930164882"/>
      </w:pPr>
      <w:r>
        <w:rPr>
          <w:rStyle w:val="bold"/>
        </w:rPr>
        <w:t>Right</w:t>
      </w:r>
      <w:r>
        <w:br/>
        <w:t>- Définit l'emplacement de droite de l'objet en pixels depuis la gauche de l'éditeur.</w:t>
      </w:r>
    </w:p>
    <w:p w14:paraId="7E6B5CAB" w14:textId="77777777" w:rsidR="00777843" w:rsidRDefault="00777843">
      <w:pPr>
        <w:pStyle w:val="BodyText"/>
        <w:ind w:left="1200"/>
        <w:divId w:val="930164882"/>
      </w:pPr>
      <w:r>
        <w:rPr>
          <w:rStyle w:val="bold"/>
        </w:rPr>
        <w:t>Afficher bordure</w:t>
      </w:r>
      <w:r>
        <w:br/>
        <w:t>Affiche ou masque la bordure de l'objet.</w:t>
      </w:r>
    </w:p>
    <w:p w14:paraId="77CF13F7" w14:textId="77777777" w:rsidR="00777843" w:rsidRDefault="00777843">
      <w:pPr>
        <w:pStyle w:val="BodyText"/>
        <w:ind w:left="1800"/>
        <w:divId w:val="930164882"/>
      </w:pPr>
      <w:r>
        <w:rPr>
          <w:rStyle w:val="propertyval"/>
        </w:rPr>
        <w:t>ON</w:t>
      </w:r>
      <w:r>
        <w:t xml:space="preserve"> - Affiche une bordure autour de l'objet.</w:t>
      </w:r>
    </w:p>
    <w:p w14:paraId="5E3DD0B5" w14:textId="77777777" w:rsidR="00777843" w:rsidRDefault="00777843">
      <w:pPr>
        <w:pStyle w:val="BodyText"/>
        <w:ind w:left="1800"/>
        <w:divId w:val="930164882"/>
      </w:pPr>
      <w:r>
        <w:rPr>
          <w:rStyle w:val="propertyval"/>
        </w:rPr>
        <w:t>OFF</w:t>
      </w:r>
      <w:r>
        <w:t xml:space="preserve"> - Ne trace pas de bordure.</w:t>
      </w:r>
    </w:p>
    <w:p w14:paraId="047C91D7" w14:textId="77777777" w:rsidR="00777843" w:rsidRDefault="00777843">
      <w:pPr>
        <w:pStyle w:val="BodyText"/>
        <w:ind w:left="1200"/>
        <w:divId w:val="930164882"/>
      </w:pPr>
      <w:r>
        <w:rPr>
          <w:rStyle w:val="bold"/>
        </w:rPr>
        <w:t>Top</w:t>
      </w:r>
      <w:r>
        <w:br/>
        <w:t>- Définit l'emplacement supérieur de l'objet en pixels depuis le haut de l'éditeur.</w:t>
      </w:r>
    </w:p>
    <w:p w14:paraId="39F38FAA" w14:textId="77777777" w:rsidR="00777843" w:rsidRDefault="00777843">
      <w:pPr>
        <w:pStyle w:val="BodyText"/>
        <w:ind w:left="1200"/>
        <w:divId w:val="930164882"/>
      </w:pPr>
      <w:r>
        <w:rPr>
          <w:rStyle w:val="bold"/>
        </w:rPr>
        <w:t>GraphicsOptions</w:t>
      </w:r>
      <w:r>
        <w:br/>
        <w:t>Détermine si les étiquettes apparaissent ou pas sur l'image CAO.</w:t>
      </w:r>
    </w:p>
    <w:p w14:paraId="4FDB4D31" w14:textId="77777777" w:rsidR="00777843" w:rsidRDefault="00777843">
      <w:pPr>
        <w:pStyle w:val="BodyText"/>
        <w:ind w:left="1800"/>
        <w:divId w:val="930164882"/>
      </w:pPr>
      <w:r>
        <w:rPr>
          <w:rStyle w:val="propertyval"/>
        </w:rPr>
        <w:t>0 - Aucun</w:t>
      </w:r>
      <w:r>
        <w:t xml:space="preserve"> - Non affichage des étiquettes.</w:t>
      </w:r>
    </w:p>
    <w:p w14:paraId="2B2D21E0" w14:textId="77777777" w:rsidR="00777843" w:rsidRDefault="00777843">
      <w:pPr>
        <w:pStyle w:val="BodyText"/>
        <w:ind w:left="1800"/>
        <w:divId w:val="930164882"/>
      </w:pPr>
      <w:r>
        <w:rPr>
          <w:rStyle w:val="propertyval"/>
        </w:rPr>
        <w:t>1 - Étiquettes</w:t>
      </w:r>
      <w:r>
        <w:t xml:space="preserve"> - Affichage des étiquettes.</w:t>
      </w:r>
    </w:p>
    <w:p w14:paraId="7D795661" w14:textId="77777777" w:rsidR="00777843" w:rsidRDefault="00777843">
      <w:pPr>
        <w:pStyle w:val="BodyText"/>
        <w:divId w:val="392393256"/>
      </w:pPr>
      <w:r>
        <w:rPr>
          <w:rStyle w:val="bold"/>
        </w:rPr>
        <w:t>Masquer tous les éléments mesurés</w:t>
      </w:r>
      <w:r>
        <w:br/>
        <w:t>Montre ou masque des éléments dans l'image CAO.</w:t>
      </w:r>
    </w:p>
    <w:p w14:paraId="32F3B66F" w14:textId="77777777" w:rsidR="00777843" w:rsidRDefault="00777843">
      <w:pPr>
        <w:pStyle w:val="BodyText"/>
        <w:ind w:left="600"/>
        <w:divId w:val="392393256"/>
      </w:pPr>
      <w:r>
        <w:rPr>
          <w:rStyle w:val="propertyval"/>
        </w:rPr>
        <w:t>0 - Non</w:t>
      </w:r>
      <w:r>
        <w:t xml:space="preserve"> - Montre des éléments.</w:t>
      </w:r>
    </w:p>
    <w:p w14:paraId="4AAA8914" w14:textId="77777777" w:rsidR="00777843" w:rsidRDefault="00777843">
      <w:pPr>
        <w:pStyle w:val="BodyText"/>
        <w:ind w:left="600"/>
        <w:divId w:val="392393256"/>
      </w:pPr>
      <w:r>
        <w:rPr>
          <w:rStyle w:val="propertyval"/>
        </w:rPr>
        <w:t>1 - Oui</w:t>
      </w:r>
      <w:r>
        <w:t xml:space="preserve"> - Masque des éléments.</w:t>
      </w:r>
    </w:p>
    <w:p w14:paraId="0B59AC6B" w14:textId="77777777" w:rsidR="00777843" w:rsidRDefault="00777843">
      <w:pPr>
        <w:pStyle w:val="BodyText"/>
        <w:ind w:left="600"/>
        <w:divId w:val="392393256"/>
      </w:pPr>
      <w:r>
        <w:rPr>
          <w:rStyle w:val="propertyval"/>
        </w:rPr>
        <w:t>2 - Utiliser le réglage de registre</w:t>
      </w:r>
      <w:r>
        <w:t xml:space="preserve"> - (Par défaut) Utilise la valeur par défaut de l'entrée. Elle peut remplacer l'entrée </w:t>
      </w:r>
      <w:r>
        <w:rPr>
          <w:rStyle w:val="registryname"/>
        </w:rPr>
        <w:t>HideAllMeasuredFeaturesOnReport</w:t>
      </w:r>
      <w:r>
        <w:t xml:space="preserve"> figurant dans la section </w:t>
      </w:r>
      <w:r>
        <w:rPr>
          <w:rStyle w:val="bold"/>
        </w:rPr>
        <w:t>Génération de rapports</w:t>
      </w:r>
      <w:r>
        <w:t xml:space="preserve"> de l'éditeur de réglages PC-DMIS.</w:t>
      </w:r>
    </w:p>
    <w:p w14:paraId="0A384AC8" w14:textId="77777777" w:rsidR="00777843" w:rsidRDefault="00777843">
      <w:pPr>
        <w:pStyle w:val="BodyText"/>
        <w:divId w:val="453404134"/>
      </w:pPr>
      <w:r>
        <w:rPr>
          <w:rStyle w:val="bold"/>
        </w:rPr>
        <w:t>Masquer tous les points</w:t>
      </w:r>
      <w:r>
        <w:br/>
        <w:t>Montre ou masque des points dans l'image CAO.</w:t>
      </w:r>
    </w:p>
    <w:p w14:paraId="2C99A031" w14:textId="77777777" w:rsidR="00777843" w:rsidRDefault="00777843">
      <w:pPr>
        <w:pStyle w:val="BodyText"/>
        <w:ind w:left="600"/>
        <w:divId w:val="453404134"/>
      </w:pPr>
      <w:r>
        <w:rPr>
          <w:rStyle w:val="propertyval"/>
        </w:rPr>
        <w:t>0 - Non</w:t>
      </w:r>
      <w:r>
        <w:t xml:space="preserve"> - Montre des points.</w:t>
      </w:r>
    </w:p>
    <w:p w14:paraId="1CA340DC" w14:textId="77777777" w:rsidR="00777843" w:rsidRDefault="00777843">
      <w:pPr>
        <w:pStyle w:val="BodyText"/>
        <w:ind w:left="600"/>
        <w:divId w:val="453404134"/>
      </w:pPr>
      <w:r>
        <w:rPr>
          <w:rStyle w:val="propertyval"/>
        </w:rPr>
        <w:t>1 - Oui</w:t>
      </w:r>
      <w:r>
        <w:t xml:space="preserve"> - (par défaut) Masque des points.</w:t>
      </w:r>
    </w:p>
    <w:p w14:paraId="3DFBEF38" w14:textId="77777777" w:rsidR="00777843" w:rsidRDefault="00777843">
      <w:pPr>
        <w:pStyle w:val="BodyText"/>
        <w:ind w:left="600"/>
        <w:divId w:val="453404134"/>
      </w:pPr>
      <w:r>
        <w:rPr>
          <w:rStyle w:val="propertyval"/>
        </w:rPr>
        <w:t>2-Utiliser le réglage de l'entrée</w:t>
      </w:r>
      <w:r>
        <w:t xml:space="preserve"> - Utilise la valeur par défaut de l'entrée. Elle peut remplacer l'entrée </w:t>
      </w:r>
      <w:r>
        <w:rPr>
          <w:rStyle w:val="registryname"/>
        </w:rPr>
        <w:t>HideAllPointsOnReport</w:t>
      </w:r>
      <w:r>
        <w:t xml:space="preserve"> figurant dans la section </w:t>
      </w:r>
      <w:r>
        <w:rPr>
          <w:rStyle w:val="bold"/>
        </w:rPr>
        <w:t>Gén rapports</w:t>
      </w:r>
      <w:r>
        <w:t xml:space="preserve"> de l'éditeur de réglages PC-DMIS.</w:t>
      </w:r>
    </w:p>
    <w:p w14:paraId="05151323" w14:textId="77777777" w:rsidR="00777843" w:rsidRDefault="00777843">
      <w:pPr>
        <w:pStyle w:val="BodyText"/>
        <w:divId w:val="1578443550"/>
      </w:pPr>
      <w:r>
        <w:rPr>
          <w:rStyle w:val="bold"/>
        </w:rPr>
        <w:t>TrihedronShow</w:t>
      </w:r>
      <w:r>
        <w:br/>
        <w:t>Montre ou masque le symbole de trièdre dans l'image CAO.</w:t>
      </w:r>
    </w:p>
    <w:p w14:paraId="148BC663" w14:textId="77777777" w:rsidR="00777843" w:rsidRDefault="00777843">
      <w:pPr>
        <w:pStyle w:val="BodyText"/>
        <w:ind w:left="600"/>
        <w:divId w:val="1578443550"/>
      </w:pPr>
      <w:r>
        <w:rPr>
          <w:rStyle w:val="propertyval"/>
        </w:rPr>
        <w:t>0 - Non</w:t>
      </w:r>
      <w:r>
        <w:t xml:space="preserve"> - (par défaut) Masque le trièdre.</w:t>
      </w:r>
    </w:p>
    <w:p w14:paraId="51467EEF" w14:textId="77777777" w:rsidR="00777843" w:rsidRDefault="00777843">
      <w:pPr>
        <w:pStyle w:val="BodyText"/>
        <w:ind w:left="600"/>
        <w:divId w:val="1578443550"/>
      </w:pPr>
      <w:r>
        <w:rPr>
          <w:rStyle w:val="propertyval"/>
        </w:rPr>
        <w:t>1 - Oui</w:t>
      </w:r>
      <w:r>
        <w:t xml:space="preserve"> - Montre le trièdre.</w:t>
      </w:r>
    </w:p>
    <w:p w14:paraId="18806ECB" w14:textId="77777777" w:rsidR="00777843" w:rsidRDefault="00777843">
      <w:pPr>
        <w:pStyle w:val="BodyText"/>
        <w:ind w:left="600"/>
        <w:divId w:val="930164882"/>
      </w:pPr>
      <w:r>
        <w:rPr>
          <w:rStyle w:val="bold"/>
        </w:rPr>
        <w:t>Avancé</w:t>
      </w:r>
    </w:p>
    <w:p w14:paraId="12271EAA" w14:textId="77777777" w:rsidR="00777843" w:rsidRDefault="00777843">
      <w:pPr>
        <w:pStyle w:val="BodyText"/>
        <w:ind w:left="1200"/>
        <w:divId w:val="930164882"/>
      </w:pPr>
      <w:r>
        <w:rPr>
          <w:rStyle w:val="bold"/>
        </w:rPr>
        <w:t>(Object Code)</w:t>
      </w:r>
      <w:r>
        <w:br/>
        <w:t>- Définit le nom unique de l'objet.</w:t>
      </w:r>
    </w:p>
    <w:p w14:paraId="01D02D17" w14:textId="77777777" w:rsidR="00777843" w:rsidRDefault="00777843">
      <w:pPr>
        <w:pStyle w:val="BodyText"/>
        <w:ind w:left="1200"/>
        <w:divId w:val="930164882"/>
      </w:pPr>
      <w:r>
        <w:rPr>
          <w:rStyle w:val="bold"/>
        </w:rPr>
        <w:t>Enable</w:t>
      </w:r>
      <w:r>
        <w:br/>
        <w:t>Indique si cet objet est activé pour modification dans la forme ou le modèle.</w:t>
      </w:r>
    </w:p>
    <w:p w14:paraId="2A5E69DA" w14:textId="77777777" w:rsidR="00777843" w:rsidRDefault="00777843">
      <w:pPr>
        <w:pStyle w:val="BodyText"/>
        <w:ind w:left="1800"/>
        <w:divId w:val="930164882"/>
      </w:pPr>
      <w:r>
        <w:rPr>
          <w:rStyle w:val="propertyval"/>
        </w:rPr>
        <w:t>OUI</w:t>
      </w:r>
      <w:r>
        <w:t xml:space="preserve"> - Active la modification de l'objet.</w:t>
      </w:r>
    </w:p>
    <w:p w14:paraId="030FA745" w14:textId="77777777" w:rsidR="00777843" w:rsidRDefault="00777843">
      <w:pPr>
        <w:pStyle w:val="BodyText"/>
        <w:ind w:left="1800"/>
        <w:divId w:val="930164882"/>
      </w:pPr>
      <w:r>
        <w:rPr>
          <w:rStyle w:val="propertyval"/>
        </w:rPr>
        <w:t>NON</w:t>
      </w:r>
      <w:r>
        <w:t xml:space="preserve"> - N'active pas la modification de l'objet.</w:t>
      </w:r>
    </w:p>
    <w:p w14:paraId="0A90A8BC" w14:textId="77777777" w:rsidR="00777843" w:rsidRDefault="00777843">
      <w:pPr>
        <w:pStyle w:val="BodyText"/>
        <w:ind w:left="1200"/>
        <w:divId w:val="930164882"/>
      </w:pPr>
      <w:r>
        <w:rPr>
          <w:rStyle w:val="bold"/>
        </w:rPr>
        <w:t>Visible</w:t>
      </w:r>
      <w:r>
        <w:br/>
        <w:t xml:space="preserve">- Indique si cet objet est visible dans la forme ou le modèle. </w:t>
      </w:r>
    </w:p>
    <w:p w14:paraId="6AA5DD48" w14:textId="77777777" w:rsidR="00777843" w:rsidRDefault="00777843">
      <w:pPr>
        <w:pStyle w:val="BodyText"/>
        <w:ind w:left="1800"/>
        <w:divId w:val="930164882"/>
      </w:pPr>
      <w:r>
        <w:rPr>
          <w:rStyle w:val="propertyval"/>
        </w:rPr>
        <w:t>OUI</w:t>
      </w:r>
      <w:r>
        <w:t xml:space="preserve"> - Affiche l'objet.</w:t>
      </w:r>
    </w:p>
    <w:p w14:paraId="782711B3" w14:textId="77777777" w:rsidR="00777843" w:rsidRDefault="00777843">
      <w:pPr>
        <w:pStyle w:val="BodyText"/>
        <w:ind w:left="1800"/>
        <w:divId w:val="930164882"/>
      </w:pPr>
      <w:r>
        <w:rPr>
          <w:rStyle w:val="propertyval"/>
        </w:rPr>
        <w:t>NON</w:t>
      </w:r>
      <w:r>
        <w:t xml:space="preserve"> - Masque l'objet.</w:t>
      </w:r>
    </w:p>
    <w:p w14:paraId="0DDEE8EE" w14:textId="77777777" w:rsidR="00777843" w:rsidRDefault="00777843">
      <w:pPr>
        <w:pStyle w:val="BodyText"/>
        <w:ind w:left="600"/>
        <w:divId w:val="930164882"/>
      </w:pPr>
      <w:r>
        <w:rPr>
          <w:rStyle w:val="bold"/>
        </w:rPr>
        <w:t>Événements</w:t>
      </w:r>
    </w:p>
    <w:p w14:paraId="3B9AB154" w14:textId="77777777" w:rsidR="00777843" w:rsidRDefault="00777843">
      <w:pPr>
        <w:pStyle w:val="BodyText"/>
        <w:ind w:left="1200"/>
        <w:divId w:val="930164882"/>
      </w:pPr>
      <w:r>
        <w:rPr>
          <w:rStyle w:val="bold"/>
        </w:rPr>
        <w:t>EventReportData</w:t>
      </w:r>
      <w:r>
        <w:t xml:space="preserve"> - Il s'agit de l'événement qui extrait des données de rapport de PC-DMIS dans le modèle ou la forme.</w:t>
      </w:r>
    </w:p>
    <w:p w14:paraId="3891A634" w14:textId="77777777" w:rsidR="00777843" w:rsidRDefault="00777843">
      <w:pPr>
        <w:pStyle w:val="heading4b"/>
        <w:divId w:val="930164882"/>
      </w:pPr>
      <w:r>
        <w:t>CadImageObject dans des étiquettes</w:t>
      </w:r>
    </w:p>
    <w:p w14:paraId="46A1E5B1" w14:textId="77777777" w:rsidR="00777843" w:rsidRDefault="00777843">
      <w:pPr>
        <w:pStyle w:val="BodyText"/>
        <w:divId w:val="930164882"/>
      </w:pPr>
      <w:r>
        <w:t xml:space="preserve">Vour pouvez utiliser la boîte de dialogue </w:t>
      </w:r>
      <w:r>
        <w:rPr>
          <w:rStyle w:val="bold"/>
        </w:rPr>
        <w:t>Éditeur de l'arborescence de règles</w:t>
      </w:r>
      <w:r>
        <w:t xml:space="preserve"> pour afficher le modèle d'étiquette dans un modèle de rapport pour une dimension ou un élément déterminés. Dans ce cas, la fenêtre Rapport affiche la partie du modèle CAO contenant cette dimension ou cet élément.</w:t>
      </w:r>
    </w:p>
    <w:p w14:paraId="4BF5981C" w14:textId="097CEB5B" w:rsidR="00777843" w:rsidRDefault="00B07CD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16E7726" wp14:editId="5CB0E638">
            <wp:extent cx="4017010" cy="2693872"/>
            <wp:effectExtent l="0" t="0" r="2540" b="0"/>
            <wp:docPr id="183734191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341912" name=""/>
                    <pic:cNvPicPr/>
                  </pic:nvPicPr>
                  <pic:blipFill>
                    <a:blip r:embed="rId114">
                      <a:extLst>
                        <a:ext uri="{28A0092B-C50C-407E-A947-70E740481C1C}">
                          <a14:useLocalDpi xmlns:a14="http://schemas.microsoft.com/office/drawing/2010/main" val="0"/>
                        </a:ext>
                      </a:extLst>
                    </a:blip>
                    <a:stretch>
                      <a:fillRect/>
                    </a:stretch>
                  </pic:blipFill>
                  <pic:spPr>
                    <a:xfrm>
                      <a:off x="0" y="0"/>
                      <a:ext cx="4017010" cy="2693872"/>
                    </a:xfrm>
                    <a:prstGeom prst="rect">
                      <a:avLst/>
                    </a:prstGeom>
                  </pic:spPr>
                </pic:pic>
              </a:graphicData>
            </a:graphic>
          </wp:inline>
        </w:drawing>
      </w:r>
    </w:p>
    <w:p w14:paraId="27D937B9" w14:textId="77777777" w:rsidR="00777843" w:rsidRDefault="00777843">
      <w:pPr>
        <w:pStyle w:val="Caption1"/>
        <w:divId w:val="930164882"/>
      </w:pPr>
      <w:r>
        <w:t>Fenêtre Rapport montrant un objet CadImageObject à côté de chaque dimension affichéen</w:t>
      </w:r>
    </w:p>
    <w:p w14:paraId="533B8DF8" w14:textId="77777777" w:rsidR="00777843" w:rsidRDefault="00777843">
      <w:pPr>
        <w:pStyle w:val="BodyText"/>
        <w:divId w:val="930164882"/>
      </w:pPr>
      <w:r>
        <w:t>Vous pouvez mettre à l'échelle, cadrer, faire pivoter ou translater cette image CAO dans la fenêtre Rapport. Pour ce faire, double-cliquez dessus pour la rendre modifiable, puis manipulez-la comme vous le feriez avec le modèle dans la fenêtre d'affichage graphique. Pour revenir à la fenêtre Rapport et enregistrer vos modifications, double-cliquez hors de l'objet.</w:t>
      </w:r>
    </w:p>
    <w:p w14:paraId="2EC25429" w14:textId="77777777" w:rsidR="00777843" w:rsidRDefault="00777843">
      <w:pPr>
        <w:pStyle w:val="heading4b"/>
        <w:divId w:val="930164882"/>
      </w:pPr>
      <w:r>
        <w:t>CadImageObject dans des formes</w:t>
      </w:r>
    </w:p>
    <w:p w14:paraId="70238667" w14:textId="77777777" w:rsidR="00777843" w:rsidRDefault="00777843">
      <w:pPr>
        <w:pStyle w:val="BodyText"/>
        <w:divId w:val="930164882"/>
      </w:pPr>
      <w:r>
        <w:t>Lorsqu'il est utilisé sur une forme, l'objet CadImageObject est lié à la série de vues en cours au moment où PC-DMIS exécute la commande de forme. Après exécution de la forme (CTRL + E) ou de la routine de mesure qui l'appelle, vous ne pouvez pas modifier l'objet CadImageObject.</w:t>
      </w:r>
    </w:p>
    <w:p w14:paraId="1DE811A2" w14:textId="3EFC49D2" w:rsidR="00777843" w:rsidRDefault="00B07CD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E144DE" wp14:editId="0EBB3566">
            <wp:extent cx="5029200" cy="3695700"/>
            <wp:effectExtent l="0" t="0" r="0" b="0"/>
            <wp:docPr id="860915861"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915861" name=""/>
                    <pic:cNvPicPr/>
                  </pic:nvPicPr>
                  <pic:blipFill>
                    <a:blip r:embed="rId115">
                      <a:extLst>
                        <a:ext uri="{28A0092B-C50C-407E-A947-70E740481C1C}">
                          <a14:useLocalDpi xmlns:a14="http://schemas.microsoft.com/office/drawing/2010/main" val="0"/>
                        </a:ext>
                      </a:extLst>
                    </a:blip>
                    <a:stretch>
                      <a:fillRect/>
                    </a:stretch>
                  </pic:blipFill>
                  <pic:spPr>
                    <a:xfrm>
                      <a:off x="0" y="0"/>
                      <a:ext cx="5029200" cy="3695700"/>
                    </a:xfrm>
                    <a:prstGeom prst="rect">
                      <a:avLst/>
                    </a:prstGeom>
                  </pic:spPr>
                </pic:pic>
              </a:graphicData>
            </a:graphic>
          </wp:inline>
        </w:drawing>
      </w:r>
    </w:p>
    <w:p w14:paraId="6AF94333" w14:textId="77777777" w:rsidR="00777843" w:rsidRDefault="00777843">
      <w:pPr>
        <w:pStyle w:val="Caption1"/>
        <w:divId w:val="930164882"/>
      </w:pPr>
      <w:r>
        <w:t>Forme montrant un objet CADImageObject pendant l'exécution de la routine de mesure</w:t>
      </w:r>
    </w:p>
    <w:p w14:paraId="7793E313" w14:textId="77777777" w:rsidR="00777843" w:rsidRDefault="00777843">
      <w:pPr>
        <w:pStyle w:val="BodyText"/>
        <w:divId w:val="930164882"/>
      </w:pPr>
      <w:r>
        <w:t>Pour plus d'informations sur les formes, voir la rubrique « </w:t>
      </w:r>
      <w:hyperlink w:anchor="reporting_creating_forms_htm" w:history="1">
        <w:r>
          <w:rPr>
            <w:rStyle w:val="Hyperlink"/>
          </w:rPr>
          <w:t>Création des formes</w:t>
        </w:r>
      </w:hyperlink>
      <w:r>
        <w:t> », dans ce chapitre.</w:t>
      </w:r>
    </w:p>
    <w:p w14:paraId="7F7B514D" w14:textId="77777777" w:rsidR="00777843" w:rsidRDefault="00777843">
      <w:pPr>
        <w:pStyle w:val="Heading4"/>
        <w:divId w:val="930164882"/>
      </w:pPr>
      <w:r>
        <w:t>CadReportObject</w:t>
      </w:r>
    </w:p>
    <w:bookmarkStart w:id="77" w:name="reporting_cadreportobject_htm"/>
    <w:bookmarkEnd w:id="77"/>
    <w:p w14:paraId="38EAEB7D" w14:textId="3DDEEE26" w:rsidR="00777843" w:rsidRDefault="0077784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"Objet:CadReportObject"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rapports:Quadrillage"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rapports:Afficher trièdre"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rapports:Arborescence règles simple clic"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rapports:AfficherBordure"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rapports:Largeur ligne repère"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rapports:Fin de la ligne de repère"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rapports:Style ligne repère"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rapports:Mode élément de la ligne de repère"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rapports:Fin de la ligne de repère à deux éléments pour la distance"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rapports:Fin de la ligne de repère à deux éléments pour l'angle"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rapports:Couleur ligne repère"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rapports:Style de ligne de repère pointe de flêche"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rapports:Hauteur de ligne de repère pointe de flêche"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rapports:Tracer fils en mode ombré"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rapports:Zoom auto"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rapports:ArborescenceRègles" \* MERGEFORMAT </w:instrText>
      </w:r>
      <w:r>
        <w:rPr>
          <w:rFonts w:ascii="Times New Roman" w:eastAsiaTheme="minorHAnsi" w:hAnsi="Times New Roman" w:cs="Times New Roman"/>
          <w:sz w:val="20"/>
          <w:szCs w:val="20"/>
        </w:rPr>
        <w:fldChar w:fldCharType="end"/>
      </w:r>
      <w:r w:rsidR="00B07CD3">
        <w:rPr>
          <w:rFonts w:ascii="Times New Roman" w:eastAsiaTheme="minorHAnsi" w:hAnsi="Times New Roman" w:cs="Times New Roman"/>
          <w:noProof/>
          <w:sz w:val="20"/>
          <w:szCs w:val="20"/>
        </w:rPr>
        <w:drawing>
          <wp:inline distT="0" distB="0" distL="0" distR="0" wp14:anchorId="55281096" wp14:editId="0D101AC0">
            <wp:extent cx="333375" cy="333375"/>
            <wp:effectExtent l="0" t="0" r="9525" b="9525"/>
            <wp:docPr id="1763600181" name="Picture 125" descr="CadReport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600181" name="Picture 125" descr="CadReportObject"/>
                    <pic:cNvPicPr/>
                  </pic:nvPicPr>
                  <pic:blipFill>
                    <a:blip r:embed="rId11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2758DF45" w14:textId="77777777" w:rsidR="00777843" w:rsidRDefault="00777843">
      <w:pPr>
        <w:pStyle w:val="BodyText"/>
        <w:divId w:val="930164882"/>
      </w:pPr>
      <w:r>
        <w:t xml:space="preserve">L'objet </w:t>
      </w:r>
      <w:r>
        <w:rPr>
          <w:rStyle w:val="bold"/>
        </w:rPr>
        <w:t>CadReportObject</w:t>
      </w:r>
      <w:r>
        <w:t xml:space="preserve"> (CRO) vous permet d'afficher votre dessin CAO dans un rapport achevé. Lorsque vous placez l'objet CRO dans un modèle de rapport, PC-DMIS lance automatiquement l'</w:t>
      </w:r>
      <w:r>
        <w:rPr>
          <w:rStyle w:val="bold"/>
        </w:rPr>
        <w:t>assistant de disposition d'étiquette</w:t>
      </w:r>
      <w:r>
        <w:t>. Après avoir utilisé cet assistant pour positionner les étiquettes que vous voulez que PC-DMIS utilise, vous voyez un graphique factice du bloc de test Hexagon et, si aucune règle n'est définie, également des étiquettes factices. Il ressemble à ceci :</w:t>
      </w:r>
    </w:p>
    <w:p w14:paraId="177A3123" w14:textId="5DCB5334" w:rsidR="00777843" w:rsidRDefault="00B07CD3">
      <w:pPr>
        <w:pStyle w:val="figure"/>
        <w:keepNext/>
        <w:spacing w:before="60" w:after="225" w:afterAutospacing="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BB5BA4" wp14:editId="77AA5D54">
            <wp:extent cx="3514725" cy="1743075"/>
            <wp:effectExtent l="0" t="0" r="9525" b="9525"/>
            <wp:docPr id="817061008"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061008" name=""/>
                    <pic:cNvPicPr/>
                  </pic:nvPicPr>
                  <pic:blipFill>
                    <a:blip r:embed="rId116">
                      <a:extLst>
                        <a:ext uri="{28A0092B-C50C-407E-A947-70E740481C1C}">
                          <a14:useLocalDpi xmlns:a14="http://schemas.microsoft.com/office/drawing/2010/main" val="0"/>
                        </a:ext>
                      </a:extLst>
                    </a:blip>
                    <a:stretch>
                      <a:fillRect/>
                    </a:stretch>
                  </pic:blipFill>
                  <pic:spPr>
                    <a:xfrm>
                      <a:off x="0" y="0"/>
                      <a:ext cx="3514725" cy="1743075"/>
                    </a:xfrm>
                    <a:prstGeom prst="rect">
                      <a:avLst/>
                    </a:prstGeom>
                  </pic:spPr>
                </pic:pic>
              </a:graphicData>
            </a:graphic>
          </wp:inline>
        </w:drawing>
      </w:r>
    </w:p>
    <w:p w14:paraId="45BBC1BD" w14:textId="77777777" w:rsidR="00777843" w:rsidRDefault="00777843">
      <w:pPr>
        <w:pStyle w:val="Caption1"/>
        <w:divId w:val="930164882"/>
      </w:pPr>
      <w:r>
        <w:t>Exemple d'objet CRO inséré dans un modèle de rapport</w:t>
      </w:r>
    </w:p>
    <w:p w14:paraId="4F044813" w14:textId="77777777" w:rsidR="00777843" w:rsidRDefault="00777843">
      <w:pPr>
        <w:pStyle w:val="BodyText"/>
        <w:divId w:val="930164882"/>
      </w:pPr>
      <w:r>
        <w:t>Pour rappel, ces éléments factices sont de simples représentations du contenu souhaité pour le rapport. Dans la fenêtre de rapport réelle le véritable modèle CAD est présenté. Les étiquettes montrent une image du modèle d'étiquette défini par la première règle dans l'arborescence de règles de l'objet CRO. Si aucune étiquette n'est associée et aucune règle appliquée, l'image factice de l'étiquette est visible.</w:t>
      </w:r>
    </w:p>
    <w:p w14:paraId="724DE7A0" w14:textId="77777777" w:rsidR="00777843" w:rsidRDefault="00777843">
      <w:pPr>
        <w:pStyle w:val="heading4b"/>
        <w:divId w:val="930164882"/>
      </w:pPr>
      <w:r>
        <w:t>Fonctionnement dans la fenêtre de rapport</w:t>
      </w:r>
    </w:p>
    <w:p w14:paraId="31BBE674" w14:textId="77777777" w:rsidR="00777843" w:rsidRDefault="00777843">
      <w:pPr>
        <w:pStyle w:val="BodyText"/>
        <w:divId w:val="930164882"/>
      </w:pPr>
      <w:r>
        <w:t xml:space="preserve">Dans la fenêtre Rapport, votre affichage CAD apparaît d'abord exactement comme dans la fenêtre d'affichage graphique au terme de l'exécution de votre routine de mesure ou au moment de retracer le rapport, sauf qu'aucun zoom avant supplémentaire n'est possible. Si vous apportez des modifications à un objet CRO dans la fenêtre Rapport, PC-DMIS les conserve dans l'image CAD sur le rapport—même après d'autres exécutions de la routine de mesure—tant que vous ne cliquez pas avec le bouton droit sur la ou les vues CAD insérées dans votre rapport pour sélectionner </w:t>
      </w:r>
      <w:r>
        <w:rPr>
          <w:rStyle w:val="bold"/>
        </w:rPr>
        <w:t>Supprimer modifications objet</w:t>
      </w:r>
      <w:r>
        <w:t xml:space="preserve"> ou que vous ne sélectionnez pas </w:t>
      </w:r>
      <w:r>
        <w:rPr>
          <w:rStyle w:val="bold"/>
        </w:rPr>
        <w:t>Fichier | Gén rapports | Effacer données associées au modèle</w:t>
      </w:r>
      <w:r>
        <w:t>.</w:t>
      </w:r>
    </w:p>
    <w:p w14:paraId="1084B767" w14:textId="77777777" w:rsidR="00777843" w:rsidRDefault="00777843">
      <w:pPr>
        <w:pStyle w:val="BodyText"/>
        <w:divId w:val="930164882"/>
      </w:pPr>
      <w:r>
        <w:t>Alors que la fenêtre Rapport montre souvent le dessin CAD entier, elle ne présente que des étiquettes et des lignes d'en-têtes pour les éléments indiqués dans l'</w:t>
      </w:r>
      <w:r>
        <w:rPr>
          <w:rStyle w:val="bold"/>
        </w:rPr>
        <w:t>éditeur de l'arborescence de règles</w:t>
      </w:r>
      <w:r>
        <w:t>. Par exemple, si votre routine de mesure possède quatre cercles mesurés et deux lignes mesurées, dans l'</w:t>
      </w:r>
      <w:r>
        <w:rPr>
          <w:rStyle w:val="bold"/>
        </w:rPr>
        <w:t>éditeur de l'arborescence de règles</w:t>
      </w:r>
      <w:r>
        <w:t xml:space="preserve"> votre objet CRO affiche uniquement des étiquettes pour les cercles mesurés, ensuite le rapport montre seulement des informations sur les étiquettes pour ces cercles, même si vous avez aussi mesuré les lignes lors de la dernière exécution.</w:t>
      </w:r>
    </w:p>
    <w:p w14:paraId="4E7C93ED" w14:textId="77777777" w:rsidR="00777843" w:rsidRDefault="00777843">
      <w:pPr>
        <w:pStyle w:val="BodyText"/>
        <w:divId w:val="930164882"/>
      </w:pPr>
      <w:r>
        <w:t xml:space="preserve">Par ailleurs, si un objet CRO est configuré pour afficher—avec la liste </w:t>
      </w:r>
      <w:r>
        <w:rPr>
          <w:rStyle w:val="bold"/>
        </w:rPr>
        <w:t>Nb étiquettes</w:t>
      </w:r>
      <w:r>
        <w:t xml:space="preserve"> dans l'</w:t>
      </w:r>
      <w:r>
        <w:rPr>
          <w:rStyle w:val="bold"/>
        </w:rPr>
        <w:t>assistant de disposition d'étiquette</w:t>
      </w:r>
      <w:r>
        <w:t>—moins d'étiquettes que le nombre d'éléments sur lesquels doit porter le rapport dans l'</w:t>
      </w:r>
      <w:r>
        <w:rPr>
          <w:rStyle w:val="bold"/>
        </w:rPr>
        <w:t>éditeur d'arborescence de règles</w:t>
      </w:r>
      <w:r>
        <w:t>, la fenêtre Rapport affiche d'autres instances de votre dessin CAD dans d'autres pages de la fenêtre Rapport. Ces images supplémentaires montrent des lignes de repère et des étiquettes pour les éléments restants. Ceci s'avère notamment utile si vos étiquettes contiennent de nombreuses informations saturant votre rapport ou si plus de deux étiquettes se trouvent autour d'un dessin de pièce.</w:t>
      </w:r>
    </w:p>
    <w:p w14:paraId="1C43DD11" w14:textId="77777777" w:rsidR="00777843" w:rsidRDefault="00777843">
      <w:pPr>
        <w:pStyle w:val="note"/>
        <w:spacing w:before="0" w:beforeAutospacing="0" w:after="0" w:afterAutospacing="0"/>
        <w:divId w:val="930164882"/>
        <w:rPr>
          <w:rFonts w:ascii="Times New Roman" w:eastAsiaTheme="minorHAnsi" w:hAnsi="Times New Roman" w:cs="Times New Roman"/>
        </w:rPr>
      </w:pPr>
      <w:r>
        <w:rPr>
          <w:rFonts w:ascii="Times New Roman" w:eastAsiaTheme="minorHAnsi" w:hAnsi="Times New Roman" w:cs="Times New Roman"/>
        </w:rPr>
        <w:t>Si vous utilisez des séries de vues, votre affichage CAO apparaît tel qu'il est affiché dans celles-ci. PC-DMIS insère un nouvel affichage CAO dans une nouvelle page du rapport pour chaque série de vues rencontrée pendant l'exécution. Pour des informations sur les séries de vues, voir « Utilisation de séries de vues ».</w:t>
      </w:r>
    </w:p>
    <w:p w14:paraId="72849337" w14:textId="77777777" w:rsidR="00777843" w:rsidRDefault="00777843">
      <w:pPr>
        <w:pStyle w:val="heading4b"/>
        <w:divId w:val="930164882"/>
      </w:pPr>
      <w:r>
        <w:t>Rotation, déplacement et zoom de l'image CAD de l'objet CRO.</w:t>
      </w:r>
    </w:p>
    <w:p w14:paraId="63108E1A" w14:textId="77777777" w:rsidR="00777843" w:rsidRDefault="00777843">
      <w:pPr>
        <w:pStyle w:val="BodyText"/>
        <w:divId w:val="930164882"/>
      </w:pPr>
      <w:r>
        <w:t>Vous pouvez modifier l'orientation et le niveau de zoom de l'image CAD de l'objet CRO dans la fenêtre Rapport ou bien la placer à un nouvel emplacement.</w:t>
      </w:r>
    </w:p>
    <w:p w14:paraId="0D2875A8" w14:textId="77777777" w:rsidR="00777843" w:rsidRDefault="00777843" w:rsidP="006B4423">
      <w:pPr>
        <w:pStyle w:val="BodyText"/>
        <w:numPr>
          <w:ilvl w:val="0"/>
          <w:numId w:val="34"/>
        </w:numPr>
        <w:tabs>
          <w:tab w:val="left" w:pos="720"/>
        </w:tabs>
        <w:spacing w:line="276" w:lineRule="auto"/>
        <w:divId w:val="930164882"/>
      </w:pPr>
      <w:r>
        <w:t>Pour faire pivoter l'image, double-cliquez sur l'objet afin de l'« activer ». Une fois activé, cliquez et maintenez la mollette. Ce faisant, faites glisser la souris. Vous pouvez aussi appuyer sur Ctrl et cliquer avec le bouton droit lors du glissement.</w:t>
      </w:r>
    </w:p>
    <w:p w14:paraId="64366B52" w14:textId="77777777" w:rsidR="00777843" w:rsidRDefault="00777843" w:rsidP="006B4423">
      <w:pPr>
        <w:pStyle w:val="BodyText"/>
        <w:numPr>
          <w:ilvl w:val="0"/>
          <w:numId w:val="34"/>
        </w:numPr>
        <w:tabs>
          <w:tab w:val="left" w:pos="720"/>
        </w:tabs>
        <w:spacing w:line="276" w:lineRule="auto"/>
        <w:divId w:val="930164882"/>
      </w:pPr>
      <w:r>
        <w:t>Pour faire un zoom avant ou arrière de l'image, double-cliquez sur l'objet afin de l'« activer ». Une fois activé, faites pivoter la mollette de votre souris pour faire un zoom avant ou arrière.</w:t>
      </w:r>
    </w:p>
    <w:p w14:paraId="16C018F6" w14:textId="77777777" w:rsidR="00777843" w:rsidRDefault="00777843" w:rsidP="006B4423">
      <w:pPr>
        <w:pStyle w:val="BodyText"/>
        <w:numPr>
          <w:ilvl w:val="0"/>
          <w:numId w:val="34"/>
        </w:numPr>
        <w:tabs>
          <w:tab w:val="left" w:pos="720"/>
        </w:tabs>
        <w:spacing w:line="276" w:lineRule="auto"/>
        <w:divId w:val="930164882"/>
      </w:pPr>
      <w:r>
        <w:t>Pour déplacer l'objet CRO, cliquez dessus avec le bouton droit pour le sélectionner. Une fois sélectionné, cliquez dessus et faites glisser la souris.</w:t>
      </w:r>
    </w:p>
    <w:p w14:paraId="628A459F" w14:textId="77777777" w:rsidR="00777843" w:rsidRDefault="00777843">
      <w:pPr>
        <w:pStyle w:val="BodyText"/>
        <w:divId w:val="930164882"/>
      </w:pPr>
      <w:r>
        <w:t>Pour annuler un zoom ou une rotation, appuyez sur la touche Échap. L'objet CRO est alors « désactivé » sans appliquer les changements.</w:t>
      </w:r>
    </w:p>
    <w:p w14:paraId="6D9DBDB3" w14:textId="77777777" w:rsidR="00777843" w:rsidRDefault="00777843">
      <w:pPr>
        <w:pStyle w:val="BodyText"/>
        <w:divId w:val="930164882"/>
      </w:pPr>
      <w:r>
        <w:t xml:space="preserve">Pour enregistrer les changements de zoom ou de rotation, double-cliquez en dehors de l'objet CRO. L'objet CRO est alors « désactivé » et l'image CAD utilise la nouvelle orientation et le nouveau niveau de zoom. Si vous utilisez la disposition d'étiquette basée sur les éléments pour l'objet CRO, le rapport est rechargé dans son intégralité avec la nouvelle orientation et le nouveau niveau de zoom appliqués à l'image CAD. Si l'objet CRO provient d'une commande </w:t>
      </w:r>
      <w:r>
        <w:rPr>
          <w:rStyle w:val="codecharacter"/>
        </w:rPr>
        <w:t>SNAPSHOT</w:t>
      </w:r>
      <w:r>
        <w:t xml:space="preserve">, PC-DMIS applique ces mêmes modifications à votre commande </w:t>
      </w:r>
      <w:r>
        <w:rPr>
          <w:rStyle w:val="codecharacter"/>
        </w:rPr>
        <w:t>SNAPSHOT</w:t>
      </w:r>
      <w:r>
        <w:t xml:space="preserve"> dans la fenêtre de modification.</w:t>
      </w:r>
    </w:p>
    <w:p w14:paraId="57836D2B" w14:textId="77777777" w:rsidR="00777843" w:rsidRDefault="00777843">
      <w:pPr>
        <w:pStyle w:val="BodyText"/>
        <w:divId w:val="930164882"/>
      </w:pPr>
      <w:r>
        <w:t>Pour enregistrer les changements de déplacement, cliquez hors de l'objet sélectionné.</w:t>
      </w:r>
    </w:p>
    <w:p w14:paraId="67FFEF3F" w14:textId="77777777" w:rsidR="00777843" w:rsidRDefault="00777843">
      <w:pPr>
        <w:pStyle w:val="BodyText"/>
        <w:divId w:val="930164882"/>
      </w:pPr>
      <w:r>
        <w:t xml:space="preserve">Pour supprimer les modifications de panoramique, de zoom et de rotation pour l'objet CRO, cliquez avec le bouton droit sur ce dernier dans la fenêtre Rapport et choisissez </w:t>
      </w:r>
      <w:r>
        <w:rPr>
          <w:rStyle w:val="bold"/>
        </w:rPr>
        <w:t>Supprimer CRO / Mode Pan/Zoom/Rotation</w:t>
      </w:r>
      <w:r>
        <w:t>. Les autres modifications (comme les coupes de section, les définitions d'étiquettes, les affichages de solides ou de quadrillages, etc.) ne sont pas affectées.</w:t>
      </w:r>
    </w:p>
    <w:p w14:paraId="608A41EA" w14:textId="77777777" w:rsidR="00777843" w:rsidRDefault="00777843">
      <w:pPr>
        <w:pStyle w:val="heading4b"/>
        <w:divId w:val="930164882"/>
      </w:pPr>
      <w:r>
        <w:t>Bascule entre les modes solide et quadrillage</w:t>
      </w:r>
    </w:p>
    <w:p w14:paraId="330F9BC7" w14:textId="77777777" w:rsidR="00777843" w:rsidRDefault="00777843" w:rsidP="006B4423">
      <w:pPr>
        <w:pStyle w:val="BodyText"/>
        <w:numPr>
          <w:ilvl w:val="0"/>
          <w:numId w:val="35"/>
        </w:numPr>
        <w:tabs>
          <w:tab w:val="left" w:pos="720"/>
        </w:tabs>
        <w:spacing w:line="276" w:lineRule="auto"/>
        <w:divId w:val="930164882"/>
      </w:pPr>
      <w:r>
        <w:t xml:space="preserve">Dans la fenêtre Rapport, vous pouvez le faire en cliquant avec le bouton droit sur l'objet CRO et sélectionner l'option de menu </w:t>
      </w:r>
      <w:r>
        <w:rPr>
          <w:rStyle w:val="bold"/>
        </w:rPr>
        <w:t>Quadrillage</w:t>
      </w:r>
      <w:r>
        <w:t>, dans le menu de raccourcis.</w:t>
      </w:r>
    </w:p>
    <w:p w14:paraId="78D7FF1A" w14:textId="77777777" w:rsidR="00777843" w:rsidRDefault="00777843" w:rsidP="006B4423">
      <w:pPr>
        <w:pStyle w:val="BodyText"/>
        <w:numPr>
          <w:ilvl w:val="0"/>
          <w:numId w:val="35"/>
        </w:numPr>
        <w:tabs>
          <w:tab w:val="left" w:pos="720"/>
        </w:tabs>
        <w:spacing w:line="276" w:lineRule="auto"/>
        <w:divId w:val="930164882"/>
      </w:pPr>
      <w:r>
        <w:t xml:space="preserve">Dans l'éditeur de modèle de rapports, vous pouvez le faire en cliquant avec le bouton droit sur l'objet CRO, en accédant à la boîte de dialogue </w:t>
      </w:r>
      <w:r>
        <w:rPr>
          <w:rStyle w:val="bold"/>
        </w:rPr>
        <w:t>Propriétés</w:t>
      </w:r>
      <w:r>
        <w:t xml:space="preserve"> et en définissant la propriété de </w:t>
      </w:r>
      <w:r>
        <w:rPr>
          <w:rStyle w:val="bold"/>
        </w:rPr>
        <w:t>Wireframe</w:t>
      </w:r>
      <w:r>
        <w:t xml:space="preserve"> à OUI ou NON.</w:t>
      </w:r>
    </w:p>
    <w:p w14:paraId="1162722C" w14:textId="77777777" w:rsidR="00777843" w:rsidRDefault="00777843">
      <w:pPr>
        <w:pStyle w:val="heading4b"/>
        <w:divId w:val="930164882"/>
      </w:pPr>
      <w:r>
        <w:t>Fonction supplémentaire dans l'Éditeur de rapports personnalisé</w:t>
      </w:r>
    </w:p>
    <w:p w14:paraId="08C2C0DA" w14:textId="396504F6" w:rsidR="00777843" w:rsidRDefault="00777843">
      <w:pPr>
        <w:pStyle w:val="BodyText"/>
        <w:divId w:val="930164882"/>
      </w:pPr>
      <w:r>
        <w:t xml:space="preserve">Dans l'éditeur de rapports personnalisés, si vous activez un objet CRO, l'icône </w:t>
      </w:r>
      <w:r>
        <w:rPr>
          <w:rStyle w:val="bold"/>
        </w:rPr>
        <w:t>Configuration de la vue</w:t>
      </w:r>
      <w:r>
        <w:t xml:space="preserve"> </w:t>
      </w:r>
      <w:r w:rsidR="00B07CD3">
        <w:rPr>
          <w:noProof/>
        </w:rPr>
        <w:drawing>
          <wp:inline distT="0" distB="0" distL="0" distR="0" wp14:anchorId="6BCD8854" wp14:editId="2BAA2548">
            <wp:extent cx="217805" cy="217805"/>
            <wp:effectExtent l="0" t="0" r="0" b="0"/>
            <wp:docPr id="1101376789"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376789" name=""/>
                    <pic:cNvPicPr/>
                  </pic:nvPicPr>
                  <pic:blipFill>
                    <a:blip r:embed="rId117">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xml:space="preserve">, dans la barre d'outils </w:t>
      </w:r>
      <w:r>
        <w:rPr>
          <w:rStyle w:val="bold"/>
        </w:rPr>
        <w:t>Modes graphiques</w:t>
      </w:r>
      <w:r>
        <w:t xml:space="preserve">, devient disponible. L'option de menu </w:t>
      </w:r>
      <w:r>
        <w:rPr>
          <w:rStyle w:val="bold"/>
        </w:rPr>
        <w:t>Éditer | Opération CAD | Configuration de la vue</w:t>
      </w:r>
      <w:r>
        <w:t xml:space="preserve"> devient aussi disponible. En cliquant sur cette icône ou en sélectionnant l'option de menu, vous ouvrez la boîte de dialogue </w:t>
      </w:r>
      <w:r>
        <w:rPr>
          <w:rStyle w:val="bold"/>
        </w:rPr>
        <w:t>Configuration de la vue</w:t>
      </w:r>
      <w:r>
        <w:t xml:space="preserve">. Dans ce contexte, vous pouvez utiliser cette boîte de dialogue pour simplement modifier l'affichage de l'objet CRO, comme vous le feriez pour celui de la fenêtre d'affichage graphique. Voir « Configuration de l'affichage écran », pour plus d'informations sur l'utilisation de la boîte de dialogue </w:t>
      </w:r>
      <w:r>
        <w:rPr>
          <w:rStyle w:val="bold"/>
        </w:rPr>
        <w:t>Configuration de l'affichage</w:t>
      </w:r>
      <w:r>
        <w:t xml:space="preserve"> afin de définir les vues.</w:t>
      </w:r>
    </w:p>
    <w:p w14:paraId="326D2DE2" w14:textId="77777777" w:rsidR="00777843" w:rsidRDefault="00777843" w:rsidP="006B4423">
      <w:pPr>
        <w:pStyle w:val="BodyText"/>
        <w:numPr>
          <w:ilvl w:val="0"/>
          <w:numId w:val="36"/>
        </w:numPr>
        <w:tabs>
          <w:tab w:val="left" w:pos="720"/>
        </w:tabs>
        <w:spacing w:line="276" w:lineRule="auto"/>
        <w:divId w:val="930164882"/>
      </w:pPr>
      <w:r>
        <w:rPr>
          <w:rStyle w:val="bold"/>
        </w:rPr>
        <w:t>Choix entre Quadrillage et Solide :</w:t>
      </w:r>
      <w:r>
        <w:br/>
        <w:t xml:space="preserve">Vous pouvez afficher CRO dans l'éditeur de rapports personnalisés sous forme de solide ou de quadrillage via la boîte de dialogue </w:t>
      </w:r>
      <w:r>
        <w:rPr>
          <w:rStyle w:val="bold"/>
        </w:rPr>
        <w:t>Configuration de la vue</w:t>
      </w:r>
      <w:r>
        <w:t xml:space="preserve">, en cochant ou en décochant la case </w:t>
      </w:r>
      <w:r>
        <w:rPr>
          <w:rStyle w:val="bold"/>
        </w:rPr>
        <w:t>Solide</w:t>
      </w:r>
      <w:r>
        <w:t xml:space="preserve">. De la même façon, avec l'objet seulement sélectionné mais pas activé, vous pouvez cliquer avec le bouton droit sur CRO, sélectionner </w:t>
      </w:r>
      <w:r>
        <w:rPr>
          <w:rStyle w:val="bold"/>
        </w:rPr>
        <w:t>Propriétés</w:t>
      </w:r>
      <w:r>
        <w:t xml:space="preserve"> dans le menu de raccourcis et définir ensuite la propriété </w:t>
      </w:r>
      <w:r>
        <w:rPr>
          <w:rStyle w:val="bold"/>
        </w:rPr>
        <w:t>Quadrillage</w:t>
      </w:r>
      <w:r>
        <w:t xml:space="preserve"> à YES ou NO. PC-DMIS bascule alors entre solide et quadrillage dans votre rapport personnalisé.</w:t>
      </w:r>
    </w:p>
    <w:p w14:paraId="218603E8" w14:textId="77777777" w:rsidR="00777843" w:rsidRDefault="00777843" w:rsidP="006B4423">
      <w:pPr>
        <w:pStyle w:val="BodyText"/>
        <w:numPr>
          <w:ilvl w:val="0"/>
          <w:numId w:val="36"/>
        </w:numPr>
        <w:tabs>
          <w:tab w:val="left" w:pos="720"/>
        </w:tabs>
        <w:spacing w:line="276" w:lineRule="auto"/>
        <w:divId w:val="930164882"/>
      </w:pPr>
      <w:r>
        <w:rPr>
          <w:rStyle w:val="bold"/>
        </w:rPr>
        <w:t>Visualisation de niveaux :</w:t>
      </w:r>
      <w:r>
        <w:br/>
        <w:t xml:space="preserve">vous pouvez utiliser la boîte de dialogue </w:t>
      </w:r>
      <w:r>
        <w:rPr>
          <w:rStyle w:val="bold"/>
        </w:rPr>
        <w:t>Configuration de la vue</w:t>
      </w:r>
      <w:r>
        <w:t xml:space="preserve"> pour sélectionner un ou des niveaux d'éléments CAO à appliquer à l'objet dans l'éditeur de rapports personnalisés. La zone </w:t>
      </w:r>
      <w:r>
        <w:rPr>
          <w:rStyle w:val="bold"/>
        </w:rPr>
        <w:t>Niveaux</w:t>
      </w:r>
      <w:r>
        <w:t xml:space="preserve"> répertorie tous les niveaux CAO prédéfinis.</w:t>
      </w:r>
    </w:p>
    <w:p w14:paraId="2D5095BA" w14:textId="6AF09221" w:rsidR="00777843" w:rsidRDefault="00B07CD3">
      <w:pPr>
        <w:pStyle w:val="figure"/>
        <w:keepNext/>
        <w:spacing w:before="60" w:after="225" w:afterAutospacing="0"/>
        <w:ind w:left="120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EFD143" wp14:editId="640D3D2B">
            <wp:extent cx="1502410" cy="1264687"/>
            <wp:effectExtent l="0" t="0" r="2540" b="0"/>
            <wp:docPr id="99639795"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9795" name=""/>
                    <pic:cNvPicPr/>
                  </pic:nvPicPr>
                  <pic:blipFill>
                    <a:blip r:embed="rId118">
                      <a:extLst>
                        <a:ext uri="{28A0092B-C50C-407E-A947-70E740481C1C}">
                          <a14:useLocalDpi xmlns:a14="http://schemas.microsoft.com/office/drawing/2010/main" val="0"/>
                        </a:ext>
                      </a:extLst>
                    </a:blip>
                    <a:stretch>
                      <a:fillRect/>
                    </a:stretch>
                  </pic:blipFill>
                  <pic:spPr>
                    <a:xfrm>
                      <a:off x="0" y="0"/>
                      <a:ext cx="1502410" cy="1264687"/>
                    </a:xfrm>
                    <a:prstGeom prst="rect">
                      <a:avLst/>
                    </a:prstGeom>
                  </pic:spPr>
                </pic:pic>
              </a:graphicData>
            </a:graphic>
          </wp:inline>
        </w:drawing>
      </w:r>
    </w:p>
    <w:p w14:paraId="078CCE20" w14:textId="77777777" w:rsidR="00777843" w:rsidRDefault="00777843">
      <w:pPr>
        <w:pStyle w:val="Caption1"/>
        <w:ind w:left="1200"/>
        <w:divId w:val="930164882"/>
      </w:pPr>
      <w:r>
        <w:t>Zone de niveaux affichant trois niveaux</w:t>
      </w:r>
    </w:p>
    <w:p w14:paraId="3FCC5507" w14:textId="77777777" w:rsidR="00777843" w:rsidRDefault="00777843">
      <w:pPr>
        <w:pStyle w:val="BodyText"/>
        <w:ind w:left="600"/>
        <w:divId w:val="930164882"/>
      </w:pPr>
      <w:r>
        <w:t xml:space="preserve">Sélectionnez un ou plusieurs niveaux et cliquez sur </w:t>
      </w:r>
      <w:r>
        <w:rPr>
          <w:rStyle w:val="bold"/>
        </w:rPr>
        <w:t>OK</w:t>
      </w:r>
      <w:r>
        <w:t> ; PC-DMIS affiche les niveaux sélectionnés sur l'objet CRO dans votre rapport personnalisé. Pour plus d'informations sur la création de vos propres niveaux, voir « Utilisation de niveaux CAD », au chapitre « Modification de l'affichage CAD ».</w:t>
      </w:r>
    </w:p>
    <w:p w14:paraId="1CE6B840" w14:textId="77777777" w:rsidR="00777843" w:rsidRDefault="00777843" w:rsidP="006B4423">
      <w:pPr>
        <w:pStyle w:val="BodyText"/>
        <w:numPr>
          <w:ilvl w:val="0"/>
          <w:numId w:val="37"/>
        </w:numPr>
        <w:tabs>
          <w:tab w:val="left" w:pos="720"/>
        </w:tabs>
        <w:spacing w:line="276" w:lineRule="auto"/>
        <w:divId w:val="930164882"/>
      </w:pPr>
      <w:r>
        <w:rPr>
          <w:rStyle w:val="bold"/>
        </w:rPr>
        <w:t>Créer l'image-miroir de la CAD :</w:t>
      </w:r>
      <w:r>
        <w:br/>
        <w:t xml:space="preserve">PC-DMIS vous permet de créer l'image-miroir de la CAD contenue dans cet objet, dans l'éditeur de rapports personnalisés. Pour ce faire, sélectionnez l'objet CRO, sélectionnez </w:t>
      </w:r>
      <w:r>
        <w:rPr>
          <w:rStyle w:val="bold"/>
        </w:rPr>
        <w:t>Modifier | Opération CAD | Miroir</w:t>
      </w:r>
      <w:r>
        <w:t xml:space="preserve">. La boîte de dialogue </w:t>
      </w:r>
      <w:r>
        <w:rPr>
          <w:rStyle w:val="bold"/>
        </w:rPr>
        <w:t>Image-miroir de CAO</w:t>
      </w:r>
      <w:r>
        <w:t xml:space="preserve"> s'ouvre :</w:t>
      </w:r>
    </w:p>
    <w:p w14:paraId="5A372665" w14:textId="38B7CD24" w:rsidR="00777843" w:rsidRDefault="00B07CD3">
      <w:pPr>
        <w:pStyle w:val="figure"/>
        <w:keepNext/>
        <w:spacing w:before="60" w:after="225" w:afterAutospacing="0"/>
        <w:ind w:left="1200"/>
        <w:divId w:val="9301648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2F81F1" wp14:editId="28935F32">
            <wp:extent cx="1556385" cy="1308127"/>
            <wp:effectExtent l="0" t="0" r="5715" b="6350"/>
            <wp:docPr id="1897242442"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242442" name=""/>
                    <pic:cNvPicPr/>
                  </pic:nvPicPr>
                  <pic:blipFill>
                    <a:blip r:embed="rId119">
                      <a:extLst>
                        <a:ext uri="{28A0092B-C50C-407E-A947-70E740481C1C}">
                          <a14:useLocalDpi xmlns:a14="http://schemas.microsoft.com/office/drawing/2010/main" val="0"/>
                        </a:ext>
                      </a:extLst>
                    </a:blip>
                    <a:stretch>
                      <a:fillRect/>
                    </a:stretch>
                  </pic:blipFill>
                  <pic:spPr>
                    <a:xfrm>
                      <a:off x="0" y="0"/>
                      <a:ext cx="1556385" cy="1308127"/>
                    </a:xfrm>
                    <a:prstGeom prst="rect">
                      <a:avLst/>
                    </a:prstGeom>
                  </pic:spPr>
                </pic:pic>
              </a:graphicData>
            </a:graphic>
          </wp:inline>
        </w:drawing>
      </w:r>
    </w:p>
    <w:p w14:paraId="10C8E4E9" w14:textId="77777777" w:rsidR="00777843" w:rsidRDefault="00777843">
      <w:pPr>
        <w:pStyle w:val="Caption1"/>
        <w:ind w:left="1200"/>
        <w:divId w:val="930164882"/>
      </w:pPr>
      <w:r>
        <w:t>Boîte de dialogue Miroir CAO</w:t>
      </w:r>
    </w:p>
    <w:p w14:paraId="0602678F" w14:textId="77777777" w:rsidR="00777843" w:rsidRDefault="00777843">
      <w:pPr>
        <w:pStyle w:val="BodyText"/>
        <w:ind w:left="600"/>
        <w:divId w:val="930164882"/>
      </w:pPr>
      <w:r>
        <w:t xml:space="preserve">Cette boîte de dialogue vous permet de créer une image-miroir de la pièce. Sélectionnez le plan (axe) dans lequel vous voulez créer l'image-miroir de la pièce, puis cliquez sur </w:t>
      </w:r>
      <w:r>
        <w:rPr>
          <w:rStyle w:val="bold"/>
        </w:rPr>
        <w:t>OK</w:t>
      </w:r>
      <w:r>
        <w:t>. PC-DMIS affiche le modèle CAD miroir pour l'objet CRO sélectionné. Voir « Transformation d'un modèle CAD », pour en savoir plus sur la création d'une image-miroir de la CAD dans la fenêtre d'affichage graphique.</w:t>
      </w:r>
    </w:p>
    <w:p w14:paraId="254B932C" w14:textId="77777777" w:rsidR="00777843" w:rsidRDefault="00777843">
      <w:pPr>
        <w:pStyle w:val="BodyText"/>
        <w:divId w:val="930164882"/>
      </w:pPr>
      <w:r>
        <w:t xml:space="preserve">Voir « </w:t>
      </w:r>
      <w:hyperlink w:anchor="reporting_creating_custom_report_8522" w:history="1">
        <w:r>
          <w:rPr>
            <w:rStyle w:val="Hyperlink"/>
          </w:rPr>
          <w:t>Création de rapports personnalisés</w:t>
        </w:r>
      </w:hyperlink>
      <w:r>
        <w:t xml:space="preserve"> » pour obtenir des informations sur des rapports personnalisés.</w:t>
      </w:r>
    </w:p>
    <w:p w14:paraId="5F59B7A1" w14:textId="77777777" w:rsidR="00777843" w:rsidRDefault="00777843">
      <w:pPr>
        <w:pStyle w:val="heading4b"/>
        <w:divId w:val="930164882"/>
      </w:pPr>
      <w:r>
        <w:t>Utilisation de la mémoire cache d'images</w:t>
      </w:r>
    </w:p>
    <w:p w14:paraId="0FE6819E" w14:textId="77777777" w:rsidR="00777843" w:rsidRDefault="00777843">
      <w:pPr>
        <w:pStyle w:val="BodyText"/>
        <w:divId w:val="930164882"/>
      </w:pPr>
      <w:r>
        <w:t>PC-DMIS vous permet de mettre en mémoire cache l'image de votre pièce et d'utiliser cette mémoire lors de la génération de rapports, au lieu de toujours utiliser le fichier .cad associé de votre routine de mesure. Cette option peut s'avérer utile dans le cas d'un fichier .cad très volumineux qui est long à charger dans la fenêtre d'affichage graphique. Une fois vos images pour un rapport déterminé en mémoire cache, vous n'avez plus besoin de votre fichier .cad pour afficher ce rapport.</w:t>
      </w:r>
    </w:p>
    <w:p w14:paraId="190753FB" w14:textId="77777777" w:rsidR="00777843" w:rsidRDefault="00777843">
      <w:pPr>
        <w:pStyle w:val="BodyText"/>
        <w:divId w:val="930164882"/>
      </w:pPr>
      <w:r>
        <w:t>Pour mettre votre image en mémoire cache :</w:t>
      </w:r>
    </w:p>
    <w:p w14:paraId="492D85E5" w14:textId="77777777" w:rsidR="00777843" w:rsidRDefault="00777843" w:rsidP="006B4423">
      <w:pPr>
        <w:pStyle w:val="BodyText"/>
        <w:numPr>
          <w:ilvl w:val="0"/>
          <w:numId w:val="38"/>
        </w:numPr>
        <w:tabs>
          <w:tab w:val="left" w:pos="720"/>
        </w:tabs>
        <w:spacing w:line="276" w:lineRule="auto"/>
        <w:divId w:val="930164882"/>
      </w:pPr>
      <w:r>
        <w:t>Fermez PC-DMIS et ouvrez l'éditeur de réglages de PC-DMIS.</w:t>
      </w:r>
    </w:p>
    <w:p w14:paraId="7276877E" w14:textId="77777777" w:rsidR="00777843" w:rsidRDefault="00777843" w:rsidP="006B4423">
      <w:pPr>
        <w:pStyle w:val="BodyText"/>
        <w:numPr>
          <w:ilvl w:val="0"/>
          <w:numId w:val="38"/>
        </w:numPr>
        <w:tabs>
          <w:tab w:val="left" w:pos="720"/>
        </w:tabs>
        <w:spacing w:line="276" w:lineRule="auto"/>
        <w:divId w:val="930164882"/>
      </w:pPr>
      <w:r>
        <w:t xml:space="preserve">Sous la section </w:t>
      </w:r>
      <w:r>
        <w:rPr>
          <w:rStyle w:val="bold"/>
        </w:rPr>
        <w:t>Génération de rapports</w:t>
      </w:r>
      <w:r>
        <w:t xml:space="preserve">, définissez l'entrée </w:t>
      </w:r>
      <w:r>
        <w:rPr>
          <w:rStyle w:val="registryname"/>
        </w:rPr>
        <w:t>UseImageCachingScheme</w:t>
      </w:r>
      <w:r>
        <w:t xml:space="preserve"> à </w:t>
      </w:r>
      <w:r>
        <w:rPr>
          <w:rStyle w:val="bold"/>
        </w:rPr>
        <w:t>1</w:t>
      </w:r>
      <w:r>
        <w:t>.</w:t>
      </w:r>
    </w:p>
    <w:p w14:paraId="4838DCCB" w14:textId="77777777" w:rsidR="00777843" w:rsidRDefault="00777843" w:rsidP="006B4423">
      <w:pPr>
        <w:pStyle w:val="BodyText"/>
        <w:numPr>
          <w:ilvl w:val="0"/>
          <w:numId w:val="38"/>
        </w:numPr>
        <w:tabs>
          <w:tab w:val="left" w:pos="720"/>
        </w:tabs>
        <w:spacing w:line="276" w:lineRule="auto"/>
        <w:divId w:val="930164882"/>
      </w:pPr>
      <w:r>
        <w:t>Fermez l'éditeur de réglages de PC-DMIS et redémarrez PC-DMIS.</w:t>
      </w:r>
    </w:p>
    <w:p w14:paraId="487B2080" w14:textId="77777777" w:rsidR="00777843" w:rsidRDefault="00777843" w:rsidP="006B4423">
      <w:pPr>
        <w:pStyle w:val="BodyText"/>
        <w:numPr>
          <w:ilvl w:val="0"/>
          <w:numId w:val="38"/>
        </w:numPr>
        <w:tabs>
          <w:tab w:val="left" w:pos="720"/>
        </w:tabs>
        <w:spacing w:line="276" w:lineRule="auto"/>
        <w:divId w:val="930164882"/>
      </w:pPr>
      <w:r>
        <w:t>Chargez comme d'habitude la routine de mesure et le fichier .cad.</w:t>
      </w:r>
    </w:p>
    <w:p w14:paraId="369AB6A7" w14:textId="77777777" w:rsidR="00777843" w:rsidRDefault="00777843" w:rsidP="006B4423">
      <w:pPr>
        <w:pStyle w:val="BodyText"/>
        <w:numPr>
          <w:ilvl w:val="0"/>
          <w:numId w:val="38"/>
        </w:numPr>
        <w:tabs>
          <w:tab w:val="left" w:pos="720"/>
        </w:tabs>
        <w:spacing w:line="276" w:lineRule="auto"/>
        <w:divId w:val="930164882"/>
      </w:pPr>
      <w:r>
        <w:t>Ouvrez la fenêtre Rapport et sélectionnez un modèle de rapport utilisant l'objet CRO.</w:t>
      </w:r>
    </w:p>
    <w:p w14:paraId="685DEA93" w14:textId="77777777" w:rsidR="00777843" w:rsidRDefault="00777843" w:rsidP="006B4423">
      <w:pPr>
        <w:pStyle w:val="BodyText"/>
        <w:numPr>
          <w:ilvl w:val="0"/>
          <w:numId w:val="38"/>
        </w:numPr>
        <w:tabs>
          <w:tab w:val="left" w:pos="720"/>
        </w:tabs>
        <w:spacing w:line="276" w:lineRule="auto"/>
        <w:divId w:val="930164882"/>
      </w:pPr>
      <w:r>
        <w:t>Générez le rapport.</w:t>
      </w:r>
    </w:p>
    <w:p w14:paraId="75FCF54C" w14:textId="77777777" w:rsidR="00777843" w:rsidRDefault="00777843" w:rsidP="006B4423">
      <w:pPr>
        <w:pStyle w:val="BodyText"/>
        <w:numPr>
          <w:ilvl w:val="0"/>
          <w:numId w:val="38"/>
        </w:numPr>
        <w:tabs>
          <w:tab w:val="left" w:pos="720"/>
        </w:tabs>
        <w:spacing w:line="276" w:lineRule="auto"/>
        <w:divId w:val="930164882"/>
      </w:pPr>
      <w:r>
        <w:t>Apportez toutes les modifications souhaitées aux éléments CRO utilisés dans le rapport.</w:t>
      </w:r>
    </w:p>
    <w:p w14:paraId="045B5408" w14:textId="77777777" w:rsidR="00777843" w:rsidRDefault="00777843" w:rsidP="006B4423">
      <w:pPr>
        <w:pStyle w:val="BodyText"/>
        <w:numPr>
          <w:ilvl w:val="0"/>
          <w:numId w:val="38"/>
        </w:numPr>
        <w:tabs>
          <w:tab w:val="left" w:pos="720"/>
        </w:tabs>
        <w:spacing w:line="276" w:lineRule="auto"/>
        <w:divId w:val="930164882"/>
      </w:pPr>
      <w:r>
        <w:t>Imprimez votre rapport.</w:t>
      </w:r>
    </w:p>
    <w:p w14:paraId="3EB36E47" w14:textId="77777777" w:rsidR="00777843" w:rsidRDefault="00777843">
      <w:pPr>
        <w:pStyle w:val="BodyText"/>
        <w:divId w:val="930164882"/>
      </w:pPr>
      <w:r>
        <w:t>Ce processus met en mémoire cache les images utilisées dans ce rapport. Si vous supprimez (ou renommez) votre fichier .cad pour accélérer l'ouverture de la routine de mesure, ce rapport utilisera vos images dans la mémoire cache. Cependant, les autres rapports utilisant l'objet CRO ne sont pas dans la mémoire cache et vous devrez alors charger le fichier .cad comme d'habitude.</w:t>
      </w:r>
    </w:p>
    <w:p w14:paraId="049A7C8D" w14:textId="77777777" w:rsidR="00777843" w:rsidRDefault="00777843">
      <w:pPr>
        <w:pStyle w:val="heading4b"/>
        <w:divId w:val="930164882"/>
      </w:pPr>
      <w:r>
        <w:t>Propriétés :</w:t>
      </w:r>
    </w:p>
    <w:p w14:paraId="35A8F022" w14:textId="77777777" w:rsidR="00777843" w:rsidRDefault="00777843">
      <w:pPr>
        <w:pStyle w:val="BodyText"/>
        <w:divId w:val="930164882"/>
      </w:pPr>
      <w:r>
        <w:t xml:space="preserve">De nombreuses propriétés dans ce tableau sont abordées en détail dans la rubrique « </w:t>
      </w:r>
      <w:hyperlink w:anchor="reporting_the_label_layout_wizar_7364" w:history="1">
        <w:r>
          <w:rPr>
            <w:rStyle w:val="Hyperlink"/>
          </w:rPr>
          <w:t>Assistant de disposition d'étiquette</w:t>
        </w:r>
      </w:hyperlink>
      <w:r>
        <w:t xml:space="preserve"> ».</w:t>
      </w:r>
    </w:p>
    <w:p w14:paraId="2D112A0F" w14:textId="77777777" w:rsidR="00777843" w:rsidRDefault="00777843">
      <w:pPr>
        <w:pStyle w:val="BodyText"/>
        <w:ind w:left="600"/>
        <w:divId w:val="930164882"/>
      </w:pPr>
      <w:r>
        <w:rPr>
          <w:rStyle w:val="bold"/>
        </w:rPr>
        <w:t>AutoZoom</w:t>
      </w:r>
      <w:r>
        <w:br/>
        <w:t xml:space="preserve">Détermine si l'objet fait automatiquement un zoom et porte l'attention sur une partie seulement du modèle CAO où des objets d'étiquettes sont affichés. </w:t>
      </w:r>
    </w:p>
    <w:p w14:paraId="068755E6" w14:textId="77777777" w:rsidR="00777843" w:rsidRDefault="00777843">
      <w:pPr>
        <w:pStyle w:val="BodyText"/>
        <w:ind w:left="600"/>
        <w:divId w:val="930164882"/>
      </w:pPr>
      <w:r>
        <w:rPr>
          <w:rStyle w:val="bold"/>
        </w:rPr>
        <w:t>Tracer fils en mode ombré</w:t>
      </w:r>
      <w:r>
        <w:br/>
        <w:t>Détermine si PC-DMIS montre un quadrillage de l'objet CAO en haut de l'image ombrée quand le modèle CAO est visible dans une vue de surface solide.</w:t>
      </w:r>
    </w:p>
    <w:p w14:paraId="10F700DF" w14:textId="77777777" w:rsidR="00777843" w:rsidRDefault="00777843">
      <w:pPr>
        <w:pStyle w:val="BodyText"/>
        <w:ind w:left="600"/>
        <w:divId w:val="930164882"/>
      </w:pPr>
      <w:r>
        <w:rPr>
          <w:rStyle w:val="bold"/>
        </w:rPr>
        <w:t>Label Layout</w:t>
      </w:r>
      <w:r>
        <w:br/>
        <w:t>Ouvre l'</w:t>
      </w:r>
      <w:r>
        <w:rPr>
          <w:rStyle w:val="bold"/>
        </w:rPr>
        <w:t>assistant de disposition d'étiquette</w:t>
      </w:r>
      <w:r>
        <w:t>. Vous pouvez ainsi rapidement placer plusieurs étiquettes autour de votre dessin CAO. Voir « </w:t>
      </w:r>
      <w:hyperlink w:anchor="reporting_the_label_layout_wizar_7364" w:history="1">
        <w:r>
          <w:rPr>
            <w:rStyle w:val="Hyperlink"/>
          </w:rPr>
          <w:t>l'Assistant de disposition d'étiquette</w:t>
        </w:r>
      </w:hyperlink>
      <w:r>
        <w:t> » pour plus d'informations.</w:t>
      </w:r>
    </w:p>
    <w:p w14:paraId="6EE913D8" w14:textId="77777777" w:rsidR="00777843" w:rsidRDefault="00777843">
      <w:pPr>
        <w:pStyle w:val="BodyText"/>
        <w:ind w:left="600"/>
        <w:divId w:val="930164882"/>
      </w:pPr>
      <w:r>
        <w:rPr>
          <w:rStyle w:val="bold"/>
        </w:rPr>
        <w:t>Leader Line ArrowHeader Height</w:t>
      </w:r>
      <w:r>
        <w:br/>
        <w:t>Définit la hauteur de la flèche de la ligne de repère.</w:t>
      </w:r>
    </w:p>
    <w:p w14:paraId="7EAB4571" w14:textId="77777777" w:rsidR="00777843" w:rsidRDefault="00777843">
      <w:pPr>
        <w:pStyle w:val="BodyText"/>
        <w:ind w:left="600"/>
        <w:divId w:val="930164882"/>
      </w:pPr>
      <w:r>
        <w:rPr>
          <w:rStyle w:val="bold"/>
        </w:rPr>
        <w:t>Leader Line ArrowHeader Style</w:t>
      </w:r>
      <w:r>
        <w:br/>
        <w:t>Définit le style de la flèche de la ligne de repère.</w:t>
      </w:r>
    </w:p>
    <w:p w14:paraId="0B94098C" w14:textId="77777777" w:rsidR="00777843" w:rsidRDefault="00777843">
      <w:pPr>
        <w:pStyle w:val="BodyText"/>
        <w:ind w:left="600"/>
        <w:divId w:val="930164882"/>
      </w:pPr>
      <w:r>
        <w:rPr>
          <w:rStyle w:val="bold"/>
        </w:rPr>
        <w:t>Leader Line Color</w:t>
      </w:r>
      <w:r>
        <w:br/>
        <w:t>Définit la couleur de la ligne de repère.</w:t>
      </w:r>
    </w:p>
    <w:p w14:paraId="493EFF53" w14:textId="77777777" w:rsidR="00777843" w:rsidRDefault="00777843">
      <w:pPr>
        <w:pStyle w:val="BodyText"/>
        <w:ind w:left="600"/>
        <w:divId w:val="930164882"/>
      </w:pPr>
      <w:r>
        <w:rPr>
          <w:rStyle w:val="bold"/>
        </w:rPr>
        <w:t>Leader Line ending at two features for angle</w:t>
      </w:r>
      <w:r>
        <w:br/>
        <w:t>Détermine si la ligne de repère se divise pour pointer vers deux éléments.</w:t>
      </w:r>
    </w:p>
    <w:p w14:paraId="10D5E73A" w14:textId="77777777" w:rsidR="00777843" w:rsidRDefault="00777843">
      <w:pPr>
        <w:pStyle w:val="BodyText"/>
        <w:ind w:left="600"/>
        <w:divId w:val="930164882"/>
      </w:pPr>
      <w:r>
        <w:rPr>
          <w:rStyle w:val="bold"/>
        </w:rPr>
        <w:t>Leader Line ending at two features for distance</w:t>
      </w:r>
      <w:r>
        <w:br/>
        <w:t>Détermine si la ligne de repère se divise pour pointer vers deux éléments.</w:t>
      </w:r>
    </w:p>
    <w:p w14:paraId="791447E6" w14:textId="77777777" w:rsidR="00777843" w:rsidRDefault="00777843">
      <w:pPr>
        <w:pStyle w:val="BodyText"/>
        <w:ind w:left="600"/>
        <w:divId w:val="930164882"/>
      </w:pPr>
      <w:r>
        <w:rPr>
          <w:rStyle w:val="bold"/>
        </w:rPr>
        <w:t>Leader LIne Feature Mode</w:t>
      </w:r>
      <w:r>
        <w:br/>
        <w:t>Détermine si la ligne de repère pointe vers le barycentre de l'élément ou vers l'emplacement tracé habituel.</w:t>
      </w:r>
    </w:p>
    <w:p w14:paraId="1A174CBA" w14:textId="77777777" w:rsidR="00777843" w:rsidRDefault="00777843">
      <w:pPr>
        <w:pStyle w:val="BodyText"/>
        <w:ind w:left="600"/>
        <w:divId w:val="930164882"/>
      </w:pPr>
      <w:r>
        <w:rPr>
          <w:rStyle w:val="bold"/>
        </w:rPr>
        <w:t>Leader Line Style</w:t>
      </w:r>
      <w:r>
        <w:br/>
        <w:t>Définit le style de la ligne de repère.</w:t>
      </w:r>
    </w:p>
    <w:p w14:paraId="0AE72CF4" w14:textId="77777777" w:rsidR="00777843" w:rsidRDefault="00777843">
      <w:pPr>
        <w:pStyle w:val="BodyText"/>
        <w:ind w:left="600"/>
        <w:divId w:val="930164882"/>
      </w:pPr>
      <w:r>
        <w:rPr>
          <w:rStyle w:val="bold"/>
        </w:rPr>
        <w:t>Leader Line Termination</w:t>
      </w:r>
      <w:r>
        <w:br/>
        <w:t xml:space="preserve">Trace la ligne de repère de l'étiquette à l'élément </w:t>
      </w:r>
      <w:r>
        <w:rPr>
          <w:rStyle w:val="bold"/>
        </w:rPr>
        <w:t>mesuré</w:t>
      </w:r>
      <w:r>
        <w:t xml:space="preserve"> ou </w:t>
      </w:r>
      <w:r>
        <w:rPr>
          <w:rStyle w:val="bold"/>
        </w:rPr>
        <w:t>nominal</w:t>
      </w:r>
      <w:r>
        <w:t xml:space="preserve"> sur la CAO. Voir la description dans l'</w:t>
      </w:r>
      <w:hyperlink w:anchor="reporting_the_label_layout_wizar_7364" w:history="1">
        <w:r>
          <w:rPr>
            <w:rStyle w:val="Hyperlink"/>
          </w:rPr>
          <w:t>assistant de disposition d'étiquette</w:t>
        </w:r>
      </w:hyperlink>
      <w:r>
        <w:t>.</w:t>
      </w:r>
    </w:p>
    <w:p w14:paraId="61B434A7" w14:textId="77777777" w:rsidR="00777843" w:rsidRDefault="00777843">
      <w:pPr>
        <w:pStyle w:val="BodyText"/>
        <w:ind w:left="600"/>
        <w:divId w:val="930164882"/>
      </w:pPr>
      <w:r>
        <w:rPr>
          <w:rStyle w:val="bold"/>
        </w:rPr>
        <w:t>Leader Line Width</w:t>
      </w:r>
      <w:r>
        <w:br/>
        <w:t>Définit la largeur en pixels de la ligne de repère.</w:t>
      </w:r>
    </w:p>
    <w:p w14:paraId="5954C45B" w14:textId="77777777" w:rsidR="00777843" w:rsidRDefault="00777843">
      <w:pPr>
        <w:pStyle w:val="BodyText"/>
        <w:ind w:left="600"/>
        <w:divId w:val="930164882"/>
      </w:pPr>
      <w:r>
        <w:rPr>
          <w:rStyle w:val="bold"/>
        </w:rPr>
        <w:t>RuleTree</w:t>
      </w:r>
      <w:r>
        <w:br/>
        <w:t xml:space="preserve">Ouvre la boîte de dialogue </w:t>
      </w:r>
      <w:r>
        <w:rPr>
          <w:rStyle w:val="bold"/>
        </w:rPr>
        <w:t>Éditeur de l'arborescence de règles</w:t>
      </w:r>
      <w:r>
        <w:t>. Cette boîte de dialogue vous permet de définir des conditions et des actions pour cet objet. Voir « </w:t>
      </w:r>
      <w:hyperlink w:anchor="reporting_about_the_rule_tree_ed_9845" w:history="1">
        <w:r>
          <w:rPr>
            <w:rStyle w:val="Hyperlink"/>
          </w:rPr>
          <w:t>À propos de l'éditeur de l'arborescence de règles</w:t>
        </w:r>
      </w:hyperlink>
      <w:r>
        <w:t> », pour plus d'informations.</w:t>
      </w:r>
    </w:p>
    <w:p w14:paraId="23FDC129" w14:textId="77777777" w:rsidR="00777843" w:rsidRDefault="00777843">
      <w:pPr>
        <w:pStyle w:val="BodyText"/>
        <w:ind w:left="600"/>
        <w:divId w:val="930164882"/>
      </w:pPr>
      <w:r>
        <w:rPr>
          <w:rStyle w:val="bold"/>
        </w:rPr>
        <w:t>ShowBorder</w:t>
      </w:r>
      <w:r>
        <w:br/>
        <w:t>Trace ou masque une bordure autour de l'objet CRO.</w:t>
      </w:r>
    </w:p>
    <w:p w14:paraId="58E7FD29" w14:textId="77777777" w:rsidR="00777843" w:rsidRDefault="00777843">
      <w:pPr>
        <w:pStyle w:val="BodyText"/>
        <w:ind w:left="600"/>
        <w:divId w:val="930164882"/>
      </w:pPr>
      <w:r>
        <w:rPr>
          <w:rStyle w:val="bold"/>
        </w:rPr>
        <w:t>Arborescence règles simple clic</w:t>
      </w:r>
      <w:r>
        <w:br/>
        <w:t>Vous permet de parcourir et de sélectionner un modèle d'étiquette que PC-DMIS affiche quand vous cliquez sur une étiquette dans la fenêtre Rapport.</w:t>
      </w:r>
    </w:p>
    <w:p w14:paraId="56E801BC" w14:textId="77777777" w:rsidR="00777843" w:rsidRDefault="00777843">
      <w:pPr>
        <w:pStyle w:val="BodyText"/>
        <w:divId w:val="624042787"/>
      </w:pPr>
      <w:r>
        <w:rPr>
          <w:rStyle w:val="bold"/>
        </w:rPr>
        <w:t>TrihedronShow</w:t>
      </w:r>
      <w:r>
        <w:br/>
        <w:t>Montre ou masque le symbole de trièdre dans l'image CAO.</w:t>
      </w:r>
    </w:p>
    <w:p w14:paraId="1D975C18" w14:textId="77777777" w:rsidR="00777843" w:rsidRDefault="00777843">
      <w:pPr>
        <w:pStyle w:val="BodyText"/>
        <w:ind w:left="600"/>
        <w:divId w:val="624042787"/>
      </w:pPr>
      <w:r>
        <w:rPr>
          <w:rStyle w:val="propertyval"/>
        </w:rPr>
        <w:t>0 - Non</w:t>
      </w:r>
      <w:r>
        <w:t xml:space="preserve"> - (par défaut) Masque le trièdre.</w:t>
      </w:r>
    </w:p>
    <w:p w14:paraId="52B4D38B" w14:textId="77777777" w:rsidR="00777843" w:rsidRDefault="00777843">
      <w:pPr>
        <w:pStyle w:val="BodyText"/>
        <w:ind w:left="600"/>
        <w:divId w:val="624042787"/>
      </w:pPr>
      <w:r>
        <w:rPr>
          <w:rStyle w:val="propertyval"/>
        </w:rPr>
        <w:t>1 - Oui</w:t>
      </w:r>
      <w:r>
        <w:t xml:space="preserve"> - Montre le trièdre.</w:t>
      </w:r>
    </w:p>
    <w:p w14:paraId="7E2458A1" w14:textId="77777777" w:rsidR="00777843" w:rsidRDefault="00777843">
      <w:pPr>
        <w:pStyle w:val="BodyText"/>
        <w:ind w:left="600"/>
        <w:divId w:val="930164882"/>
      </w:pPr>
      <w:r>
        <w:rPr>
          <w:rStyle w:val="bold"/>
        </w:rPr>
        <w:t>Wireframe</w:t>
      </w:r>
      <w:r>
        <w:br/>
        <w:t xml:space="preserve">Cette propriété vous permet d'afficher l'objet CRO dans votre rapport, soit dans une vue de quadrillage (si définie à </w:t>
      </w:r>
      <w:r>
        <w:rPr>
          <w:rStyle w:val="propertyval"/>
        </w:rPr>
        <w:t>OUI</w:t>
      </w:r>
      <w:r>
        <w:t xml:space="preserve">) ou dans une vue de surface solide (si définie à </w:t>
      </w:r>
      <w:r>
        <w:rPr>
          <w:rStyle w:val="propertyval"/>
        </w:rPr>
        <w:t>NON</w:t>
      </w:r>
      <w:r>
        <w:t>).</w:t>
      </w:r>
    </w:p>
    <w:p w14:paraId="53691039" w14:textId="77777777" w:rsidR="00777843" w:rsidRDefault="00777843">
      <w:pPr>
        <w:pStyle w:val="BodyText"/>
        <w:divId w:val="410082863"/>
      </w:pPr>
      <w:r>
        <w:rPr>
          <w:rStyle w:val="bold"/>
        </w:rPr>
        <w:t>Masquer tous les éléments mesurés</w:t>
      </w:r>
      <w:r>
        <w:br/>
        <w:t>Montre ou masque des éléments dans l'image CAO.</w:t>
      </w:r>
    </w:p>
    <w:p w14:paraId="00A03EBE" w14:textId="77777777" w:rsidR="00777843" w:rsidRDefault="00777843">
      <w:pPr>
        <w:pStyle w:val="BodyText"/>
        <w:ind w:left="600"/>
        <w:divId w:val="410082863"/>
      </w:pPr>
      <w:r>
        <w:rPr>
          <w:rStyle w:val="propertyval"/>
        </w:rPr>
        <w:t>0 - Non</w:t>
      </w:r>
      <w:r>
        <w:t xml:space="preserve"> - Montre des éléments.</w:t>
      </w:r>
    </w:p>
    <w:p w14:paraId="1E939EF2" w14:textId="77777777" w:rsidR="00777843" w:rsidRDefault="00777843">
      <w:pPr>
        <w:pStyle w:val="BodyText"/>
        <w:ind w:left="600"/>
        <w:divId w:val="410082863"/>
      </w:pPr>
      <w:r>
        <w:rPr>
          <w:rStyle w:val="propertyval"/>
        </w:rPr>
        <w:t>1 - Oui</w:t>
      </w:r>
      <w:r>
        <w:t xml:space="preserve"> - Masque des éléments.</w:t>
      </w:r>
    </w:p>
    <w:p w14:paraId="20456BEE" w14:textId="77777777" w:rsidR="00777843" w:rsidRDefault="00777843">
      <w:pPr>
        <w:pStyle w:val="BodyText"/>
        <w:ind w:left="600"/>
        <w:divId w:val="410082863"/>
      </w:pPr>
      <w:r>
        <w:rPr>
          <w:rStyle w:val="propertyval"/>
        </w:rPr>
        <w:t>2 - Utiliser le réglage de registre</w:t>
      </w:r>
      <w:r>
        <w:t xml:space="preserve"> - (Par défaut) Utilise la valeur par défaut de l'entrée. Elle peut remplacer l'entrée </w:t>
      </w:r>
      <w:r>
        <w:rPr>
          <w:rStyle w:val="registryname"/>
        </w:rPr>
        <w:t>HideAllMeasuredFeaturesOnReport</w:t>
      </w:r>
      <w:r>
        <w:t xml:space="preserve"> figurant dans la section </w:t>
      </w:r>
      <w:r>
        <w:rPr>
          <w:rStyle w:val="bold"/>
        </w:rPr>
        <w:t>Génération de rapports</w:t>
      </w:r>
      <w:r>
        <w:t xml:space="preserve"> de l'éditeur de réglages PC-DMIS.</w:t>
      </w:r>
    </w:p>
    <w:p w14:paraId="224A496A" w14:textId="77777777" w:rsidR="00777843" w:rsidRDefault="00777843">
      <w:pPr>
        <w:pStyle w:val="BodyText"/>
        <w:divId w:val="1628007050"/>
      </w:pPr>
      <w:r>
        <w:rPr>
          <w:rStyle w:val="bold"/>
        </w:rPr>
        <w:t>Masquer tous les points</w:t>
      </w:r>
      <w:r>
        <w:br/>
        <w:t>Montre ou masque des points dans l'image CAO.</w:t>
      </w:r>
    </w:p>
    <w:p w14:paraId="16EF2F54" w14:textId="77777777" w:rsidR="00777843" w:rsidRDefault="00777843">
      <w:pPr>
        <w:pStyle w:val="BodyText"/>
        <w:ind w:left="600"/>
        <w:divId w:val="1628007050"/>
      </w:pPr>
      <w:r>
        <w:rPr>
          <w:rStyle w:val="propertyval"/>
        </w:rPr>
        <w:t>0 - Non</w:t>
      </w:r>
      <w:r>
        <w:t xml:space="preserve"> - Montre des points.</w:t>
      </w:r>
    </w:p>
    <w:p w14:paraId="70F7741B" w14:textId="77777777" w:rsidR="00777843" w:rsidRDefault="00777843">
      <w:pPr>
        <w:pStyle w:val="BodyText"/>
        <w:ind w:left="600"/>
        <w:divId w:val="1628007050"/>
      </w:pPr>
      <w:r>
        <w:rPr>
          <w:rStyle w:val="propertyval"/>
        </w:rPr>
        <w:t>1 - Oui</w:t>
      </w:r>
      <w:r>
        <w:t xml:space="preserve"> - (par défaut) Masque des points.</w:t>
      </w:r>
    </w:p>
    <w:p w14:paraId="602E160C" w14:textId="77777777" w:rsidR="00777843" w:rsidRDefault="00777843">
      <w:pPr>
        <w:pStyle w:val="BodyText"/>
        <w:ind w:left="600"/>
        <w:divId w:val="1628007050"/>
      </w:pPr>
      <w:r>
        <w:rPr>
          <w:rStyle w:val="propertyval"/>
        </w:rPr>
        <w:t>2-Utiliser le réglage de l'entrée</w:t>
      </w:r>
      <w:r>
        <w:t xml:space="preserve"> - Utilise la valeur par défaut de l'entrée. Elle peut remplacer l'entrée </w:t>
      </w:r>
      <w:r>
        <w:rPr>
          <w:rStyle w:val="registryname"/>
        </w:rPr>
        <w:t>HideAllPointsOnReport</w:t>
      </w:r>
      <w:r>
        <w:t xml:space="preserve"> figurant dans la section </w:t>
      </w:r>
      <w:r>
        <w:rPr>
          <w:rStyle w:val="bold"/>
        </w:rPr>
        <w:t>Gén rapports</w:t>
      </w:r>
      <w:r>
        <w:t xml:space="preserve"> de l'éditeur de réglages PC-DMIS.</w:t>
      </w:r>
    </w:p>
    <w:p w14:paraId="6310B1AF" w14:textId="77777777" w:rsidR="00777843" w:rsidRDefault="00777843">
      <w:pPr>
        <w:pStyle w:val="BodyText"/>
        <w:ind w:left="600"/>
        <w:divId w:val="930164882"/>
      </w:pPr>
      <w:r>
        <w:rPr>
          <w:rStyle w:val="bold"/>
        </w:rPr>
        <w:t>Appliquer une matrice de couleurs à la page</w:t>
      </w:r>
      <w:r>
        <w:br/>
        <w:t>Montre une matrice de couleurs seule dans sa propre page ou avec d'autres objets. Cette propriété fonctionne avec des matrices de couleurs de surface de nuage de points (NDP) ; elle n'affecte pas les dimensions de profil qui ont une matrice de couleurs intégrée.</w:t>
      </w:r>
    </w:p>
    <w:p w14:paraId="127D72EC" w14:textId="77777777" w:rsidR="00777843" w:rsidRDefault="00777843">
      <w:pPr>
        <w:pStyle w:val="BodyText"/>
        <w:ind w:left="1200"/>
        <w:divId w:val="930164882"/>
      </w:pPr>
      <w:r>
        <w:rPr>
          <w:rStyle w:val="propertyval"/>
        </w:rPr>
        <w:t>0 - Non</w:t>
      </w:r>
      <w:r>
        <w:t xml:space="preserve"> - La matrice de couleurs se trouve avec d'autres objets et le rapport n'ajoute pas une nouvelle page avec la matrice de couleurs seulement.</w:t>
      </w:r>
    </w:p>
    <w:p w14:paraId="71AE943C" w14:textId="77777777" w:rsidR="00777843" w:rsidRDefault="00777843">
      <w:pPr>
        <w:pStyle w:val="BodyText"/>
        <w:ind w:left="1200"/>
        <w:divId w:val="930164882"/>
      </w:pPr>
      <w:r>
        <w:rPr>
          <w:rStyle w:val="propertyval"/>
        </w:rPr>
        <w:t>1 - Oui</w:t>
      </w:r>
      <w:r>
        <w:t xml:space="preserve"> - (par défaut) Le rapport ajoute une page additionnelle avant la page de matrice de couleurs habituelle, seulement avec la matrice et sa légende.</w:t>
      </w:r>
    </w:p>
    <w:bookmarkStart w:id="78" w:name="reporting_the_label_layout_wizar_7364"/>
    <w:bookmarkEnd w:id="78"/>
    <w:p w14:paraId="3A76100B" w14:textId="77777777" w:rsidR="00302E8B" w:rsidRDefault="00302E8B">
      <w:pPr>
        <w:pStyle w:val="Heading5"/>
        <w:divId w:val="1692612406"/>
        <w:rPr>
          <w:sz w:val="20"/>
          <w:szCs w:val="20"/>
        </w:rPr>
      </w:pPr>
      <w:r>
        <w:fldChar w:fldCharType="begin"/>
      </w:r>
      <w:r>
        <w:instrText xml:space="preserve"> XE "Couleur:Bille" \* MERGEFORMAT </w:instrText>
      </w:r>
      <w:r>
        <w:fldChar w:fldCharType="end"/>
      </w:r>
      <w:r>
        <w:t>Assistant de disposition d'étiquette</w:t>
      </w:r>
    </w:p>
    <w:p w14:paraId="5E523E4D" w14:textId="6A3279CD" w:rsidR="00302E8B" w:rsidRDefault="00B07CD3">
      <w:pPr>
        <w:pStyle w:val="figure"/>
        <w:keepNext/>
        <w:spacing w:before="60" w:after="225" w:afterAutospacing="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8A551C" wp14:editId="106ABF1D">
            <wp:extent cx="4485005" cy="5199178"/>
            <wp:effectExtent l="0" t="0" r="0" b="1905"/>
            <wp:docPr id="600108226"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108226" name=""/>
                    <pic:cNvPicPr/>
                  </pic:nvPicPr>
                  <pic:blipFill>
                    <a:blip r:embed="rId120">
                      <a:extLst>
                        <a:ext uri="{28A0092B-C50C-407E-A947-70E740481C1C}">
                          <a14:useLocalDpi xmlns:a14="http://schemas.microsoft.com/office/drawing/2010/main" val="0"/>
                        </a:ext>
                      </a:extLst>
                    </a:blip>
                    <a:stretch>
                      <a:fillRect/>
                    </a:stretch>
                  </pic:blipFill>
                  <pic:spPr>
                    <a:xfrm>
                      <a:off x="0" y="0"/>
                      <a:ext cx="4485005" cy="5199178"/>
                    </a:xfrm>
                    <a:prstGeom prst="rect">
                      <a:avLst/>
                    </a:prstGeom>
                  </pic:spPr>
                </pic:pic>
              </a:graphicData>
            </a:graphic>
          </wp:inline>
        </w:drawing>
      </w:r>
    </w:p>
    <w:p w14:paraId="142CF4AE" w14:textId="77777777" w:rsidR="00302E8B" w:rsidRDefault="00302E8B">
      <w:pPr>
        <w:pStyle w:val="Caption1"/>
        <w:divId w:val="1692612406"/>
      </w:pPr>
      <w:r>
        <w:t>Assistant de disposition d'étiquette</w:t>
      </w:r>
    </w:p>
    <w:p w14:paraId="1BB36F7C" w14:textId="77777777" w:rsidR="00302E8B" w:rsidRDefault="00302E8B">
      <w:pPr>
        <w:pStyle w:val="BodyText"/>
        <w:divId w:val="1692612406"/>
      </w:pPr>
      <w:r>
        <w:t>L'</w:t>
      </w:r>
      <w:r>
        <w:rPr>
          <w:rStyle w:val="bold"/>
        </w:rPr>
        <w:t>assistant de disposition d'étiquette</w:t>
      </w:r>
      <w:r>
        <w:t xml:space="preserve"> est un outil permettant d'organiser rapidement plusieurs étiquettes pour un dessin CAO dans l'éditeur de modèles de rapport et de déterminer comment les lignes de repère sont tracées. Dans l'éditeur de modèles de rapport, cet assistant s'ouvre automatiquement chaque fois que vous insérez un objet </w:t>
      </w:r>
      <w:r>
        <w:rPr>
          <w:rStyle w:val="bold"/>
        </w:rPr>
        <w:t>CadReportObject</w:t>
      </w:r>
      <w:r>
        <w:t xml:space="preserve">. Il s'ouvre également lorsque vous sélectionnez la propriété </w:t>
      </w:r>
      <w:r>
        <w:rPr>
          <w:rStyle w:val="bold"/>
        </w:rPr>
        <w:t>(Boîte de dialogue réglages)</w:t>
      </w:r>
      <w:r>
        <w:t xml:space="preserve"> pour un objet </w:t>
      </w:r>
      <w:r>
        <w:rPr>
          <w:rStyle w:val="bold"/>
        </w:rPr>
        <w:t>CadReportObject</w:t>
      </w:r>
      <w:r>
        <w:t>.</w:t>
      </w:r>
    </w:p>
    <w:p w14:paraId="4DC8AB55" w14:textId="77777777" w:rsidR="00302E8B" w:rsidRDefault="00302E8B">
      <w:pPr>
        <w:pStyle w:val="BodyText"/>
        <w:divId w:val="1692612406"/>
      </w:pPr>
      <w:r>
        <w:t xml:space="preserve">Vous pouvez aussi utiliser cet assistant dans la fenêtre Rapport. Pour y accéder, cliquez avec le bouton droit sur l'objet </w:t>
      </w:r>
      <w:r>
        <w:rPr>
          <w:rStyle w:val="bold"/>
        </w:rPr>
        <w:t>CadReportObject</w:t>
      </w:r>
      <w:r>
        <w:t xml:space="preserve"> dans la fenêtre Rapport et sélectionnez </w:t>
      </w:r>
      <w:r>
        <w:rPr>
          <w:rStyle w:val="bold"/>
        </w:rPr>
        <w:t>Modifier objet</w:t>
      </w:r>
      <w:r>
        <w:t>. Dans la fenêtre Rapport, l'assistant présente le modèle de pièce réel utilisé avec votre routine de mesure. Dans l'éditeur de modèles de rapport toutefois, il affiche le bloc de test Hexagon en tant que modèle de remplissage.</w:t>
      </w:r>
    </w:p>
    <w:p w14:paraId="2661BA11" w14:textId="77777777" w:rsidR="00302E8B" w:rsidRDefault="00302E8B">
      <w:pPr>
        <w:pStyle w:val="BodyText"/>
        <w:divId w:val="1692612406"/>
      </w:pPr>
      <w:r>
        <w:t xml:space="preserve">Tous les changements effectués dans cet assistant affectent automatiquement l'apparence de l'objet </w:t>
      </w:r>
      <w:r>
        <w:rPr>
          <w:rStyle w:val="bold"/>
        </w:rPr>
        <w:t>CadReportObject</w:t>
      </w:r>
      <w:r>
        <w:t>.</w:t>
      </w:r>
    </w:p>
    <w:p w14:paraId="0E2BDE05" w14:textId="77777777" w:rsidR="00302E8B" w:rsidRDefault="00302E8B">
      <w:pPr>
        <w:pStyle w:val="BodyText"/>
        <w:divId w:val="1692612406"/>
      </w:pPr>
      <w:r>
        <w:t>Cet assistant contient ces deux grandes parties :</w:t>
      </w:r>
    </w:p>
    <w:p w14:paraId="43F11000" w14:textId="77777777" w:rsidR="00302E8B" w:rsidRDefault="00302E8B" w:rsidP="006B4423">
      <w:pPr>
        <w:pStyle w:val="BodyText"/>
        <w:numPr>
          <w:ilvl w:val="0"/>
          <w:numId w:val="39"/>
        </w:numPr>
        <w:tabs>
          <w:tab w:val="left" w:pos="720"/>
        </w:tabs>
        <w:spacing w:line="276" w:lineRule="auto"/>
        <w:divId w:val="1692612406"/>
      </w:pPr>
      <w:r>
        <w:t xml:space="preserve">Zone </w:t>
      </w:r>
      <w:r>
        <w:rPr>
          <w:rStyle w:val="bold"/>
        </w:rPr>
        <w:t>Aperçu disposition</w:t>
      </w:r>
    </w:p>
    <w:p w14:paraId="11FFB3F5" w14:textId="77777777" w:rsidR="00302E8B" w:rsidRDefault="00302E8B" w:rsidP="006B4423">
      <w:pPr>
        <w:pStyle w:val="BodyText"/>
        <w:numPr>
          <w:ilvl w:val="0"/>
          <w:numId w:val="39"/>
        </w:numPr>
        <w:tabs>
          <w:tab w:val="left" w:pos="720"/>
        </w:tabs>
        <w:spacing w:line="276" w:lineRule="auto"/>
        <w:divId w:val="1692612406"/>
      </w:pPr>
      <w:r>
        <w:t xml:space="preserve">Zone </w:t>
      </w:r>
      <w:r>
        <w:rPr>
          <w:rStyle w:val="bold"/>
        </w:rPr>
        <w:t>Réglages</w:t>
      </w:r>
    </w:p>
    <w:p w14:paraId="19A77D52" w14:textId="77777777" w:rsidR="00302E8B" w:rsidRDefault="00302E8B">
      <w:pPr>
        <w:pStyle w:val="BodyText"/>
        <w:divId w:val="1692612406"/>
      </w:pPr>
      <w:r>
        <w:t xml:space="preserve">Zone </w:t>
      </w:r>
      <w:r>
        <w:rPr>
          <w:rStyle w:val="bold"/>
        </w:rPr>
        <w:t>Aperçu disposition</w:t>
      </w:r>
    </w:p>
    <w:p w14:paraId="497F78EC" w14:textId="480A0F27" w:rsidR="00302E8B" w:rsidRDefault="00B07CD3">
      <w:pPr>
        <w:pStyle w:val="figure"/>
        <w:keepNext/>
        <w:spacing w:before="60" w:after="225" w:afterAutospacing="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CBAD84B" wp14:editId="6D96AA24">
            <wp:extent cx="3646805" cy="3027895"/>
            <wp:effectExtent l="0" t="0" r="0" b="1270"/>
            <wp:docPr id="556182902"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82902" name=""/>
                    <pic:cNvPicPr/>
                  </pic:nvPicPr>
                  <pic:blipFill>
                    <a:blip r:embed="rId121">
                      <a:extLst>
                        <a:ext uri="{28A0092B-C50C-407E-A947-70E740481C1C}">
                          <a14:useLocalDpi xmlns:a14="http://schemas.microsoft.com/office/drawing/2010/main" val="0"/>
                        </a:ext>
                      </a:extLst>
                    </a:blip>
                    <a:stretch>
                      <a:fillRect/>
                    </a:stretch>
                  </pic:blipFill>
                  <pic:spPr>
                    <a:xfrm>
                      <a:off x="0" y="0"/>
                      <a:ext cx="3646805" cy="3027895"/>
                    </a:xfrm>
                    <a:prstGeom prst="rect">
                      <a:avLst/>
                    </a:prstGeom>
                  </pic:spPr>
                </pic:pic>
              </a:graphicData>
            </a:graphic>
          </wp:inline>
        </w:drawing>
      </w:r>
    </w:p>
    <w:p w14:paraId="3A4ED02C" w14:textId="77777777" w:rsidR="00302E8B" w:rsidRDefault="00302E8B">
      <w:pPr>
        <w:pStyle w:val="BodyText"/>
        <w:divId w:val="1692612406"/>
      </w:pPr>
      <w:r>
        <w:t xml:space="preserve">La zone </w:t>
      </w:r>
      <w:r>
        <w:rPr>
          <w:rStyle w:val="bold"/>
        </w:rPr>
        <w:t>Aperçu disposition</w:t>
      </w:r>
      <w:r>
        <w:t xml:space="preserve"> vous permet d'obtenir un aperçu de l'aspect des dispositions autour de l'objet </w:t>
      </w:r>
      <w:r>
        <w:rPr>
          <w:rStyle w:val="bold"/>
        </w:rPr>
        <w:t>CadReportObject</w:t>
      </w:r>
      <w:r>
        <w:t>.</w:t>
      </w:r>
    </w:p>
    <w:p w14:paraId="7C950B09" w14:textId="77777777" w:rsidR="00302E8B" w:rsidRDefault="00302E8B">
      <w:pPr>
        <w:pStyle w:val="BodyText"/>
        <w:divId w:val="1692612406"/>
      </w:pPr>
      <w:r>
        <w:t>En fonction de ce à quoi les étiquettes doivent ressembler, vous pouvez les faire pivoter le long d'un parcours rectangulaire ou elliptique en cliquant sur la poignée carrée blanche au centre du rectangle ou de l'ellipse et en la faisant glisser vers un nouvel emplacement. Vous pouvez cliquer et faire glisser n'importe quelle poignée blanche externe pour redimensionner le parcours de rotation.</w:t>
      </w:r>
    </w:p>
    <w:p w14:paraId="7CD55D6A" w14:textId="77777777" w:rsidR="00302E8B" w:rsidRDefault="00302E8B">
      <w:pPr>
        <w:pStyle w:val="BodyText"/>
        <w:divId w:val="1692612406"/>
      </w:pPr>
      <w:r>
        <w:t>Pour replacer le dessin de la pièce, cliquez dessus et faites-le glisser à l'endroit souhaité.</w:t>
      </w:r>
    </w:p>
    <w:p w14:paraId="206DA32C" w14:textId="77777777" w:rsidR="00302E8B" w:rsidRDefault="00302E8B">
      <w:pPr>
        <w:pStyle w:val="BodyText"/>
        <w:divId w:val="1692612406"/>
      </w:pPr>
      <w:r>
        <w:t>Les options suivantes sont disponibles :</w:t>
      </w:r>
    </w:p>
    <w:p w14:paraId="2919859C" w14:textId="77777777" w:rsidR="00302E8B" w:rsidRDefault="00302E8B">
      <w:pPr>
        <w:pStyle w:val="BodyText"/>
        <w:ind w:left="600"/>
        <w:divId w:val="1692612406"/>
      </w:pPr>
      <w:r>
        <w:t xml:space="preserve">Liste </w:t>
      </w:r>
      <w:r>
        <w:rPr>
          <w:rStyle w:val="bold"/>
        </w:rPr>
        <w:t>Style de disposition</w:t>
      </w:r>
      <w:r>
        <w:t xml:space="preserve"> </w:t>
      </w:r>
      <w:r>
        <w:br/>
        <w:t xml:space="preserve">La liste déroulante vous permet de contrôler l'espacement et la rotation de parcours pour les étiquettes dans la zone </w:t>
      </w:r>
      <w:r>
        <w:rPr>
          <w:rStyle w:val="bold"/>
        </w:rPr>
        <w:t>Aperçu disposition</w:t>
      </w:r>
      <w:r>
        <w:t>. Vous avez le choix entre ces options :</w:t>
      </w:r>
    </w:p>
    <w:p w14:paraId="5327751B" w14:textId="77777777" w:rsidR="00302E8B" w:rsidRDefault="00302E8B">
      <w:pPr>
        <w:pStyle w:val="BodyText"/>
        <w:ind w:left="1200"/>
        <w:divId w:val="1692612406"/>
      </w:pPr>
      <w:r>
        <w:rPr>
          <w:rStyle w:val="bold"/>
        </w:rPr>
        <w:t>Rectangulaire - Réparti</w:t>
      </w:r>
      <w:r>
        <w:t xml:space="preserve"> - Crée un parcours rectangulaire autour duquel tournent les étiquettes. Les étiquettes sont réparties de façon égale autour du rectangle.</w:t>
      </w:r>
    </w:p>
    <w:p w14:paraId="2BC478EF" w14:textId="77777777" w:rsidR="00302E8B" w:rsidRDefault="00302E8B">
      <w:pPr>
        <w:pStyle w:val="BodyText"/>
        <w:ind w:left="1200"/>
        <w:divId w:val="1692612406"/>
      </w:pPr>
      <w:r>
        <w:rPr>
          <w:rStyle w:val="bold"/>
        </w:rPr>
        <w:t>Rectangulaire - Regroupé</w:t>
      </w:r>
      <w:r>
        <w:t xml:space="preserve"> - Crée un parcours rectangulaire autour duquel tournent les étiquettes. Les étiquettes sont rassemblées le long d'un côté du rectangle.</w:t>
      </w:r>
    </w:p>
    <w:p w14:paraId="2B60206C" w14:textId="77777777" w:rsidR="00302E8B" w:rsidRDefault="00302E8B">
      <w:pPr>
        <w:pStyle w:val="BodyText"/>
        <w:ind w:left="1200"/>
        <w:divId w:val="1692612406"/>
      </w:pPr>
      <w:r>
        <w:rPr>
          <w:rStyle w:val="bold"/>
        </w:rPr>
        <w:t>Elliptique - Réparti</w:t>
      </w:r>
      <w:r>
        <w:t xml:space="preserve"> - Crée un parcours elliptique autour duquel tournent les étiquettes. Les étiquettes sont réparties de façon égale autour de l'ellipse.</w:t>
      </w:r>
    </w:p>
    <w:p w14:paraId="21C8A089" w14:textId="77777777" w:rsidR="00302E8B" w:rsidRDefault="00302E8B">
      <w:pPr>
        <w:pStyle w:val="BodyText"/>
        <w:ind w:left="1200"/>
        <w:divId w:val="1692612406"/>
      </w:pPr>
      <w:r>
        <w:rPr>
          <w:rStyle w:val="bold"/>
        </w:rPr>
        <w:t>Elliptique - Regroupé</w:t>
      </w:r>
      <w:r>
        <w:t xml:space="preserve"> - Crée un parcours elliptique autour duquel tournent les étiquettes. Les étiquettes sont rassemblées le long de l'ellipse.</w:t>
      </w:r>
    </w:p>
    <w:p w14:paraId="28C35E52" w14:textId="77777777" w:rsidR="00302E8B" w:rsidRDefault="00302E8B">
      <w:pPr>
        <w:pStyle w:val="BodyText"/>
        <w:ind w:left="1200"/>
        <w:divId w:val="1692612406"/>
      </w:pPr>
      <w:r>
        <w:rPr>
          <w:rStyle w:val="bold"/>
        </w:rPr>
        <w:t>Basé sur l'élément</w:t>
      </w:r>
      <w:r>
        <w:t xml:space="preserve">- Ce réglage place automatiquement dans la fenêtre de rapport toutes les étiquettes d'éléments autour du modèle de pièce, à des emplacements proches de celui de chaque élément. Ceci est utile lorsque vous avez par exemple une grande quantité de points d'arête et voulez afficher toutes leurs étiquettes dans un dessin CAO. Sélectionnez cette option pour désactiver la zone Nb étiquettes et activer celle Option basée sur l'élément, où vous pouvez définir la longueur de la ligne de repère minimum. </w:t>
      </w:r>
    </w:p>
    <w:p w14:paraId="6A062C41" w14:textId="77777777" w:rsidR="00302E8B" w:rsidRDefault="00302E8B">
      <w:pPr>
        <w:pStyle w:val="BodyText"/>
        <w:ind w:left="1200"/>
        <w:divId w:val="1692612406"/>
      </w:pPr>
      <w:r>
        <w:rPr>
          <w:rStyle w:val="bold"/>
        </w:rPr>
        <w:t>Basé sur l'élément - Limité</w:t>
      </w:r>
      <w:r>
        <w:t xml:space="preserve"> - Même principe que Basé sur l'élément, sauf qu'elle active la zone Nb étiquettes, ce qui vous permet de limiter le nombre d'étiquettes apparaissant dans l'objet dans la fenêtre Rapport. Si l'objet doit afficher plus d'étiquettes que celles définies, les étiquettes extra apparaissent dans des instances supplémentaires du dessin CAO dans de nouvelles pages.</w:t>
      </w:r>
    </w:p>
    <w:p w14:paraId="09DCA9DC" w14:textId="77777777" w:rsidR="00302E8B" w:rsidRDefault="00302E8B">
      <w:pPr>
        <w:pStyle w:val="BodyText"/>
        <w:ind w:left="600"/>
        <w:divId w:val="1692612406"/>
      </w:pPr>
      <w:r>
        <w:t xml:space="preserve">Zone </w:t>
      </w:r>
      <w:r>
        <w:rPr>
          <w:rStyle w:val="bold"/>
        </w:rPr>
        <w:t>Fin de la ligne de repère</w:t>
      </w:r>
      <w:r>
        <w:t xml:space="preserve"> </w:t>
      </w:r>
      <w:r>
        <w:br/>
        <w:t>Cette zone vous permet de choisir à quel endroit les lignes de repère d'étiquettes prennent fin dans le dessin CAO.</w:t>
      </w:r>
    </w:p>
    <w:p w14:paraId="716D1424" w14:textId="77777777" w:rsidR="00302E8B" w:rsidRDefault="00302E8B">
      <w:pPr>
        <w:pStyle w:val="BodyText"/>
        <w:ind w:left="1200"/>
        <w:divId w:val="1692612406"/>
      </w:pPr>
      <w:r>
        <w:rPr>
          <w:rStyle w:val="bold"/>
        </w:rPr>
        <w:t>Mesuré</w:t>
      </w:r>
      <w:r>
        <w:t xml:space="preserve"> - Cette option termine la ligne de repère à la position de la valeur mesurée.</w:t>
      </w:r>
    </w:p>
    <w:p w14:paraId="00AAA444" w14:textId="589C7073" w:rsidR="00302E8B" w:rsidRDefault="00B07CD3">
      <w:pPr>
        <w:ind w:left="1200"/>
        <w:divId w:val="548690318"/>
        <w:rPr>
          <w:color w:val="000000"/>
        </w:rPr>
      </w:pPr>
      <w:r>
        <w:rPr>
          <w:noProof/>
          <w:color w:val="000000"/>
        </w:rPr>
        <w:drawing>
          <wp:inline distT="0" distB="0" distL="0" distR="0" wp14:anchorId="35B1C89B" wp14:editId="2558BECC">
            <wp:extent cx="2503805" cy="1770751"/>
            <wp:effectExtent l="0" t="0" r="0" b="1270"/>
            <wp:docPr id="148923032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230323" name=""/>
                    <pic:cNvPicPr/>
                  </pic:nvPicPr>
                  <pic:blipFill>
                    <a:blip r:embed="rId122">
                      <a:extLst>
                        <a:ext uri="{28A0092B-C50C-407E-A947-70E740481C1C}">
                          <a14:useLocalDpi xmlns:a14="http://schemas.microsoft.com/office/drawing/2010/main" val="0"/>
                        </a:ext>
                      </a:extLst>
                    </a:blip>
                    <a:stretch>
                      <a:fillRect/>
                    </a:stretch>
                  </pic:blipFill>
                  <pic:spPr>
                    <a:xfrm>
                      <a:off x="0" y="0"/>
                      <a:ext cx="2503805" cy="1770751"/>
                    </a:xfrm>
                    <a:prstGeom prst="rect">
                      <a:avLst/>
                    </a:prstGeom>
                  </pic:spPr>
                </pic:pic>
              </a:graphicData>
            </a:graphic>
          </wp:inline>
        </w:drawing>
      </w:r>
    </w:p>
    <w:p w14:paraId="2D6C697F" w14:textId="77777777" w:rsidR="00302E8B" w:rsidRDefault="00302E8B">
      <w:pPr>
        <w:pStyle w:val="BodyText"/>
        <w:ind w:left="1200"/>
        <w:divId w:val="1692612406"/>
      </w:pPr>
      <w:r>
        <w:rPr>
          <w:rStyle w:val="bold"/>
        </w:rPr>
        <w:t>Nominal</w:t>
      </w:r>
      <w:r>
        <w:t xml:space="preserve"> - Cette option termine la ligne de repère à la position de la valeur nominale. </w:t>
      </w:r>
    </w:p>
    <w:p w14:paraId="3317E7BC" w14:textId="77777777" w:rsidR="00302E8B" w:rsidRDefault="00302E8B">
      <w:pPr>
        <w:pStyle w:val="BodyText"/>
        <w:ind w:left="1200"/>
        <w:divId w:val="1692612406"/>
      </w:pPr>
      <w:r>
        <w:rPr>
          <w:rStyle w:val="bold"/>
        </w:rPr>
        <w:t>Utiliser barycentre élément</w:t>
      </w:r>
      <w:r>
        <w:t xml:space="preserve"> - Cette case à cocher termine les lignes de repère au barycentre de l'élément. </w:t>
      </w:r>
    </w:p>
    <w:p w14:paraId="3721D7EC" w14:textId="77777777" w:rsidR="00302E8B" w:rsidRDefault="00302E8B">
      <w:pPr>
        <w:pStyle w:val="BodyText"/>
        <w:ind w:left="1200"/>
        <w:divId w:val="1692612406"/>
      </w:pPr>
      <w:r>
        <w:rPr>
          <w:rStyle w:val="bold"/>
        </w:rPr>
        <w:t>Avec deux éléments pour l'angle</w:t>
      </w:r>
      <w:r>
        <w:t xml:space="preserve"> - Cette case à cocher trace une ligne de repère depuis l'étiquette, qui se divise ensuite en deux lignes pointant vers les deux éléments formant une dimension Angle.</w:t>
      </w:r>
    </w:p>
    <w:p w14:paraId="286558E8" w14:textId="77777777" w:rsidR="00302E8B" w:rsidRDefault="00302E8B">
      <w:pPr>
        <w:pStyle w:val="BodyText"/>
        <w:ind w:left="1200"/>
        <w:divId w:val="1692612406"/>
      </w:pPr>
      <w:r>
        <w:rPr>
          <w:rStyle w:val="bold"/>
        </w:rPr>
        <w:t>Avec deux éléments pour la distance</w:t>
      </w:r>
      <w:r>
        <w:t xml:space="preserve"> - Cette case à cocher trace une ligne de repère depuis l'étiquette, qui se divise ensuite en deux lignes pointant vers les deux éléments formant une dimension Distance. </w:t>
      </w:r>
    </w:p>
    <w:p w14:paraId="5310881C" w14:textId="77777777" w:rsidR="00302E8B" w:rsidRDefault="00302E8B">
      <w:pPr>
        <w:pStyle w:val="BodyText"/>
        <w:ind w:left="1200"/>
        <w:divId w:val="1692612406"/>
      </w:pPr>
      <w:r>
        <w:rPr>
          <w:rStyle w:val="bold"/>
        </w:rPr>
        <w:t>Dessiner boule de couleur</w:t>
      </w:r>
      <w:r>
        <w:t xml:space="preserve"> - Cette case à cocher dessine une boule de couleur à l'endroit où la ligne de repère prend fin. La couleur de la boule correspond à la couleur de tolérance pour la valeur de cet élément.</w:t>
      </w:r>
    </w:p>
    <w:p w14:paraId="3C426D1E" w14:textId="77777777" w:rsidR="00302E8B" w:rsidRDefault="00302E8B">
      <w:pPr>
        <w:pStyle w:val="BodyText"/>
        <w:ind w:left="1200"/>
        <w:divId w:val="1692612406"/>
      </w:pPr>
      <w:r>
        <w:rPr>
          <w:rStyle w:val="bold"/>
        </w:rPr>
        <w:t>Taille de la boule</w:t>
      </w:r>
      <w:r>
        <w:t xml:space="preserve"> - Cette liste détermine la taille de la boule de couleur dessinée là où la ligne de repère prend fin. Elle devient disponible pour sélection lorsque la case </w:t>
      </w:r>
      <w:r>
        <w:rPr>
          <w:rStyle w:val="bold"/>
        </w:rPr>
        <w:t>Dessiner boule de couleur</w:t>
      </w:r>
      <w:r>
        <w:t xml:space="preserve"> est cochée. Vous pouvez choisir entre </w:t>
      </w:r>
      <w:r>
        <w:rPr>
          <w:rStyle w:val="Drop-downhotspot"/>
          <w:specVanish w:val="0"/>
        </w:rPr>
        <w:t>petite</w:t>
      </w:r>
      <w:r>
        <w:t xml:space="preserve">, </w:t>
      </w:r>
      <w:r>
        <w:rPr>
          <w:rStyle w:val="Drop-downhotspot"/>
          <w:specVanish w:val="0"/>
        </w:rPr>
        <w:t>moyenne</w:t>
      </w:r>
      <w:r>
        <w:t xml:space="preserve"> et </w:t>
      </w:r>
      <w:r>
        <w:rPr>
          <w:rStyle w:val="Drop-downhotspot"/>
          <w:specVanish w:val="0"/>
        </w:rPr>
        <w:t>grande</w:t>
      </w:r>
      <w:r>
        <w:t>. De plus, pour définir une taille plus précise, vous pouvez entrer un nombre dans cette case. Ceci reflète le diamètre de la boule de couleur, en pixels.</w:t>
      </w:r>
    </w:p>
    <w:p w14:paraId="5B60F4A9" w14:textId="5D5A342A" w:rsidR="00302E8B" w:rsidRDefault="00B07CD3">
      <w:pPr>
        <w:ind w:left="1200"/>
        <w:divId w:val="805465062"/>
        <w:rPr>
          <w:color w:val="000000"/>
        </w:rPr>
      </w:pPr>
      <w:r>
        <w:rPr>
          <w:noProof/>
          <w:color w:val="000000"/>
        </w:rPr>
        <w:drawing>
          <wp:inline distT="0" distB="0" distL="0" distR="0" wp14:anchorId="5794094A" wp14:editId="023F9C42">
            <wp:extent cx="2449195" cy="2563554"/>
            <wp:effectExtent l="0" t="0" r="8255" b="8255"/>
            <wp:docPr id="106638460"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38460" name=""/>
                    <pic:cNvPicPr/>
                  </pic:nvPicPr>
                  <pic:blipFill>
                    <a:blip r:embed="rId123">
                      <a:extLst>
                        <a:ext uri="{28A0092B-C50C-407E-A947-70E740481C1C}">
                          <a14:useLocalDpi xmlns:a14="http://schemas.microsoft.com/office/drawing/2010/main" val="0"/>
                        </a:ext>
                      </a:extLst>
                    </a:blip>
                    <a:stretch>
                      <a:fillRect/>
                    </a:stretch>
                  </pic:blipFill>
                  <pic:spPr>
                    <a:xfrm>
                      <a:off x="0" y="0"/>
                      <a:ext cx="2449195" cy="2563554"/>
                    </a:xfrm>
                    <a:prstGeom prst="rect">
                      <a:avLst/>
                    </a:prstGeom>
                  </pic:spPr>
                </pic:pic>
              </a:graphicData>
            </a:graphic>
          </wp:inline>
        </w:drawing>
      </w:r>
    </w:p>
    <w:p w14:paraId="3196CC4A" w14:textId="760F1C45" w:rsidR="00302E8B" w:rsidRDefault="00B07CD3">
      <w:pPr>
        <w:ind w:left="1200"/>
        <w:divId w:val="49036207"/>
        <w:rPr>
          <w:color w:val="000000"/>
        </w:rPr>
      </w:pPr>
      <w:r>
        <w:rPr>
          <w:noProof/>
          <w:color w:val="000000"/>
        </w:rPr>
        <w:drawing>
          <wp:inline distT="0" distB="0" distL="0" distR="0" wp14:anchorId="18E1BBCD" wp14:editId="43217841">
            <wp:extent cx="2580005" cy="2456241"/>
            <wp:effectExtent l="0" t="0" r="0" b="1270"/>
            <wp:docPr id="232978748"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978748" name=""/>
                    <pic:cNvPicPr/>
                  </pic:nvPicPr>
                  <pic:blipFill>
                    <a:blip r:embed="rId124">
                      <a:extLst>
                        <a:ext uri="{28A0092B-C50C-407E-A947-70E740481C1C}">
                          <a14:useLocalDpi xmlns:a14="http://schemas.microsoft.com/office/drawing/2010/main" val="0"/>
                        </a:ext>
                      </a:extLst>
                    </a:blip>
                    <a:stretch>
                      <a:fillRect/>
                    </a:stretch>
                  </pic:blipFill>
                  <pic:spPr>
                    <a:xfrm>
                      <a:off x="0" y="0"/>
                      <a:ext cx="2580005" cy="2456241"/>
                    </a:xfrm>
                    <a:prstGeom prst="rect">
                      <a:avLst/>
                    </a:prstGeom>
                  </pic:spPr>
                </pic:pic>
              </a:graphicData>
            </a:graphic>
          </wp:inline>
        </w:drawing>
      </w:r>
    </w:p>
    <w:p w14:paraId="01280502" w14:textId="4929A770" w:rsidR="00302E8B" w:rsidRDefault="00B07CD3">
      <w:pPr>
        <w:ind w:left="1800"/>
        <w:divId w:val="813334464"/>
        <w:rPr>
          <w:color w:val="000000"/>
        </w:rPr>
      </w:pPr>
      <w:r>
        <w:rPr>
          <w:noProof/>
          <w:color w:val="000000"/>
        </w:rPr>
        <w:drawing>
          <wp:inline distT="0" distB="0" distL="0" distR="0" wp14:anchorId="41DD54B3" wp14:editId="07044076">
            <wp:extent cx="2329815" cy="2272758"/>
            <wp:effectExtent l="0" t="0" r="0" b="0"/>
            <wp:docPr id="739070949"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070949" name=""/>
                    <pic:cNvPicPr/>
                  </pic:nvPicPr>
                  <pic:blipFill>
                    <a:blip r:embed="rId125">
                      <a:extLst>
                        <a:ext uri="{28A0092B-C50C-407E-A947-70E740481C1C}">
                          <a14:useLocalDpi xmlns:a14="http://schemas.microsoft.com/office/drawing/2010/main" val="0"/>
                        </a:ext>
                      </a:extLst>
                    </a:blip>
                    <a:stretch>
                      <a:fillRect/>
                    </a:stretch>
                  </pic:blipFill>
                  <pic:spPr>
                    <a:xfrm>
                      <a:off x="0" y="0"/>
                      <a:ext cx="2329815" cy="2272758"/>
                    </a:xfrm>
                    <a:prstGeom prst="rect">
                      <a:avLst/>
                    </a:prstGeom>
                  </pic:spPr>
                </pic:pic>
              </a:graphicData>
            </a:graphic>
          </wp:inline>
        </w:drawing>
      </w:r>
    </w:p>
    <w:p w14:paraId="7754D432" w14:textId="77777777" w:rsidR="00302E8B" w:rsidRDefault="00302E8B">
      <w:pPr>
        <w:pStyle w:val="BodyText"/>
        <w:ind w:left="1200"/>
        <w:divId w:val="1692612406"/>
      </w:pPr>
      <w:r>
        <w:rPr>
          <w:rStyle w:val="bold"/>
        </w:rPr>
        <w:t>Couleur de la boule par dimension</w:t>
      </w:r>
      <w:r>
        <w:t xml:space="preserve"> - Cette option colore les boules de terminaison de la ligne de repère avec la couleur de déviation de la dimension pour le pire axe rapporté.</w:t>
      </w:r>
    </w:p>
    <w:p w14:paraId="0C5D8465" w14:textId="77777777" w:rsidR="00302E8B" w:rsidRDefault="00302E8B">
      <w:pPr>
        <w:pStyle w:val="BodyText"/>
        <w:ind w:left="1200"/>
        <w:divId w:val="1692612406"/>
      </w:pPr>
      <w:r>
        <w:rPr>
          <w:rStyle w:val="bold"/>
        </w:rPr>
        <w:t>Couleur de la boule par utilisateur</w:t>
      </w:r>
      <w:r>
        <w:t xml:space="preserve"> - Cette option colore les boules de terminaison de la ligne de repère avec une seule couleur que vous sélectionnez. Pour définir la couleur, cliquez sur le bouton </w:t>
      </w:r>
      <w:r>
        <w:rPr>
          <w:rStyle w:val="bold"/>
        </w:rPr>
        <w:t>...</w:t>
      </w:r>
      <w:r>
        <w:t xml:space="preserve"> et spécifiez la couleur à l'aide de la boîte de dialogue </w:t>
      </w:r>
      <w:r>
        <w:rPr>
          <w:rStyle w:val="bold"/>
        </w:rPr>
        <w:t>Couleur</w:t>
      </w:r>
      <w:r>
        <w:t>.</w:t>
      </w:r>
    </w:p>
    <w:p w14:paraId="7AACC9DD" w14:textId="77777777" w:rsidR="00302E8B" w:rsidRDefault="00302E8B">
      <w:pPr>
        <w:pStyle w:val="BodyText"/>
        <w:ind w:left="600"/>
        <w:divId w:val="1692612406"/>
      </w:pPr>
      <w:r>
        <w:t xml:space="preserve">Zone </w:t>
      </w:r>
      <w:r>
        <w:rPr>
          <w:rStyle w:val="bold"/>
        </w:rPr>
        <w:t>Style de ligne de repère</w:t>
      </w:r>
      <w:r>
        <w:t xml:space="preserve"> </w:t>
      </w:r>
      <w:r>
        <w:br/>
        <w:t>Cette zone vous permet de définir l'aspect des lignes de repère dans le rapport.</w:t>
      </w:r>
    </w:p>
    <w:p w14:paraId="51C925CF" w14:textId="77777777" w:rsidR="00302E8B" w:rsidRDefault="00302E8B">
      <w:pPr>
        <w:pStyle w:val="BodyText"/>
        <w:ind w:left="1200"/>
        <w:divId w:val="1692612406"/>
      </w:pPr>
      <w:r>
        <w:rPr>
          <w:rStyle w:val="bold"/>
        </w:rPr>
        <w:t>Style ligne</w:t>
      </w:r>
      <w:r>
        <w:t xml:space="preserve"> - Définit le style de la ligne :</w:t>
      </w:r>
    </w:p>
    <w:p w14:paraId="2CBC6039" w14:textId="2B70EBB8" w:rsidR="00302E8B" w:rsidRDefault="00302E8B" w:rsidP="006B4423">
      <w:pPr>
        <w:pStyle w:val="BodyText"/>
        <w:numPr>
          <w:ilvl w:val="0"/>
          <w:numId w:val="40"/>
        </w:numPr>
        <w:tabs>
          <w:tab w:val="clear" w:pos="720"/>
          <w:tab w:val="left" w:pos="1920"/>
        </w:tabs>
        <w:spacing w:line="276" w:lineRule="auto"/>
        <w:ind w:left="1920"/>
        <w:divId w:val="1692612406"/>
      </w:pPr>
      <w:r>
        <w:rPr>
          <w:rStyle w:val="Expandinghotspot"/>
          <w:specVanish w:val="0"/>
        </w:rPr>
        <w:t>Solide</w:t>
      </w:r>
      <w:r w:rsidR="00B07CD3">
        <w:rPr>
          <w:i/>
          <w:iCs/>
          <w:noProof/>
        </w:rPr>
        <w:drawing>
          <wp:inline distT="0" distB="0" distL="0" distR="0" wp14:anchorId="199F751C" wp14:editId="19B40D5A">
            <wp:extent cx="1229995" cy="28605"/>
            <wp:effectExtent l="0" t="0" r="0" b="9525"/>
            <wp:docPr id="107000128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001287" name=""/>
                    <pic:cNvPicPr/>
                  </pic:nvPicPr>
                  <pic:blipFill>
                    <a:blip r:embed="rId126">
                      <a:extLst>
                        <a:ext uri="{28A0092B-C50C-407E-A947-70E740481C1C}">
                          <a14:useLocalDpi xmlns:a14="http://schemas.microsoft.com/office/drawing/2010/main" val="0"/>
                        </a:ext>
                      </a:extLst>
                    </a:blip>
                    <a:stretch>
                      <a:fillRect/>
                    </a:stretch>
                  </pic:blipFill>
                  <pic:spPr>
                    <a:xfrm>
                      <a:off x="0" y="0"/>
                      <a:ext cx="1229995" cy="28605"/>
                    </a:xfrm>
                    <a:prstGeom prst="rect">
                      <a:avLst/>
                    </a:prstGeom>
                  </pic:spPr>
                </pic:pic>
              </a:graphicData>
            </a:graphic>
          </wp:inline>
        </w:drawing>
      </w:r>
      <w:r>
        <w:rPr>
          <w:rStyle w:val="Expandingtext"/>
        </w:rPr>
        <w:t xml:space="preserve"> </w:t>
      </w:r>
    </w:p>
    <w:p w14:paraId="51C4455F" w14:textId="256D0E39" w:rsidR="00302E8B" w:rsidRDefault="00302E8B" w:rsidP="006B4423">
      <w:pPr>
        <w:pStyle w:val="BodyText"/>
        <w:numPr>
          <w:ilvl w:val="0"/>
          <w:numId w:val="40"/>
        </w:numPr>
        <w:tabs>
          <w:tab w:val="clear" w:pos="720"/>
          <w:tab w:val="left" w:pos="1920"/>
        </w:tabs>
        <w:spacing w:line="276" w:lineRule="auto"/>
        <w:ind w:left="1920"/>
        <w:divId w:val="1692612406"/>
      </w:pPr>
      <w:r>
        <w:rPr>
          <w:rStyle w:val="Expandinghotspot"/>
          <w:specVanish w:val="0"/>
        </w:rPr>
        <w:t>Tiret</w:t>
      </w:r>
      <w:r w:rsidR="00B07CD3">
        <w:rPr>
          <w:i/>
          <w:iCs/>
          <w:noProof/>
        </w:rPr>
        <w:drawing>
          <wp:inline distT="0" distB="0" distL="0" distR="0" wp14:anchorId="14F2D05B" wp14:editId="5C3CD966">
            <wp:extent cx="1316990" cy="19087"/>
            <wp:effectExtent l="0" t="0" r="0" b="0"/>
            <wp:docPr id="342863206"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63206" name=""/>
                    <pic:cNvPicPr/>
                  </pic:nvPicPr>
                  <pic:blipFill>
                    <a:blip r:embed="rId127">
                      <a:extLst>
                        <a:ext uri="{28A0092B-C50C-407E-A947-70E740481C1C}">
                          <a14:useLocalDpi xmlns:a14="http://schemas.microsoft.com/office/drawing/2010/main" val="0"/>
                        </a:ext>
                      </a:extLst>
                    </a:blip>
                    <a:stretch>
                      <a:fillRect/>
                    </a:stretch>
                  </pic:blipFill>
                  <pic:spPr>
                    <a:xfrm>
                      <a:off x="0" y="0"/>
                      <a:ext cx="1316990" cy="19087"/>
                    </a:xfrm>
                    <a:prstGeom prst="rect">
                      <a:avLst/>
                    </a:prstGeom>
                  </pic:spPr>
                </pic:pic>
              </a:graphicData>
            </a:graphic>
          </wp:inline>
        </w:drawing>
      </w:r>
      <w:r>
        <w:rPr>
          <w:rStyle w:val="Expandingtext"/>
        </w:rPr>
        <w:t xml:space="preserve"> </w:t>
      </w:r>
    </w:p>
    <w:p w14:paraId="71A61F1B" w14:textId="3BC0F1CE" w:rsidR="00302E8B" w:rsidRDefault="00302E8B" w:rsidP="006B4423">
      <w:pPr>
        <w:pStyle w:val="BodyText"/>
        <w:numPr>
          <w:ilvl w:val="0"/>
          <w:numId w:val="40"/>
        </w:numPr>
        <w:tabs>
          <w:tab w:val="clear" w:pos="720"/>
          <w:tab w:val="left" w:pos="1920"/>
        </w:tabs>
        <w:spacing w:line="276" w:lineRule="auto"/>
        <w:ind w:left="1920"/>
        <w:divId w:val="1692612406"/>
      </w:pPr>
      <w:r>
        <w:rPr>
          <w:rStyle w:val="Expandinghotspot"/>
          <w:specVanish w:val="0"/>
        </w:rPr>
        <w:t>Point</w:t>
      </w:r>
      <w:r w:rsidR="00B07CD3">
        <w:rPr>
          <w:i/>
          <w:iCs/>
          <w:noProof/>
        </w:rPr>
        <w:drawing>
          <wp:inline distT="0" distB="0" distL="0" distR="0" wp14:anchorId="178D5780" wp14:editId="12B819C2">
            <wp:extent cx="1219200" cy="19050"/>
            <wp:effectExtent l="0" t="0" r="0" b="0"/>
            <wp:docPr id="96235495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354958" name=""/>
                    <pic:cNvPicPr/>
                  </pic:nvPicPr>
                  <pic:blipFill>
                    <a:blip r:embed="rId128">
                      <a:extLst>
                        <a:ext uri="{28A0092B-C50C-407E-A947-70E740481C1C}">
                          <a14:useLocalDpi xmlns:a14="http://schemas.microsoft.com/office/drawing/2010/main" val="0"/>
                        </a:ext>
                      </a:extLst>
                    </a:blip>
                    <a:stretch>
                      <a:fillRect/>
                    </a:stretch>
                  </pic:blipFill>
                  <pic:spPr>
                    <a:xfrm>
                      <a:off x="0" y="0"/>
                      <a:ext cx="1219200" cy="19050"/>
                    </a:xfrm>
                    <a:prstGeom prst="rect">
                      <a:avLst/>
                    </a:prstGeom>
                  </pic:spPr>
                </pic:pic>
              </a:graphicData>
            </a:graphic>
          </wp:inline>
        </w:drawing>
      </w:r>
      <w:r>
        <w:rPr>
          <w:rStyle w:val="Expandingtext"/>
        </w:rPr>
        <w:t xml:space="preserve"> </w:t>
      </w:r>
    </w:p>
    <w:p w14:paraId="0D044799" w14:textId="1C99243F" w:rsidR="00302E8B" w:rsidRDefault="00302E8B" w:rsidP="006B4423">
      <w:pPr>
        <w:pStyle w:val="BodyText"/>
        <w:numPr>
          <w:ilvl w:val="0"/>
          <w:numId w:val="40"/>
        </w:numPr>
        <w:tabs>
          <w:tab w:val="clear" w:pos="720"/>
          <w:tab w:val="left" w:pos="1920"/>
        </w:tabs>
        <w:spacing w:line="276" w:lineRule="auto"/>
        <w:ind w:left="1920"/>
        <w:divId w:val="1692612406"/>
      </w:pPr>
      <w:r>
        <w:rPr>
          <w:rStyle w:val="Expandinghotspot"/>
          <w:specVanish w:val="0"/>
        </w:rPr>
        <w:t>Tiret-Point</w:t>
      </w:r>
      <w:r w:rsidR="00B07CD3">
        <w:rPr>
          <w:i/>
          <w:iCs/>
          <w:noProof/>
        </w:rPr>
        <w:drawing>
          <wp:inline distT="0" distB="0" distL="0" distR="0" wp14:anchorId="0107B05D" wp14:editId="4EFB5FDB">
            <wp:extent cx="1110615" cy="19149"/>
            <wp:effectExtent l="0" t="0" r="0" b="0"/>
            <wp:docPr id="1069709412"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709412" name=""/>
                    <pic:cNvPicPr/>
                  </pic:nvPicPr>
                  <pic:blipFill>
                    <a:blip r:embed="rId129">
                      <a:extLst>
                        <a:ext uri="{28A0092B-C50C-407E-A947-70E740481C1C}">
                          <a14:useLocalDpi xmlns:a14="http://schemas.microsoft.com/office/drawing/2010/main" val="0"/>
                        </a:ext>
                      </a:extLst>
                    </a:blip>
                    <a:stretch>
                      <a:fillRect/>
                    </a:stretch>
                  </pic:blipFill>
                  <pic:spPr>
                    <a:xfrm>
                      <a:off x="0" y="0"/>
                      <a:ext cx="1110615" cy="19149"/>
                    </a:xfrm>
                    <a:prstGeom prst="rect">
                      <a:avLst/>
                    </a:prstGeom>
                  </pic:spPr>
                </pic:pic>
              </a:graphicData>
            </a:graphic>
          </wp:inline>
        </w:drawing>
      </w:r>
      <w:r>
        <w:rPr>
          <w:rStyle w:val="Expandingtext"/>
        </w:rPr>
        <w:t xml:space="preserve"> </w:t>
      </w:r>
    </w:p>
    <w:p w14:paraId="783B6490" w14:textId="5A4C6A60" w:rsidR="00302E8B" w:rsidRDefault="00302E8B" w:rsidP="006B4423">
      <w:pPr>
        <w:pStyle w:val="BodyText"/>
        <w:numPr>
          <w:ilvl w:val="0"/>
          <w:numId w:val="40"/>
        </w:numPr>
        <w:tabs>
          <w:tab w:val="clear" w:pos="720"/>
          <w:tab w:val="left" w:pos="1920"/>
        </w:tabs>
        <w:spacing w:line="276" w:lineRule="auto"/>
        <w:ind w:left="1920"/>
        <w:divId w:val="1692612406"/>
      </w:pPr>
      <w:r>
        <w:rPr>
          <w:rStyle w:val="Expandinghotspot"/>
          <w:specVanish w:val="0"/>
        </w:rPr>
        <w:t>Tiret-Point-Point</w:t>
      </w:r>
      <w:r w:rsidR="00B07CD3">
        <w:rPr>
          <w:i/>
          <w:iCs/>
          <w:noProof/>
        </w:rPr>
        <w:drawing>
          <wp:inline distT="0" distB="0" distL="0" distR="0" wp14:anchorId="61752B2C" wp14:editId="487C0EB1">
            <wp:extent cx="1110615" cy="19149"/>
            <wp:effectExtent l="0" t="0" r="0" b="0"/>
            <wp:docPr id="771005549"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005549" name=""/>
                    <pic:cNvPicPr/>
                  </pic:nvPicPr>
                  <pic:blipFill>
                    <a:blip r:embed="rId130">
                      <a:extLst>
                        <a:ext uri="{28A0092B-C50C-407E-A947-70E740481C1C}">
                          <a14:useLocalDpi xmlns:a14="http://schemas.microsoft.com/office/drawing/2010/main" val="0"/>
                        </a:ext>
                      </a:extLst>
                    </a:blip>
                    <a:stretch>
                      <a:fillRect/>
                    </a:stretch>
                  </pic:blipFill>
                  <pic:spPr>
                    <a:xfrm>
                      <a:off x="0" y="0"/>
                      <a:ext cx="1110615" cy="19149"/>
                    </a:xfrm>
                    <a:prstGeom prst="rect">
                      <a:avLst/>
                    </a:prstGeom>
                  </pic:spPr>
                </pic:pic>
              </a:graphicData>
            </a:graphic>
          </wp:inline>
        </w:drawing>
      </w:r>
      <w:r>
        <w:rPr>
          <w:rStyle w:val="Expandingtext"/>
        </w:rPr>
        <w:t xml:space="preserve"> </w:t>
      </w:r>
    </w:p>
    <w:p w14:paraId="198DDA0E" w14:textId="77777777" w:rsidR="00302E8B" w:rsidRDefault="00302E8B">
      <w:pPr>
        <w:pStyle w:val="note"/>
        <w:spacing w:before="0" w:beforeAutospacing="0" w:after="0" w:afterAutospacing="0"/>
        <w:ind w:left="1200"/>
        <w:divId w:val="1692612406"/>
        <w:rPr>
          <w:rFonts w:ascii="Times New Roman" w:eastAsiaTheme="minorHAnsi" w:hAnsi="Times New Roman" w:cs="Times New Roman"/>
        </w:rPr>
      </w:pPr>
      <w:r>
        <w:rPr>
          <w:rFonts w:ascii="Times New Roman" w:eastAsiaTheme="minorHAnsi" w:hAnsi="Times New Roman" w:cs="Times New Roman"/>
        </w:rPr>
        <w:t>Les styles de ligne fonctionnent uniquement à la largeur par défaut de 1. Les lignes plus larges utilisent seulement le style Solide.</w:t>
      </w:r>
    </w:p>
    <w:p w14:paraId="71F31ABB" w14:textId="77777777" w:rsidR="00302E8B" w:rsidRDefault="00302E8B">
      <w:pPr>
        <w:pStyle w:val="BodyText"/>
        <w:ind w:left="1200"/>
        <w:divId w:val="1692612406"/>
      </w:pPr>
      <w:r>
        <w:rPr>
          <w:rStyle w:val="bold"/>
        </w:rPr>
        <w:t>Largeur ligne</w:t>
      </w:r>
      <w:r>
        <w:t xml:space="preserve"> - Définit la largeur de la ligne en pixels.</w:t>
      </w:r>
    </w:p>
    <w:p w14:paraId="16557B5C" w14:textId="77777777" w:rsidR="00302E8B" w:rsidRDefault="00302E8B">
      <w:pPr>
        <w:pStyle w:val="BodyText"/>
        <w:ind w:left="1200"/>
        <w:divId w:val="1692612406"/>
      </w:pPr>
      <w:r>
        <w:rPr>
          <w:rStyle w:val="bold"/>
        </w:rPr>
        <w:t>Couleur ligne</w:t>
      </w:r>
      <w:r>
        <w:t xml:space="preserve"> - Définit la couleur de la ligne en fixant les valeurs RGB (Red, Green, Blue), composées de trois nombres séparés par des points. Vous pouvez entrer des valeurs spécifiques pour les couleurs ou cliquer sur </w:t>
      </w:r>
      <w:r>
        <w:rPr>
          <w:rStyle w:val="bold"/>
        </w:rPr>
        <w:t>...</w:t>
      </w:r>
      <w:r>
        <w:t xml:space="preserve"> dans la liste pour accéder à la boîte de dialogue </w:t>
      </w:r>
      <w:r>
        <w:rPr>
          <w:rStyle w:val="bold"/>
        </w:rPr>
        <w:t>Couleur</w:t>
      </w:r>
      <w:r>
        <w:t xml:space="preserve"> standard, puis sélectionner votre couleur de ligne.</w:t>
      </w:r>
    </w:p>
    <w:p w14:paraId="686A42F9" w14:textId="77777777" w:rsidR="00302E8B" w:rsidRDefault="00302E8B">
      <w:pPr>
        <w:pStyle w:val="BodyText"/>
        <w:ind w:left="1200"/>
        <w:divId w:val="1692612406"/>
      </w:pPr>
      <w:r>
        <w:rPr>
          <w:rStyle w:val="bold"/>
        </w:rPr>
        <w:t>Tête flèche</w:t>
      </w:r>
      <w:r>
        <w:t xml:space="preserve"> - Définit si les lignes de repère possèdent des têtes de flèche.</w:t>
      </w:r>
    </w:p>
    <w:p w14:paraId="4F984065" w14:textId="77777777" w:rsidR="00302E8B" w:rsidRDefault="00302E8B" w:rsidP="006B4423">
      <w:pPr>
        <w:pStyle w:val="BodyText"/>
        <w:numPr>
          <w:ilvl w:val="0"/>
          <w:numId w:val="41"/>
        </w:numPr>
        <w:tabs>
          <w:tab w:val="clear" w:pos="720"/>
          <w:tab w:val="left" w:pos="1920"/>
        </w:tabs>
        <w:spacing w:line="276" w:lineRule="auto"/>
        <w:ind w:left="1920"/>
        <w:divId w:val="1692612406"/>
      </w:pPr>
      <w:r>
        <w:rPr>
          <w:rStyle w:val="bold"/>
        </w:rPr>
        <w:t>Aucune</w:t>
      </w:r>
      <w:r>
        <w:t xml:space="preserve"> - Les lignes n'ont pas de têtes de flèche.</w:t>
      </w:r>
    </w:p>
    <w:p w14:paraId="1EEB38C9" w14:textId="77777777" w:rsidR="00302E8B" w:rsidRDefault="00302E8B" w:rsidP="006B4423">
      <w:pPr>
        <w:pStyle w:val="BodyText"/>
        <w:numPr>
          <w:ilvl w:val="0"/>
          <w:numId w:val="41"/>
        </w:numPr>
        <w:tabs>
          <w:tab w:val="clear" w:pos="720"/>
          <w:tab w:val="left" w:pos="1920"/>
        </w:tabs>
        <w:spacing w:line="276" w:lineRule="auto"/>
        <w:ind w:left="1920"/>
        <w:divId w:val="1692612406"/>
      </w:pPr>
      <w:r>
        <w:rPr>
          <w:rStyle w:val="bold"/>
        </w:rPr>
        <w:t>Les 2</w:t>
      </w:r>
      <w:r>
        <w:t xml:space="preserve"> - Les lignes ont une tête de flèche à chaque extrémité.</w:t>
      </w:r>
    </w:p>
    <w:p w14:paraId="40EE458B" w14:textId="77777777" w:rsidR="00302E8B" w:rsidRDefault="00302E8B">
      <w:pPr>
        <w:pStyle w:val="BodyText"/>
        <w:ind w:left="1200"/>
        <w:divId w:val="1692612406"/>
      </w:pPr>
      <w:r>
        <w:rPr>
          <w:rStyle w:val="bold"/>
        </w:rPr>
        <w:t>Largeur flèche</w:t>
      </w:r>
      <w:r>
        <w:t xml:space="preserve"> - Définit la largeur de la tête de flèche en pixels.</w:t>
      </w:r>
    </w:p>
    <w:p w14:paraId="0FEECD20" w14:textId="77777777" w:rsidR="00302E8B" w:rsidRDefault="00302E8B">
      <w:pPr>
        <w:pStyle w:val="BodyText"/>
        <w:ind w:left="600"/>
        <w:divId w:val="1692612406"/>
      </w:pPr>
      <w:r>
        <w:t xml:space="preserve">Case à cocher </w:t>
      </w:r>
      <w:r>
        <w:rPr>
          <w:rStyle w:val="bold"/>
        </w:rPr>
        <w:t>Afficher bordure</w:t>
      </w:r>
      <w:r>
        <w:t xml:space="preserve"> </w:t>
      </w:r>
      <w:r>
        <w:br/>
        <w:t>Cette case à cocher dessine ou supprime une bordure autour de l'objet CADReportObject dans l'éditeur de modèles ou la fenêtre Rapport.</w:t>
      </w:r>
    </w:p>
    <w:p w14:paraId="5740001E" w14:textId="77777777" w:rsidR="00302E8B" w:rsidRDefault="00302E8B">
      <w:pPr>
        <w:pStyle w:val="BodyText"/>
        <w:ind w:left="600"/>
        <w:divId w:val="1692612406"/>
      </w:pPr>
      <w:r>
        <w:t xml:space="preserve">Case à cocher </w:t>
      </w:r>
      <w:r>
        <w:rPr>
          <w:rStyle w:val="bold"/>
        </w:rPr>
        <w:t>Zoom auto</w:t>
      </w:r>
      <w:r>
        <w:t xml:space="preserve"> </w:t>
      </w:r>
      <w:r>
        <w:br/>
        <w:t>Cette case à cocher fait automatiquement un zoom avant de l'affichage CAO dans la fenêtre de rapport, pour attirer l'attention sur une partie du modèle CAO dont les objets d'étiquette sont actuellement affichés.</w:t>
      </w:r>
    </w:p>
    <w:p w14:paraId="4D516147" w14:textId="77777777" w:rsidR="00302E8B" w:rsidRDefault="00302E8B">
      <w:pPr>
        <w:pStyle w:val="BodyText"/>
        <w:ind w:left="600"/>
        <w:divId w:val="1692612406"/>
      </w:pPr>
      <w:r>
        <w:t xml:space="preserve">Zone </w:t>
      </w:r>
      <w:r>
        <w:rPr>
          <w:rStyle w:val="bold"/>
        </w:rPr>
        <w:t>Option basée sur l'élément</w:t>
      </w:r>
      <w:r>
        <w:t xml:space="preserve"> </w:t>
      </w:r>
      <w:r>
        <w:br/>
        <w:t xml:space="preserve">Cette zone s'active quand vous sélectionnez </w:t>
      </w:r>
      <w:r>
        <w:rPr>
          <w:rStyle w:val="bold"/>
        </w:rPr>
        <w:t>Basé sur l'élément</w:t>
      </w:r>
      <w:r>
        <w:t xml:space="preserve"> ou </w:t>
      </w:r>
      <w:r>
        <w:rPr>
          <w:rStyle w:val="bold"/>
        </w:rPr>
        <w:t>Basé sur l'élément - Limité</w:t>
      </w:r>
      <w:r>
        <w:t xml:space="preserve">. Elle contient les boutons d'option </w:t>
      </w:r>
      <w:r>
        <w:rPr>
          <w:rStyle w:val="bold"/>
        </w:rPr>
        <w:t>mm</w:t>
      </w:r>
      <w:r>
        <w:t xml:space="preserve"> et </w:t>
      </w:r>
      <w:r>
        <w:rPr>
          <w:rStyle w:val="bold"/>
        </w:rPr>
        <w:t>pouce</w:t>
      </w:r>
      <w:r>
        <w:t xml:space="preserve">, ainsi qu'une zone </w:t>
      </w:r>
      <w:r>
        <w:rPr>
          <w:rStyle w:val="bold"/>
        </w:rPr>
        <w:t>Décalage</w:t>
      </w:r>
      <w:r>
        <w:t xml:space="preserve">. Vous pouvez utiliser la zone </w:t>
      </w:r>
      <w:r>
        <w:rPr>
          <w:rStyle w:val="bold"/>
        </w:rPr>
        <w:t>Décalage</w:t>
      </w:r>
      <w:r>
        <w:t xml:space="preserve"> pour définir la longueur minimum de la ligne de repère utilisée avec les étiquettes. En fonction de la place disponible dans l'objet CadReportObject, la longueur de la ligne de repère peut augmenter, sans jamais dépasser cependant cette valeur minimum.</w:t>
      </w:r>
    </w:p>
    <w:p w14:paraId="460DCD97" w14:textId="77777777" w:rsidR="00302E8B" w:rsidRDefault="00302E8B">
      <w:pPr>
        <w:pStyle w:val="BodyText"/>
        <w:ind w:left="600"/>
        <w:divId w:val="1692612406"/>
      </w:pPr>
      <w:r>
        <w:t xml:space="preserve">Zone </w:t>
      </w:r>
      <w:r>
        <w:rPr>
          <w:rStyle w:val="bold"/>
        </w:rPr>
        <w:t>Nb étiquettes</w:t>
      </w:r>
      <w:r>
        <w:t xml:space="preserve"> </w:t>
      </w:r>
      <w:r>
        <w:br/>
        <w:t xml:space="preserve">Change le nombre maximum d'étiquettes qu'une page d'un rapport affichera. Elle est désactivée lorsque vous sélectionnez </w:t>
      </w:r>
      <w:r>
        <w:rPr>
          <w:rStyle w:val="bold"/>
        </w:rPr>
        <w:t>Basé sur l'élément</w:t>
      </w:r>
      <w:r>
        <w:t>.</w:t>
      </w:r>
    </w:p>
    <w:p w14:paraId="1A94E9CE" w14:textId="77777777" w:rsidR="00302E8B" w:rsidRDefault="00302E8B">
      <w:pPr>
        <w:pStyle w:val="BodyText"/>
        <w:ind w:left="600"/>
        <w:divId w:val="1692612406"/>
      </w:pPr>
      <w:r>
        <w:t xml:space="preserve">Zone </w:t>
      </w:r>
      <w:r>
        <w:rPr>
          <w:rStyle w:val="bold"/>
        </w:rPr>
        <w:t>Options taille étiquettes</w:t>
      </w:r>
      <w:r>
        <w:t xml:space="preserve"> </w:t>
      </w:r>
      <w:r>
        <w:br/>
        <w:t xml:space="preserve">Cette zone vous permet de choisir un redimensionnement automatique ou manuel des objets d'étiquettes. Pour donner à ces objets une taille déterminée, cliquez sur </w:t>
      </w:r>
      <w:r>
        <w:rPr>
          <w:rStyle w:val="bold"/>
        </w:rPr>
        <w:t>Activer taille manuelle</w:t>
      </w:r>
      <w:r>
        <w:t xml:space="preserve"> et entrez des valeurs dans les zones </w:t>
      </w:r>
      <w:r>
        <w:rPr>
          <w:rStyle w:val="bold"/>
        </w:rPr>
        <w:t>Largeur</w:t>
      </w:r>
      <w:r>
        <w:t xml:space="preserve"> et </w:t>
      </w:r>
      <w:r>
        <w:rPr>
          <w:rStyle w:val="bold"/>
        </w:rPr>
        <w:t>Hauteur</w:t>
      </w:r>
      <w:r>
        <w:t>.</w:t>
      </w:r>
    </w:p>
    <w:p w14:paraId="5DDA5668" w14:textId="77777777" w:rsidR="00302E8B" w:rsidRDefault="00302E8B">
      <w:pPr>
        <w:pStyle w:val="note"/>
        <w:spacing w:before="0" w:beforeAutospacing="0" w:after="0" w:afterAutospacing="0"/>
        <w:ind w:left="600"/>
        <w:divId w:val="1692612406"/>
        <w:rPr>
          <w:rFonts w:ascii="Times New Roman" w:eastAsiaTheme="minorHAnsi" w:hAnsi="Times New Roman" w:cs="Times New Roman"/>
        </w:rPr>
      </w:pPr>
      <w:r>
        <w:rPr>
          <w:rFonts w:ascii="Times New Roman" w:eastAsiaTheme="minorHAnsi" w:hAnsi="Times New Roman" w:cs="Times New Roman"/>
        </w:rPr>
        <w:t>Le fait de changer la taille des étiquettes concerne uniquement des aspects de conception. Il n'y a pas d'incidence sur les étiquettes dans la fenêtre de rapport.</w:t>
      </w:r>
    </w:p>
    <w:p w14:paraId="1C31B411" w14:textId="77777777" w:rsidR="00302E8B" w:rsidRDefault="00302E8B">
      <w:pPr>
        <w:pStyle w:val="BodyText"/>
        <w:ind w:left="600"/>
        <w:divId w:val="1692612406"/>
      </w:pPr>
      <w:r>
        <w:t>Elle apparaît uniquement lorsque vous utilisez l'assistant dans l'éditeur de modèles de rapport.</w:t>
      </w:r>
    </w:p>
    <w:p w14:paraId="39D5B350" w14:textId="77777777" w:rsidR="00302E8B" w:rsidRDefault="00302E8B">
      <w:pPr>
        <w:pStyle w:val="BodyText"/>
        <w:ind w:left="600"/>
        <w:divId w:val="1692612406"/>
      </w:pPr>
      <w:r>
        <w:t xml:space="preserve">Case à cocher </w:t>
      </w:r>
      <w:r>
        <w:rPr>
          <w:rStyle w:val="bold"/>
        </w:rPr>
        <w:t>Appliquer seulement à la page</w:t>
      </w:r>
      <w:r>
        <w:t xml:space="preserve"> </w:t>
      </w:r>
      <w:r>
        <w:br/>
        <w:t>Applique les modifications apportées dans l'assistant à la page en cours uniquement.</w:t>
      </w:r>
    </w:p>
    <w:p w14:paraId="564CD44F" w14:textId="77777777" w:rsidR="00302E8B" w:rsidRDefault="00302E8B">
      <w:pPr>
        <w:pStyle w:val="BodyText"/>
        <w:divId w:val="1692612406"/>
      </w:pPr>
      <w:r>
        <w:t> </w:t>
      </w:r>
    </w:p>
    <w:bookmarkStart w:id="79" w:name="reporting_colormaps_and_the_cadr_7962"/>
    <w:bookmarkEnd w:id="79"/>
    <w:p w14:paraId="5C79C924" w14:textId="77777777" w:rsidR="00302E8B" w:rsidRDefault="00302E8B">
      <w:pPr>
        <w:pStyle w:val="Heading5"/>
        <w:divId w:val="1692612406"/>
      </w:pPr>
      <w:r>
        <w:fldChar w:fldCharType="begin"/>
      </w:r>
      <w:r>
        <w:instrText xml:space="preserve"> XE "Matrice de couleurs" \* MERGEFORMAT </w:instrText>
      </w:r>
      <w:r>
        <w:fldChar w:fldCharType="end"/>
      </w:r>
      <w:r>
        <w:fldChar w:fldCharType="begin"/>
      </w:r>
      <w:r>
        <w:instrText xml:space="preserve"> XE "Génération de rapports:Matrices de couleurs" \* MERGEFORMAT </w:instrText>
      </w:r>
      <w:r>
        <w:fldChar w:fldCharType="end"/>
      </w:r>
      <w:r>
        <w:t>Matrices de couleurs et objet CadReportObject</w:t>
      </w:r>
    </w:p>
    <w:p w14:paraId="4726603D" w14:textId="77777777" w:rsidR="00302E8B" w:rsidRDefault="00302E8B">
      <w:pPr>
        <w:pStyle w:val="BodyText"/>
        <w:divId w:val="1692612406"/>
      </w:pPr>
      <w:r>
        <w:t>Les scanners laser peuvent scanner et stocker des milliers de points. PC-DMIS peut ensuite créer des commandes de matrice de couleurs à partir de ces points. Ces matrices de couleurs peuvent présenter des écarts dans une superposition de couleur. Dans le rapport, il le fait à l'aide de l'objet CADReportObject (CRO).</w:t>
      </w:r>
    </w:p>
    <w:p w14:paraId="2646EF29" w14:textId="77777777" w:rsidR="00302E8B" w:rsidRDefault="00302E8B">
      <w:pPr>
        <w:pStyle w:val="BodyText"/>
        <w:divId w:val="1692612406"/>
      </w:pPr>
      <w:r>
        <w:t>Pour des informations sur les commandes de matrice de couleurs, voir les rubriques « Matrice de couleurs de surface » et « Matrice de couleurs de point » dans la documentation de « PC-DMIS Laser ».</w:t>
      </w:r>
    </w:p>
    <w:p w14:paraId="0A51BA0F" w14:textId="77777777" w:rsidR="00302E8B" w:rsidRDefault="00302E8B">
      <w:pPr>
        <w:pStyle w:val="heading4b"/>
        <w:divId w:val="1692612406"/>
      </w:pPr>
      <w:r>
        <w:t>Pour les rapports standard</w:t>
      </w:r>
    </w:p>
    <w:p w14:paraId="7C5B93D5" w14:textId="77777777" w:rsidR="00302E8B" w:rsidRDefault="00302E8B">
      <w:pPr>
        <w:pStyle w:val="BodyText"/>
        <w:divId w:val="1692612406"/>
      </w:pPr>
      <w:r>
        <w:t>La fenêtre Rapport montre un objet CRO dans une nouvelle page pour chaque commande de matrice de couleurs marquée. Ces objets CRO montrent l'image CAO avec la superposition de la matrice de couleurs. La commande de la matrice de couleurs définit quelle matrice apparaît.</w:t>
      </w:r>
    </w:p>
    <w:p w14:paraId="60435008" w14:textId="77777777" w:rsidR="00302E8B" w:rsidRDefault="00302E8B">
      <w:pPr>
        <w:pStyle w:val="heading4b"/>
        <w:divId w:val="1692612406"/>
      </w:pPr>
      <w:r>
        <w:rPr>
          <w:rStyle w:val="bold"/>
          <w:b/>
          <w:bCs/>
        </w:rPr>
        <w:t>Pour les rapports personnalisés</w:t>
      </w:r>
    </w:p>
    <w:p w14:paraId="11623447" w14:textId="77777777" w:rsidR="00302E8B" w:rsidRDefault="00302E8B">
      <w:pPr>
        <w:pStyle w:val="BodyText"/>
        <w:divId w:val="1692612406"/>
      </w:pPr>
      <w:r>
        <w:t>Vous pouvez ajouter votre propre objet CRO et faire ensuite glisser dessus une commande spécifique de matrice de couleurs.</w:t>
      </w:r>
    </w:p>
    <w:p w14:paraId="7F7C3472" w14:textId="77777777" w:rsidR="00302E8B" w:rsidRDefault="00302E8B">
      <w:pPr>
        <w:pStyle w:val="hint"/>
        <w:spacing w:before="0" w:beforeAutospacing="0" w:after="0" w:afterAutospacing="0"/>
        <w:divId w:val="1692612406"/>
        <w:rPr>
          <w:rFonts w:ascii="Times New Roman" w:eastAsiaTheme="minorHAnsi" w:hAnsi="Times New Roman" w:cs="Times New Roman"/>
        </w:rPr>
      </w:pPr>
      <w:r>
        <w:rPr>
          <w:rFonts w:ascii="Times New Roman" w:eastAsiaTheme="minorHAnsi" w:hAnsi="Times New Roman" w:cs="Times New Roman"/>
        </w:rPr>
        <w:t xml:space="preserve">De cette façon, vous voyez toujours les matrices de couleurs, mais vous conservez les points et les éléments mesurés masqués si les propriétés </w:t>
      </w:r>
      <w:r>
        <w:rPr>
          <w:rStyle w:val="bold"/>
          <w:rFonts w:ascii="Times New Roman" w:eastAsiaTheme="minorHAnsi" w:hAnsi="Times New Roman" w:cs="Times New Roman"/>
        </w:rPr>
        <w:t>Masquer tous les éléments mesurés</w:t>
      </w:r>
      <w:r>
        <w:rPr>
          <w:rFonts w:ascii="Times New Roman" w:eastAsiaTheme="minorHAnsi" w:hAnsi="Times New Roman" w:cs="Times New Roman"/>
        </w:rPr>
        <w:t xml:space="preserve"> et </w:t>
      </w:r>
      <w:r>
        <w:rPr>
          <w:rStyle w:val="bold"/>
          <w:rFonts w:ascii="Times New Roman" w:eastAsiaTheme="minorHAnsi" w:hAnsi="Times New Roman" w:cs="Times New Roman"/>
        </w:rPr>
        <w:t>Masquer tous les points</w:t>
      </w:r>
      <w:r>
        <w:rPr>
          <w:rFonts w:ascii="Times New Roman" w:eastAsiaTheme="minorHAnsi" w:hAnsi="Times New Roman" w:cs="Times New Roman"/>
        </w:rPr>
        <w:t xml:space="preserve"> sont définies à </w:t>
      </w:r>
      <w:r>
        <w:rPr>
          <w:rStyle w:val="bold"/>
          <w:rFonts w:ascii="Times New Roman" w:eastAsiaTheme="minorHAnsi" w:hAnsi="Times New Roman" w:cs="Times New Roman"/>
        </w:rPr>
        <w:t>Oui</w:t>
      </w:r>
      <w:r>
        <w:rPr>
          <w:rFonts w:ascii="Times New Roman" w:eastAsiaTheme="minorHAnsi" w:hAnsi="Times New Roman" w:cs="Times New Roman"/>
        </w:rPr>
        <w:t>.</w:t>
      </w:r>
    </w:p>
    <w:p w14:paraId="5AF50381" w14:textId="77777777" w:rsidR="00302E8B" w:rsidRDefault="00302E8B" w:rsidP="006B4423">
      <w:pPr>
        <w:pStyle w:val="BodyText"/>
        <w:numPr>
          <w:ilvl w:val="0"/>
          <w:numId w:val="42"/>
        </w:numPr>
        <w:tabs>
          <w:tab w:val="left" w:pos="720"/>
        </w:tabs>
        <w:spacing w:line="276" w:lineRule="auto"/>
        <w:divId w:val="1692612406"/>
      </w:pPr>
      <w:r>
        <w:t>Pour les matrices de couleurs de surface, si vous associez plusieurs matrices à un objet CRO, celui-ci se sert de la dernière matrice de surface associée.</w:t>
      </w:r>
    </w:p>
    <w:p w14:paraId="04946314" w14:textId="77777777" w:rsidR="00302E8B" w:rsidRDefault="00302E8B" w:rsidP="006B4423">
      <w:pPr>
        <w:pStyle w:val="BodyText"/>
        <w:numPr>
          <w:ilvl w:val="0"/>
          <w:numId w:val="42"/>
        </w:numPr>
        <w:tabs>
          <w:tab w:val="left" w:pos="720"/>
        </w:tabs>
        <w:spacing w:line="276" w:lineRule="auto"/>
        <w:divId w:val="1692612406"/>
      </w:pPr>
      <w:r>
        <w:t>Pour les matrices de couleurs de points, vous pouvez associer des matrices de couleurs de point à d'autres matrices de couleurs (point ou surface) et toutes les afficher.</w:t>
      </w:r>
    </w:p>
    <w:p w14:paraId="4BA9A95E" w14:textId="77777777" w:rsidR="00302E8B" w:rsidRDefault="00302E8B" w:rsidP="006B4423">
      <w:pPr>
        <w:pStyle w:val="BodyText"/>
        <w:numPr>
          <w:ilvl w:val="0"/>
          <w:numId w:val="42"/>
        </w:numPr>
        <w:tabs>
          <w:tab w:val="left" w:pos="720"/>
        </w:tabs>
        <w:spacing w:line="276" w:lineRule="auto"/>
        <w:divId w:val="1692612406"/>
      </w:pPr>
      <w:r>
        <w:t>Si vous glissez et déposez la même matrice de couleurs sur l'objet CRO où elle a déjà été déposée, PC-DMIS la supprime de l'objet CRO.</w:t>
      </w:r>
    </w:p>
    <w:p w14:paraId="46D35058" w14:textId="77777777" w:rsidR="00302E8B" w:rsidRDefault="00302E8B" w:rsidP="006B4423">
      <w:pPr>
        <w:pStyle w:val="BodyText"/>
        <w:numPr>
          <w:ilvl w:val="0"/>
          <w:numId w:val="42"/>
        </w:numPr>
        <w:tabs>
          <w:tab w:val="left" w:pos="720"/>
        </w:tabs>
        <w:spacing w:line="276" w:lineRule="auto"/>
        <w:divId w:val="1692612406"/>
      </w:pPr>
      <w:r>
        <w:t xml:space="preserve">Si vous n'associez pas de matrice de couleurs à un objet CRO, PC-DMIS tente tout de même de présenter une matrice de couleurs pour cet objet CRO. Quand il exécute la commande </w:t>
      </w:r>
      <w:r>
        <w:rPr>
          <w:rStyle w:val="codecharacter"/>
        </w:rPr>
        <w:t>REPORT/CUSTOM</w:t>
      </w:r>
      <w:r>
        <w:t xml:space="preserve">, il recherche tout depuis le point d'insertion. Il prend la première matrice de couleurs au-dessus de la commande </w:t>
      </w:r>
      <w:r>
        <w:rPr>
          <w:rStyle w:val="codecharacter"/>
        </w:rPr>
        <w:t>REPORT/CUSTOM</w:t>
      </w:r>
      <w:r>
        <w:t xml:space="preserve"> pour l'objet CRO. Pour des informations sur la commande </w:t>
      </w:r>
      <w:r>
        <w:rPr>
          <w:rStyle w:val="codecharacter"/>
        </w:rPr>
        <w:t>REPORT/CUSTOM</w:t>
      </w:r>
      <w:r>
        <w:t>, voir « Commande REPORT » au chapitre « Insertion de commandes de rapport ».</w:t>
      </w:r>
    </w:p>
    <w:p w14:paraId="33BE079A" w14:textId="77777777" w:rsidR="00302E8B" w:rsidRDefault="00302E8B">
      <w:pPr>
        <w:pStyle w:val="BodyText"/>
        <w:divId w:val="1692612406"/>
      </w:pPr>
      <w:r>
        <w:t xml:space="preserve">Pour un exemple de glissement et dépôt sur un objet CRO dans un rapport personnalisé, voir « </w:t>
      </w:r>
      <w:hyperlink w:anchor="reporting_dragging_and_dropping__393" w:history="1">
        <w:r>
          <w:rPr>
            <w:rStyle w:val="Hyperlink"/>
          </w:rPr>
          <w:t>Glissement et dépôt d'informations dans un rapport personnalisé</w:t>
        </w:r>
      </w:hyperlink>
      <w:r>
        <w:t xml:space="preserve"> ».</w:t>
      </w:r>
    </w:p>
    <w:p w14:paraId="1C366B4D" w14:textId="77777777" w:rsidR="00302E8B" w:rsidRDefault="00302E8B">
      <w:pPr>
        <w:pStyle w:val="BodyText"/>
        <w:divId w:val="1692612406"/>
      </w:pPr>
      <w:r>
        <w:t xml:space="preserve">Pour des informations d'ordre général sur les rapports personnalisés, voir « </w:t>
      </w:r>
      <w:hyperlink w:anchor="reporting_creating_custom_report_8522" w:history="1">
        <w:r>
          <w:rPr>
            <w:rStyle w:val="Hyperlink"/>
          </w:rPr>
          <w:t>Création de rapports personnalisés</w:t>
        </w:r>
      </w:hyperlink>
      <w:r>
        <w:t xml:space="preserve"> ». </w:t>
      </w:r>
    </w:p>
    <w:bookmarkStart w:id="80" w:name="reporting_commandtextobject_htm"/>
    <w:bookmarkEnd w:id="80"/>
    <w:p w14:paraId="6EBF1FF8" w14:textId="77777777" w:rsidR="00302E8B" w:rsidRDefault="00302E8B">
      <w:pPr>
        <w:pStyle w:val="Heading4"/>
        <w:divId w:val="1692612406"/>
      </w:pPr>
      <w:r>
        <w:fldChar w:fldCharType="begin"/>
      </w:r>
      <w:r>
        <w:instrText xml:space="preserve"> XE "Objet:CommandTextObject" \* MERGEFORMAT </w:instrText>
      </w:r>
      <w:r>
        <w:fldChar w:fldCharType="end"/>
      </w:r>
      <w:r>
        <w:fldChar w:fldCharType="begin"/>
      </w:r>
      <w:r>
        <w:instrText xml:space="preserve"> XE "Propriétés dans les objets de génération de rapports:Lignes vides dans le texte" \* MERGEFORMAT </w:instrText>
      </w:r>
      <w:r>
        <w:fldChar w:fldCharType="end"/>
      </w:r>
      <w:r>
        <w:fldChar w:fldCharType="begin"/>
      </w:r>
      <w:r>
        <w:instrText xml:space="preserve"> XE "Propriétés dans les objets de génération de rapports:Couleurs" \* MERGEFORMAT </w:instrText>
      </w:r>
      <w:r>
        <w:fldChar w:fldCharType="end"/>
      </w:r>
      <w:r>
        <w:t>CommandTextObject</w:t>
      </w:r>
    </w:p>
    <w:p w14:paraId="353A535F" w14:textId="6058FD9D" w:rsidR="00302E8B" w:rsidRDefault="00B07CD3">
      <w:pPr>
        <w:pStyle w:val="figure"/>
        <w:keepNext/>
        <w:spacing w:before="60" w:after="225" w:afterAutospacing="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D67A78" wp14:editId="395A82CE">
            <wp:extent cx="333375" cy="333375"/>
            <wp:effectExtent l="0" t="0" r="9525" b="9525"/>
            <wp:docPr id="1916410715" name="Picture 141" descr="CommandText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10715" name="Picture 141" descr="CommandTextObject"/>
                    <pic:cNvPicPr/>
                  </pic:nvPicPr>
                  <pic:blipFill>
                    <a:blip r:embed="rId13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199D3B1B" w14:textId="77777777" w:rsidR="00302E8B" w:rsidRDefault="00302E8B">
      <w:pPr>
        <w:pStyle w:val="BodyText"/>
        <w:divId w:val="1692612406"/>
      </w:pPr>
      <w:r>
        <w:t xml:space="preserve">L'objet </w:t>
      </w:r>
      <w:r>
        <w:rPr>
          <w:rStyle w:val="bold"/>
        </w:rPr>
        <w:t>CommandTextObject</w:t>
      </w:r>
      <w:r>
        <w:t xml:space="preserve"> agit comme un conteneur pour une chaîne de texte qui décrit un élément ou une dimension.</w:t>
      </w:r>
    </w:p>
    <w:p w14:paraId="3FF13B3F" w14:textId="77777777" w:rsidR="00302E8B" w:rsidRDefault="00302E8B">
      <w:pPr>
        <w:pStyle w:val="BodyText"/>
        <w:divId w:val="1692612406"/>
      </w:pPr>
      <w:r>
        <w:t>Lorsque vous utilisez un modèle avec cet objet avec des données du rapport, PC-DMIS affiche une chaîne de texte montrant, pour un élément, son étiquette, son type et combien de palpages ont été utilisés pour le mesurer. Pour une dimension, elle montre son nom et son type, ainsi que les unités de mesure qu'elle emploie.</w:t>
      </w:r>
    </w:p>
    <w:p w14:paraId="247AC1D2" w14:textId="77777777" w:rsidR="00302E8B" w:rsidRDefault="00302E8B">
      <w:pPr>
        <w:pStyle w:val="BodyText"/>
        <w:divId w:val="1692612406"/>
      </w:pPr>
      <w:r>
        <w:t xml:space="preserve">Une étiquette possédant seulement l'objet </w:t>
      </w:r>
      <w:r>
        <w:rPr>
          <w:rStyle w:val="bold"/>
        </w:rPr>
        <w:t>CommandTextObject</w:t>
      </w:r>
      <w:r>
        <w:t xml:space="preserve"> avec les données du rapport peut ressembler à ce qui suit dans la fenêtre de rapport :</w:t>
      </w:r>
    </w:p>
    <w:p w14:paraId="146A5847" w14:textId="01F9AE60" w:rsidR="00302E8B" w:rsidRDefault="00B07CD3">
      <w:pPr>
        <w:pStyle w:val="figure"/>
        <w:keepNext/>
        <w:spacing w:before="60" w:after="225" w:afterAutospacing="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79DDE95" wp14:editId="561F1872">
            <wp:extent cx="3695700" cy="2771775"/>
            <wp:effectExtent l="0" t="0" r="0" b="9525"/>
            <wp:docPr id="633271394" name="Picture 142" descr="Exemple d'objets CommandTextObject affichés avec les données de rapport réel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271394" name="Picture 142" descr="Exemple d'objets CommandTextObject affichés avec les données de rapport réelles"/>
                    <pic:cNvPicPr/>
                  </pic:nvPicPr>
                  <pic:blipFill>
                    <a:blip r:embed="rId132">
                      <a:extLst>
                        <a:ext uri="{28A0092B-C50C-407E-A947-70E740481C1C}">
                          <a14:useLocalDpi xmlns:a14="http://schemas.microsoft.com/office/drawing/2010/main" val="0"/>
                        </a:ext>
                      </a:extLst>
                    </a:blip>
                    <a:stretch>
                      <a:fillRect/>
                    </a:stretch>
                  </pic:blipFill>
                  <pic:spPr>
                    <a:xfrm>
                      <a:off x="0" y="0"/>
                      <a:ext cx="3695700" cy="2771775"/>
                    </a:xfrm>
                    <a:prstGeom prst="rect">
                      <a:avLst/>
                    </a:prstGeom>
                  </pic:spPr>
                </pic:pic>
              </a:graphicData>
            </a:graphic>
          </wp:inline>
        </w:drawing>
      </w:r>
    </w:p>
    <w:p w14:paraId="4EC95E1B" w14:textId="77777777" w:rsidR="00302E8B" w:rsidRDefault="00302E8B">
      <w:pPr>
        <w:pStyle w:val="Caption1"/>
        <w:divId w:val="1692612406"/>
      </w:pPr>
      <w:r>
        <w:t>Rapport montrant les cercles générés à partir d'une étiquette utilisant un objet CommandTextObject</w:t>
      </w:r>
    </w:p>
    <w:p w14:paraId="1E2C0222" w14:textId="77777777" w:rsidR="00302E8B" w:rsidRDefault="00302E8B">
      <w:pPr>
        <w:pStyle w:val="BodyText"/>
        <w:ind w:left="600"/>
        <w:divId w:val="1692612406"/>
      </w:pPr>
      <w:r>
        <w:rPr>
          <w:rStyle w:val="bold"/>
        </w:rPr>
        <w:t>Colors</w:t>
      </w:r>
      <w:r>
        <w:br/>
        <w:t xml:space="preserve">Vous permet de modifier les couleurs du texte affiché. Par défaut, PC-DMIS fait que cet objet utilise les mêmes couleurs qu'en mode commande de la fenêtre de modification ; par conséquent, si vous cliquez sur cette propriété, PC-DMIS affiche une zone de message vous demandant si vous voulez créer un jeu de couleurs indépendant. Cliquez sur </w:t>
      </w:r>
      <w:r>
        <w:rPr>
          <w:rStyle w:val="bold"/>
        </w:rPr>
        <w:t>Oui</w:t>
      </w:r>
      <w:r>
        <w:t xml:space="preserve"> pour ouvrir la boîte de dialogue </w:t>
      </w:r>
      <w:r>
        <w:rPr>
          <w:rStyle w:val="bold"/>
        </w:rPr>
        <w:t>Éditeur de couleurs</w:t>
      </w:r>
      <w:r>
        <w:t>. Vous pouvez ensuite vous servir de cet éditeur pour définir un nouveau schéma de couleurs pour l'objet CommandTextObject sélectionné.</w:t>
      </w:r>
    </w:p>
    <w:p w14:paraId="195AA167" w14:textId="77777777" w:rsidR="00302E8B" w:rsidRDefault="00302E8B">
      <w:pPr>
        <w:pStyle w:val="BodyText"/>
        <w:ind w:left="600"/>
        <w:divId w:val="1692612406"/>
      </w:pPr>
      <w:r>
        <w:t>Voir « Définition des couleurs de la fenêtre de modification », dans « Définition des préférences », pour savoir comment utiliser l'</w:t>
      </w:r>
      <w:r>
        <w:rPr>
          <w:rStyle w:val="bold"/>
        </w:rPr>
        <w:t>éditeur de couleurs</w:t>
      </w:r>
      <w:r>
        <w:t>.</w:t>
      </w:r>
    </w:p>
    <w:p w14:paraId="44EEB818" w14:textId="77777777" w:rsidR="00302E8B" w:rsidRDefault="00302E8B">
      <w:pPr>
        <w:pStyle w:val="BodyText"/>
        <w:ind w:left="600"/>
        <w:divId w:val="1692612406"/>
      </w:pPr>
      <w:r>
        <w:rPr>
          <w:rStyle w:val="bold"/>
        </w:rPr>
        <w:t>Empty Lines In Text Mode</w:t>
      </w:r>
      <w:r>
        <w:br/>
        <w:t>Détermine le nombre de lignes vides à ajouter entre les dimensions quand ces dernières sont affichées comme texte.</w:t>
      </w:r>
    </w:p>
    <w:p w14:paraId="15195C18" w14:textId="77777777" w:rsidR="00302E8B" w:rsidRDefault="00302E8B">
      <w:pPr>
        <w:jc w:val="right"/>
        <w:divId w:val="155631352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"Objet:Case à cocher"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rapports:OwnerDrawn"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rapports:HelpHotButton"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rapports:TriState"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rapports:BitmapOffState"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rapports:Bitmap" \* MERGEFORMAT </w:instrText>
      </w:r>
      <w:r>
        <w:rPr>
          <w:rFonts w:ascii="Arial" w:hAnsi="Arial" w:cs="Arial"/>
          <w:color w:val="000000"/>
          <w:sz w:val="22"/>
          <w:szCs w:val="22"/>
        </w:rPr>
        <w:fldChar w:fldCharType="end"/>
      </w:r>
    </w:p>
    <w:p w14:paraId="08EEC35D" w14:textId="77777777" w:rsidR="00302E8B" w:rsidRDefault="00302E8B">
      <w:pPr>
        <w:pStyle w:val="Heading4"/>
        <w:divId w:val="1692612406"/>
        <w:rPr>
          <w:rFonts w:asciiTheme="minorHAnsi" w:hAnsiTheme="minorHAnsi" w:cstheme="majorBidi"/>
          <w:color w:val="0F4761" w:themeColor="accent1" w:themeShade="BF"/>
          <w:sz w:val="20"/>
          <w:szCs w:val="20"/>
        </w:rPr>
      </w:pPr>
      <w:bookmarkStart w:id="81" w:name="reporting_checkbutton_object_htm"/>
      <w:bookmarkEnd w:id="81"/>
      <w:r>
        <w:t xml:space="preserve">Objet Checkbutton </w:t>
      </w:r>
    </w:p>
    <w:p w14:paraId="4AC97491" w14:textId="6251E7FF" w:rsidR="00302E8B" w:rsidRDefault="00B07CD3">
      <w:pPr>
        <w:pStyle w:val="figure"/>
        <w:keepNext/>
        <w:spacing w:before="60" w:after="225" w:afterAutospacing="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9D2224" wp14:editId="32E04F60">
            <wp:extent cx="333375" cy="333375"/>
            <wp:effectExtent l="0" t="0" r="9525" b="9525"/>
            <wp:docPr id="1341088262" name="Picture 143" descr="Objet Check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88262" name="Picture 143" descr="Objet CheckButton"/>
                    <pic:cNvPicPr/>
                  </pic:nvPicPr>
                  <pic:blipFill>
                    <a:blip r:embed="rId133">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2D89B7D8" w14:textId="77777777" w:rsidR="00302E8B" w:rsidRDefault="00302E8B">
      <w:pPr>
        <w:pStyle w:val="BodyText"/>
        <w:divId w:val="1692612406"/>
      </w:pPr>
      <w:r>
        <w:t xml:space="preserve">L'objet </w:t>
      </w:r>
      <w:r>
        <w:rPr>
          <w:rStyle w:val="bold"/>
        </w:rPr>
        <w:t>Checkbutton</w:t>
      </w:r>
      <w:r>
        <w:t xml:space="preserve"> insère une case à cocher dans la forme. Contrairement aux boutons d'option, les cases à cocher ne représentent pas des choix s'excluant mutuellement. Vous pouvez cocher autant de cases que nécessaire (du moment qu'elles sont disponibles).</w:t>
      </w:r>
    </w:p>
    <w:p w14:paraId="175E92CB" w14:textId="77777777" w:rsidR="00302E8B" w:rsidRDefault="00302E8B">
      <w:pPr>
        <w:pStyle w:val="BodyText"/>
        <w:divId w:val="1692612406"/>
      </w:pPr>
      <w:r>
        <w:t>Outre les possibilités de redimensionnement de l'objet, de modification de ses couleurs et de modification d'autres attributs, vous pouvez personnaliser les cases à cocher à l'aide de ces propriétés :</w:t>
      </w:r>
    </w:p>
    <w:p w14:paraId="22322780" w14:textId="77777777" w:rsidR="00302E8B" w:rsidRDefault="00302E8B">
      <w:pPr>
        <w:pStyle w:val="BodyText"/>
        <w:ind w:left="600"/>
        <w:divId w:val="1692612406"/>
      </w:pPr>
      <w:r>
        <w:rPr>
          <w:rStyle w:val="bold"/>
        </w:rPr>
        <w:t>AlignTextLeft</w:t>
      </w:r>
      <w:r>
        <w:br/>
        <w:t>Si vous activez cette propriété (</w:t>
      </w:r>
      <w:r>
        <w:rPr>
          <w:rStyle w:val="propertyval"/>
        </w:rPr>
        <w:t>YES</w:t>
      </w:r>
      <w:r>
        <w:t>), le texte se place à gauche de la case à cocher :</w:t>
      </w:r>
    </w:p>
    <w:p w14:paraId="7922245A" w14:textId="77777777" w:rsidR="00302E8B" w:rsidRDefault="00302E8B">
      <w:pPr>
        <w:pStyle w:val="BodyText"/>
        <w:ind w:left="600"/>
        <w:divId w:val="1692612406"/>
      </w:pPr>
      <w:r>
        <w:t>Texte ici [ ]</w:t>
      </w:r>
    </w:p>
    <w:p w14:paraId="2DD97C25" w14:textId="77777777" w:rsidR="00302E8B" w:rsidRDefault="00302E8B">
      <w:pPr>
        <w:pStyle w:val="BodyText"/>
        <w:ind w:left="600"/>
        <w:divId w:val="1692612406"/>
      </w:pPr>
      <w:r>
        <w:t>Si vous n'activez pas cette propriété (</w:t>
      </w:r>
      <w:r>
        <w:rPr>
          <w:rStyle w:val="propertyval"/>
        </w:rPr>
        <w:t>NO</w:t>
      </w:r>
      <w:r>
        <w:t>), le texte se place à droite de la case à cocher :</w:t>
      </w:r>
    </w:p>
    <w:p w14:paraId="0B7C5D34" w14:textId="77777777" w:rsidR="00302E8B" w:rsidRDefault="00302E8B">
      <w:pPr>
        <w:pStyle w:val="BodyText"/>
        <w:ind w:left="600"/>
        <w:divId w:val="1692612406"/>
      </w:pPr>
      <w:r>
        <w:t>[ ] Texte ici</w:t>
      </w:r>
    </w:p>
    <w:p w14:paraId="3D104B7D" w14:textId="77777777" w:rsidR="00302E8B" w:rsidRDefault="00302E8B">
      <w:pPr>
        <w:pStyle w:val="BodyText"/>
        <w:ind w:left="600"/>
        <w:divId w:val="1692612406"/>
      </w:pPr>
      <w:r>
        <w:rPr>
          <w:rStyle w:val="bold"/>
        </w:rPr>
        <w:t>Bitmap</w:t>
      </w:r>
      <w:r>
        <w:br/>
        <w:t xml:space="preserve">Vous permet de définir la bitmap à utiliser si </w:t>
      </w:r>
      <w:r>
        <w:rPr>
          <w:rStyle w:val="propertyname"/>
        </w:rPr>
        <w:t>OwnerDrawn</w:t>
      </w:r>
      <w:r>
        <w:t xml:space="preserve"> a la valeur </w:t>
      </w:r>
      <w:r>
        <w:rPr>
          <w:rStyle w:val="propertyval"/>
        </w:rPr>
        <w:t>TRUE</w:t>
      </w:r>
      <w:r>
        <w:t xml:space="preserve"> et que vous n'avez pas coché la case.</w:t>
      </w:r>
    </w:p>
    <w:p w14:paraId="352CCBB5" w14:textId="77777777" w:rsidR="00302E8B" w:rsidRDefault="00302E8B">
      <w:pPr>
        <w:pStyle w:val="BodyText"/>
        <w:ind w:left="600"/>
        <w:divId w:val="1692612406"/>
      </w:pPr>
      <w:r>
        <w:t>L'image bitmap spécifiée doit avoir la même forme qu'une case à cocher standard.</w:t>
      </w:r>
    </w:p>
    <w:p w14:paraId="128FBBAB" w14:textId="77777777" w:rsidR="00302E8B" w:rsidRDefault="00302E8B">
      <w:pPr>
        <w:pStyle w:val="BodyText"/>
        <w:ind w:left="600"/>
        <w:divId w:val="1692612406"/>
      </w:pPr>
      <w:r>
        <w:rPr>
          <w:rStyle w:val="bold"/>
        </w:rPr>
        <w:t>BitmapOffState</w:t>
      </w:r>
      <w:r>
        <w:br/>
        <w:t xml:space="preserve">Vous permet de définir la bitmap à utiliser si </w:t>
      </w:r>
      <w:r>
        <w:rPr>
          <w:rStyle w:val="propertyname"/>
        </w:rPr>
        <w:t>OwnerDrawn</w:t>
      </w:r>
      <w:r>
        <w:t xml:space="preserve"> a la valeur </w:t>
      </w:r>
      <w:r>
        <w:rPr>
          <w:rStyle w:val="propertyval"/>
        </w:rPr>
        <w:t>TRUE</w:t>
      </w:r>
      <w:r>
        <w:t xml:space="preserve"> et que vous n'avez </w:t>
      </w:r>
      <w:r>
        <w:rPr>
          <w:rStyle w:val="italic"/>
        </w:rPr>
        <w:t>pas</w:t>
      </w:r>
      <w:r>
        <w:t xml:space="preserve"> coché la case.</w:t>
      </w:r>
    </w:p>
    <w:p w14:paraId="2F1F4B97" w14:textId="77777777" w:rsidR="00302E8B" w:rsidRDefault="00302E8B">
      <w:pPr>
        <w:pStyle w:val="BodyText"/>
        <w:ind w:left="600"/>
        <w:divId w:val="1692612406"/>
      </w:pPr>
      <w:r>
        <w:t>L'image bitmap spécifiée doit avoir la même forme qu'une case à cocher standard.</w:t>
      </w:r>
    </w:p>
    <w:p w14:paraId="5EA3A9BC" w14:textId="77777777" w:rsidR="00302E8B" w:rsidRDefault="00302E8B">
      <w:pPr>
        <w:pStyle w:val="BodyText"/>
        <w:ind w:left="600"/>
        <w:divId w:val="1692612406"/>
      </w:pPr>
      <w:r>
        <w:rPr>
          <w:rStyle w:val="bold"/>
        </w:rPr>
        <w:t>HelpHotButton</w:t>
      </w:r>
      <w:r>
        <w:br/>
        <w:t xml:space="preserve">Si vous sélectionnez </w:t>
      </w:r>
      <w:r>
        <w:rPr>
          <w:rStyle w:val="propertyval"/>
        </w:rPr>
        <w:t>YES</w:t>
      </w:r>
      <w:r>
        <w:t>, un point d'interrogation (ou bouton d'aide) apparaît à côté de la case à cocher.</w:t>
      </w:r>
    </w:p>
    <w:p w14:paraId="47B36EE2" w14:textId="344C4460" w:rsidR="00302E8B" w:rsidRDefault="00B07CD3">
      <w:pPr>
        <w:pStyle w:val="figure"/>
        <w:keepNext/>
        <w:spacing w:before="60" w:after="225" w:afterAutospacing="0"/>
        <w:ind w:left="60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92E9D71" wp14:editId="28DFFF27">
            <wp:extent cx="184785" cy="184785"/>
            <wp:effectExtent l="0" t="0" r="5715" b="5715"/>
            <wp:docPr id="1786910187"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910187" name=""/>
                    <pic:cNvPicPr/>
                  </pic:nvPicPr>
                  <pic:blipFill>
                    <a:blip r:embed="rId134">
                      <a:extLst>
                        <a:ext uri="{28A0092B-C50C-407E-A947-70E740481C1C}">
                          <a14:useLocalDpi xmlns:a14="http://schemas.microsoft.com/office/drawing/2010/main" val="0"/>
                        </a:ext>
                      </a:extLst>
                    </a:blip>
                    <a:stretch>
                      <a:fillRect/>
                    </a:stretch>
                  </pic:blipFill>
                  <pic:spPr>
                    <a:xfrm>
                      <a:off x="0" y="0"/>
                      <a:ext cx="184785" cy="184785"/>
                    </a:xfrm>
                    <a:prstGeom prst="rect">
                      <a:avLst/>
                    </a:prstGeom>
                  </pic:spPr>
                </pic:pic>
              </a:graphicData>
            </a:graphic>
          </wp:inline>
        </w:drawing>
      </w:r>
    </w:p>
    <w:p w14:paraId="49B1A8EC" w14:textId="77777777" w:rsidR="00302E8B" w:rsidRDefault="00302E8B">
      <w:pPr>
        <w:pStyle w:val="BodyText"/>
        <w:ind w:left="600"/>
        <w:divId w:val="1692612406"/>
      </w:pPr>
      <w:r>
        <w:t>Il vous suffit de cliquer sur ce bouton en mode d'exécution pour lancer l'aide en ligne de PC-DMIS.</w:t>
      </w:r>
    </w:p>
    <w:p w14:paraId="3FAA30E3" w14:textId="77777777" w:rsidR="00302E8B" w:rsidRDefault="00302E8B">
      <w:pPr>
        <w:pStyle w:val="BodyText"/>
        <w:ind w:left="600"/>
        <w:divId w:val="1692612406"/>
      </w:pPr>
      <w:r>
        <w:rPr>
          <w:rStyle w:val="bold"/>
        </w:rPr>
        <w:t>OwnerDrawn</w:t>
      </w:r>
      <w:r>
        <w:br/>
        <w:t>Spécifie la façon dont la forme dessine la case à cocher.</w:t>
      </w:r>
    </w:p>
    <w:p w14:paraId="7F22556B" w14:textId="77777777" w:rsidR="00302E8B" w:rsidRDefault="00302E8B">
      <w:pPr>
        <w:pStyle w:val="BodyText"/>
        <w:ind w:left="1200"/>
        <w:divId w:val="1692612406"/>
      </w:pPr>
      <w:r>
        <w:t xml:space="preserve">Si vous choisissez </w:t>
      </w:r>
      <w:r>
        <w:rPr>
          <w:rStyle w:val="propertyval"/>
        </w:rPr>
        <w:t>TRUE</w:t>
      </w:r>
      <w:r>
        <w:t xml:space="preserve">, la case à cocher est dessinée à partir d'une image bitmap spécifiée dans les propriétés </w:t>
      </w:r>
      <w:r>
        <w:rPr>
          <w:rStyle w:val="propertyname"/>
        </w:rPr>
        <w:t>Bitmap</w:t>
      </w:r>
      <w:r>
        <w:t xml:space="preserve"> et </w:t>
      </w:r>
      <w:r>
        <w:rPr>
          <w:rStyle w:val="propertyname"/>
        </w:rPr>
        <w:t>Bitmap (Off)</w:t>
      </w:r>
      <w:r>
        <w:t>.</w:t>
      </w:r>
    </w:p>
    <w:p w14:paraId="6333EBB8" w14:textId="77777777" w:rsidR="00302E8B" w:rsidRDefault="00302E8B">
      <w:pPr>
        <w:pStyle w:val="BodyText"/>
        <w:ind w:left="1200"/>
        <w:divId w:val="1692612406"/>
      </w:pPr>
      <w:r>
        <w:t xml:space="preserve">Si vous choisissez </w:t>
      </w:r>
      <w:r>
        <w:rPr>
          <w:rStyle w:val="propertyval"/>
        </w:rPr>
        <w:t>FALSE</w:t>
      </w:r>
      <w:r>
        <w:t>, la case à cocher dessinée est une case standard.</w:t>
      </w:r>
    </w:p>
    <w:p w14:paraId="59E6E9CD" w14:textId="77777777" w:rsidR="00302E8B" w:rsidRDefault="00302E8B">
      <w:pPr>
        <w:pStyle w:val="BodyText"/>
        <w:ind w:left="600"/>
        <w:divId w:val="1692612406"/>
      </w:pPr>
      <w:r>
        <w:rPr>
          <w:rStyle w:val="bold"/>
        </w:rPr>
        <w:t>TriState</w:t>
      </w:r>
      <w:r>
        <w:br/>
        <w:t xml:space="preserve">Cette fonction active (si fixé à </w:t>
      </w:r>
      <w:r>
        <w:rPr>
          <w:rStyle w:val="propertyval"/>
        </w:rPr>
        <w:t>1 - YES</w:t>
      </w:r>
      <w:r>
        <w:t xml:space="preserve">) ou désactive (si fixé à </w:t>
      </w:r>
      <w:r>
        <w:rPr>
          <w:rStyle w:val="propertyval"/>
        </w:rPr>
        <w:t>0 - NO</w:t>
      </w:r>
      <w:r>
        <w:t xml:space="preserve">) l'état d'une troisième case. Au lieu d'avoir seulement les états coché ou décoché, ceci peut ajouter un troisième état supplémentaire permettant d'avoir des cases dont </w:t>
      </w:r>
      <w:r>
        <w:rPr>
          <w:rStyle w:val="italic"/>
        </w:rPr>
        <w:t>une partie</w:t>
      </w:r>
      <w:r>
        <w:t xml:space="preserve"> d'option sélectionnée est vraie.</w:t>
      </w:r>
    </w:p>
    <w:p w14:paraId="0AA45643" w14:textId="77777777" w:rsidR="00302E8B" w:rsidRDefault="00302E8B">
      <w:pPr>
        <w:pStyle w:val="BodyText"/>
        <w:ind w:left="600"/>
        <w:divId w:val="1692612406"/>
      </w:pPr>
      <w:r>
        <w:rPr>
          <w:rStyle w:val="bold"/>
        </w:rPr>
        <w:t>Text</w:t>
      </w:r>
      <w:r>
        <w:br/>
        <w:t>Le texte saisi ici est le texte correspondant à la case à cocher.</w:t>
      </w:r>
    </w:p>
    <w:p w14:paraId="5D8DF452" w14:textId="77777777" w:rsidR="00302E8B" w:rsidRDefault="00302E8B">
      <w:pPr>
        <w:divId w:val="2074036195"/>
        <w:rPr>
          <w:color w:val="000000"/>
        </w:rPr>
      </w:pPr>
      <w:r>
        <w:rPr>
          <w:color w:val="000000"/>
        </w:rPr>
        <w:t> </w:t>
      </w:r>
    </w:p>
    <w:p w14:paraId="29E2DF88" w14:textId="77777777" w:rsidR="00302E8B" w:rsidRDefault="00302E8B">
      <w:pPr>
        <w:jc w:val="right"/>
        <w:divId w:val="58584512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"Objet:ComboBox"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rapports:NumDropped"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rapports:FlexVertical"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rapports:FlexHorizontal"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rapports:Sort"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rapports:ComboType"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rapports:ListItems"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rapports:HelpHotButton"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rapports:UseColors" \* MERGEFORMAT </w:instrText>
      </w:r>
      <w:r>
        <w:rPr>
          <w:rFonts w:ascii="Arial" w:hAnsi="Arial" w:cs="Arial"/>
          <w:color w:val="000000"/>
          <w:sz w:val="22"/>
          <w:szCs w:val="22"/>
        </w:rPr>
        <w:fldChar w:fldCharType="end"/>
      </w:r>
    </w:p>
    <w:p w14:paraId="7FA633E7" w14:textId="77777777" w:rsidR="00302E8B" w:rsidRDefault="00302E8B">
      <w:pPr>
        <w:pStyle w:val="Heading4"/>
        <w:divId w:val="1692612406"/>
        <w:rPr>
          <w:rFonts w:asciiTheme="minorHAnsi" w:hAnsiTheme="minorHAnsi" w:cstheme="majorBidi"/>
          <w:color w:val="0F4761" w:themeColor="accent1" w:themeShade="BF"/>
          <w:sz w:val="20"/>
          <w:szCs w:val="20"/>
        </w:rPr>
      </w:pPr>
      <w:bookmarkStart w:id="82" w:name="reporting_combobox_object_htm"/>
      <w:bookmarkEnd w:id="82"/>
      <w:r>
        <w:t>Objet ComboBox</w:t>
      </w:r>
    </w:p>
    <w:p w14:paraId="26221A68" w14:textId="46EC756A" w:rsidR="00302E8B" w:rsidRDefault="00B07CD3">
      <w:pPr>
        <w:pStyle w:val="figure"/>
        <w:keepNext/>
        <w:spacing w:before="60" w:after="225" w:afterAutospacing="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8CE7B3" wp14:editId="2D4EE679">
            <wp:extent cx="333375" cy="333375"/>
            <wp:effectExtent l="0" t="0" r="9525" b="9525"/>
            <wp:docPr id="541290968" name="Picture 145" descr="Objet Combo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290968" name="Picture 145" descr="Objet ComboBox"/>
                    <pic:cNvPicPr/>
                  </pic:nvPicPr>
                  <pic:blipFill>
                    <a:blip r:embed="rId135">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055BDA6E" w14:textId="77777777" w:rsidR="00302E8B" w:rsidRDefault="00302E8B">
      <w:pPr>
        <w:pStyle w:val="BodyText"/>
        <w:divId w:val="1692612406"/>
      </w:pPr>
      <w:r>
        <w:t xml:space="preserve">L'objet </w:t>
      </w:r>
      <w:r>
        <w:rPr>
          <w:rStyle w:val="bold"/>
        </w:rPr>
        <w:t>ComboBox</w:t>
      </w:r>
      <w:r>
        <w:t xml:space="preserve"> insère une liste déroulante dans votre forme. Cette liste vous permet d'afficher des options à sélectionner d'un clic de souris dans la liste, en mode exécution.</w:t>
      </w:r>
    </w:p>
    <w:p w14:paraId="2FD76EDA" w14:textId="77777777" w:rsidR="00302E8B" w:rsidRDefault="00302E8B">
      <w:pPr>
        <w:pStyle w:val="BodyText"/>
        <w:divId w:val="1692612406"/>
      </w:pPr>
      <w:r>
        <w:t>Outre les possibilités de redimensionnement de l'objet, de modification de ses couleurs et de modification d'autres attributs, vous pouvez personnaliser cet objet à l'aide de ces propriétés :</w:t>
      </w:r>
    </w:p>
    <w:p w14:paraId="76C46035" w14:textId="77777777" w:rsidR="00302E8B" w:rsidRDefault="00302E8B">
      <w:pPr>
        <w:pStyle w:val="BodyText"/>
        <w:ind w:left="600"/>
        <w:divId w:val="1692612406"/>
      </w:pPr>
      <w:r>
        <w:rPr>
          <w:rStyle w:val="bold"/>
        </w:rPr>
        <w:t>ComboType</w:t>
      </w:r>
      <w:r>
        <w:br/>
        <w:t xml:space="preserve">Spécifie le type de liste déroulante. Vous avez le choix entre </w:t>
      </w:r>
      <w:r>
        <w:rPr>
          <w:rStyle w:val="propertyval"/>
        </w:rPr>
        <w:t>Droplist</w:t>
      </w:r>
      <w:r>
        <w:t xml:space="preserve"> (détaillée) ou </w:t>
      </w:r>
      <w:r>
        <w:rPr>
          <w:rStyle w:val="propertyval"/>
        </w:rPr>
        <w:t>Dropdown</w:t>
      </w:r>
      <w:r>
        <w:t xml:space="preserve"> (déroulante).</w:t>
      </w:r>
    </w:p>
    <w:p w14:paraId="66ABC83D" w14:textId="77777777" w:rsidR="00302E8B" w:rsidRDefault="00302E8B">
      <w:pPr>
        <w:pStyle w:val="BodyText"/>
        <w:ind w:left="600"/>
        <w:divId w:val="1692612406"/>
      </w:pPr>
      <w:r>
        <w:rPr>
          <w:rStyle w:val="bold"/>
        </w:rPr>
        <w:t>FlexHorizontal</w:t>
      </w:r>
      <w:r>
        <w:t xml:space="preserve"> ou </w:t>
      </w:r>
      <w:r>
        <w:rPr>
          <w:rStyle w:val="bold"/>
        </w:rPr>
        <w:t>FlexVertical</w:t>
      </w:r>
      <w:r>
        <w:br/>
        <w:t>Lorsque la vue est redimensionnée lors de l'affichage de la forme en mode exécution, vous pouvez déplacer et agrandir les objets ou en conserver les proportions.</w:t>
      </w:r>
    </w:p>
    <w:p w14:paraId="672DB715" w14:textId="77777777" w:rsidR="00302E8B" w:rsidRDefault="00302E8B">
      <w:pPr>
        <w:pStyle w:val="BodyText"/>
        <w:ind w:left="1200"/>
        <w:divId w:val="1692612406"/>
      </w:pPr>
      <w:r>
        <w:t xml:space="preserve">Sélectionnez </w:t>
      </w:r>
      <w:r>
        <w:rPr>
          <w:rStyle w:val="propertyval"/>
        </w:rPr>
        <w:t>Shift</w:t>
      </w:r>
      <w:r>
        <w:t xml:space="preserve"> pour déplacer l'objet vers la droite ou vers le bas.</w:t>
      </w:r>
    </w:p>
    <w:p w14:paraId="5FD5822F" w14:textId="77777777" w:rsidR="00302E8B" w:rsidRDefault="00302E8B">
      <w:pPr>
        <w:pStyle w:val="BodyText"/>
        <w:ind w:left="1200"/>
        <w:divId w:val="1692612406"/>
      </w:pPr>
      <w:r>
        <w:t xml:space="preserve">Sélectionnez </w:t>
      </w:r>
      <w:r>
        <w:rPr>
          <w:rStyle w:val="propertyval"/>
        </w:rPr>
        <w:t>Expand</w:t>
      </w:r>
      <w:r>
        <w:t xml:space="preserve"> pour agrandir l'objet horizontalement (vers la droite) ou verticalement (vers le bas).</w:t>
      </w:r>
    </w:p>
    <w:p w14:paraId="1CF031F3" w14:textId="77777777" w:rsidR="00302E8B" w:rsidRDefault="00302E8B">
      <w:pPr>
        <w:pStyle w:val="BodyText"/>
        <w:ind w:left="1200"/>
        <w:divId w:val="1692612406"/>
      </w:pPr>
      <w:r>
        <w:t xml:space="preserve">Si vous sélectionnez </w:t>
      </w:r>
      <w:r>
        <w:rPr>
          <w:rStyle w:val="propertyval"/>
        </w:rPr>
        <w:t>Proportionnel</w:t>
      </w:r>
      <w:r>
        <w:t xml:space="preserve"> l'objet est centré.</w:t>
      </w:r>
    </w:p>
    <w:p w14:paraId="45B8E7D5" w14:textId="77777777" w:rsidR="00302E8B" w:rsidRDefault="00302E8B">
      <w:pPr>
        <w:pStyle w:val="BodyText"/>
        <w:ind w:left="600"/>
        <w:divId w:val="1692612406"/>
      </w:pPr>
      <w:r>
        <w:rPr>
          <w:rStyle w:val="bold"/>
        </w:rPr>
        <w:t>HelpHotButton</w:t>
      </w:r>
      <w:r>
        <w:br/>
        <w:t xml:space="preserve">Si vous sélectionnez </w:t>
      </w:r>
      <w:r>
        <w:rPr>
          <w:rStyle w:val="propertyval"/>
        </w:rPr>
        <w:t>YES</w:t>
      </w:r>
      <w:r>
        <w:t>, un point d'interrogation (ou bouton d'aide) apparaît à côté de la case à cocher.</w:t>
      </w:r>
    </w:p>
    <w:p w14:paraId="61A2A4D4" w14:textId="53BE3C21" w:rsidR="00302E8B" w:rsidRDefault="00B07CD3">
      <w:pPr>
        <w:pStyle w:val="figure"/>
        <w:keepNext/>
        <w:spacing w:before="60" w:after="225" w:afterAutospacing="0"/>
        <w:ind w:left="60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821582" wp14:editId="1EAFA79F">
            <wp:extent cx="184785" cy="184785"/>
            <wp:effectExtent l="0" t="0" r="5715" b="5715"/>
            <wp:docPr id="672194580"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194580" name=""/>
                    <pic:cNvPicPr/>
                  </pic:nvPicPr>
                  <pic:blipFill>
                    <a:blip r:embed="rId134">
                      <a:extLst>
                        <a:ext uri="{28A0092B-C50C-407E-A947-70E740481C1C}">
                          <a14:useLocalDpi xmlns:a14="http://schemas.microsoft.com/office/drawing/2010/main" val="0"/>
                        </a:ext>
                      </a:extLst>
                    </a:blip>
                    <a:stretch>
                      <a:fillRect/>
                    </a:stretch>
                  </pic:blipFill>
                  <pic:spPr>
                    <a:xfrm>
                      <a:off x="0" y="0"/>
                      <a:ext cx="184785" cy="184785"/>
                    </a:xfrm>
                    <a:prstGeom prst="rect">
                      <a:avLst/>
                    </a:prstGeom>
                  </pic:spPr>
                </pic:pic>
              </a:graphicData>
            </a:graphic>
          </wp:inline>
        </w:drawing>
      </w:r>
    </w:p>
    <w:p w14:paraId="379A39AD" w14:textId="77777777" w:rsidR="00302E8B" w:rsidRDefault="00302E8B">
      <w:pPr>
        <w:pStyle w:val="BodyText"/>
        <w:ind w:left="600"/>
        <w:divId w:val="1692612406"/>
      </w:pPr>
      <w:r>
        <w:t>Il vous suffit de cliquer sur ce bouton d'aide en mode d'exécution pour lancer l'aide en ligne de PC-DMIS.</w:t>
      </w:r>
    </w:p>
    <w:p w14:paraId="32A36177" w14:textId="77777777" w:rsidR="00302E8B" w:rsidRDefault="00302E8B">
      <w:pPr>
        <w:pStyle w:val="BodyText"/>
        <w:ind w:left="600"/>
        <w:divId w:val="1692612406"/>
      </w:pPr>
      <w:r>
        <w:rPr>
          <w:rStyle w:val="bold"/>
        </w:rPr>
        <w:t>ListItems</w:t>
      </w:r>
      <w:r>
        <w:br/>
        <w:t xml:space="preserve">Définit la liste des éléments et valeurs associées (voir la description de la boîte de dialogue de </w:t>
      </w:r>
      <w:r>
        <w:rPr>
          <w:rStyle w:val="bold"/>
        </w:rPr>
        <w:t>choix</w:t>
      </w:r>
      <w:r>
        <w:t xml:space="preserve"> décrite dans la rubrique « </w:t>
      </w:r>
      <w:hyperlink w:anchor="reporting_radiobutton_object_htm" w:history="1">
        <w:r>
          <w:rPr>
            <w:rStyle w:val="Hyperlink"/>
          </w:rPr>
          <w:t>Objet Radiobutton</w:t>
        </w:r>
      </w:hyperlink>
      <w:r>
        <w:t> »).</w:t>
      </w:r>
    </w:p>
    <w:p w14:paraId="40DECDE0" w14:textId="77777777" w:rsidR="00302E8B" w:rsidRDefault="00302E8B">
      <w:pPr>
        <w:pStyle w:val="BodyText"/>
        <w:ind w:left="600"/>
        <w:divId w:val="1692612406"/>
      </w:pPr>
      <w:r>
        <w:rPr>
          <w:rStyle w:val="bold"/>
        </w:rPr>
        <w:t>NumDropped</w:t>
      </w:r>
      <w:r>
        <w:br/>
        <w:t>Le nombre spécifié détermine le nombre d'éléments de la liste que la forme affiche lorsque vous cliquez dans la liste en mode exécution.</w:t>
      </w:r>
    </w:p>
    <w:p w14:paraId="3E8CD454" w14:textId="77777777" w:rsidR="00302E8B" w:rsidRDefault="00302E8B">
      <w:pPr>
        <w:pStyle w:val="BodyText"/>
        <w:ind w:left="600"/>
        <w:divId w:val="1692612406"/>
      </w:pPr>
      <w:r>
        <w:rPr>
          <w:rStyle w:val="bold"/>
        </w:rPr>
        <w:t>Sort</w:t>
      </w:r>
      <w:r>
        <w:br/>
        <w:t>Si vous activez cette propriété (</w:t>
      </w:r>
      <w:r>
        <w:rPr>
          <w:rStyle w:val="propertyval"/>
        </w:rPr>
        <w:t>YES</w:t>
      </w:r>
      <w:r>
        <w:t>), elle trie les éléments de la liste par ordre alphabétique.</w:t>
      </w:r>
    </w:p>
    <w:p w14:paraId="3BBA7F12" w14:textId="77777777" w:rsidR="00302E8B" w:rsidRDefault="00302E8B">
      <w:pPr>
        <w:pStyle w:val="BodyText"/>
        <w:ind w:left="600"/>
        <w:divId w:val="1692612406"/>
      </w:pPr>
      <w:r>
        <w:rPr>
          <w:rStyle w:val="bold"/>
        </w:rPr>
        <w:t>UseColors</w:t>
      </w:r>
      <w:r>
        <w:br/>
        <w:t xml:space="preserve">Détermine si ce contrôle utilise ou non les couleurs spécifiées dans les propriétés </w:t>
      </w:r>
      <w:r>
        <w:rPr>
          <w:rStyle w:val="propertyname"/>
        </w:rPr>
        <w:t>BackColor</w:t>
      </w:r>
      <w:r>
        <w:t xml:space="preserve"> et </w:t>
      </w:r>
      <w:r>
        <w:rPr>
          <w:rStyle w:val="propertyname"/>
        </w:rPr>
        <w:t>TextColor</w:t>
      </w:r>
      <w:r>
        <w:t xml:space="preserve"> .</w:t>
      </w:r>
    </w:p>
    <w:p w14:paraId="7CA9A63C" w14:textId="77777777" w:rsidR="00302E8B" w:rsidRDefault="00302E8B">
      <w:pPr>
        <w:divId w:val="955213340"/>
        <w:rPr>
          <w:color w:val="000000"/>
        </w:rPr>
      </w:pPr>
      <w:r>
        <w:rPr>
          <w:color w:val="000000"/>
        </w:rPr>
        <w:t> </w:t>
      </w:r>
    </w:p>
    <w:p w14:paraId="135B3DB1" w14:textId="77777777" w:rsidR="00302E8B" w:rsidRDefault="00302E8B">
      <w:pPr>
        <w:jc w:val="right"/>
        <w:divId w:val="153315076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"Objet:Dimension Color Key"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rapports:CouleurLimites"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rapports:TexteÉtiquette"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rapports:LignesBordures" \* MERGEFORMAT </w:instrText>
      </w:r>
      <w:r>
        <w:rPr>
          <w:rFonts w:ascii="Arial" w:hAnsi="Arial" w:cs="Arial"/>
          <w:color w:val="000000"/>
          <w:sz w:val="22"/>
          <w:szCs w:val="22"/>
        </w:rPr>
        <w:fldChar w:fldCharType="end"/>
      </w:r>
    </w:p>
    <w:p w14:paraId="2E5A6660" w14:textId="77777777" w:rsidR="00302E8B" w:rsidRDefault="00302E8B">
      <w:pPr>
        <w:pStyle w:val="Heading4"/>
        <w:divId w:val="1692612406"/>
        <w:rPr>
          <w:rFonts w:asciiTheme="minorHAnsi" w:hAnsiTheme="minorHAnsi" w:cstheme="majorBidi"/>
          <w:color w:val="0F4761" w:themeColor="accent1" w:themeShade="BF"/>
          <w:sz w:val="20"/>
          <w:szCs w:val="20"/>
        </w:rPr>
      </w:pPr>
      <w:bookmarkStart w:id="83" w:name="reporting_dimension_color_key_ob_7050"/>
      <w:bookmarkEnd w:id="83"/>
      <w:r>
        <w:t>Objet Dimension Color Key</w:t>
      </w:r>
    </w:p>
    <w:p w14:paraId="5D1637C1" w14:textId="4CA47D79" w:rsidR="00302E8B" w:rsidRDefault="00B07CD3">
      <w:pPr>
        <w:pStyle w:val="figure"/>
        <w:keepNext/>
        <w:spacing w:before="60" w:after="225" w:afterAutospacing="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63535FE" wp14:editId="046909AA">
            <wp:extent cx="333375" cy="333375"/>
            <wp:effectExtent l="0" t="0" r="9525" b="9525"/>
            <wp:docPr id="2027889206" name="Picture 147" descr="Objet de légende de couleurs des dimen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889206" name="Picture 147" descr="Objet de légende de couleurs des dimensions"/>
                    <pic:cNvPicPr/>
                  </pic:nvPicPr>
                  <pic:blipFill>
                    <a:blip r:embed="rId13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3865E0DF" w14:textId="77777777" w:rsidR="00302E8B" w:rsidRDefault="00302E8B">
      <w:pPr>
        <w:pStyle w:val="BodyText"/>
        <w:divId w:val="1692612406"/>
      </w:pPr>
      <w:r>
        <w:t xml:space="preserve">L'objet </w:t>
      </w:r>
      <w:r>
        <w:rPr>
          <w:rStyle w:val="bold"/>
        </w:rPr>
        <w:t>Dimension Color Key</w:t>
      </w:r>
      <w:r>
        <w:t xml:space="preserve"> sert à placer une légende des couleurs directement dans le modèle. Cette légende permet de comprendre comment sont utilisées les couleurs pour représenter les zones de tolérances dimensionnelles des objets d'analyse et d'histogramme.</w:t>
      </w:r>
    </w:p>
    <w:p w14:paraId="3770AB38" w14:textId="77777777" w:rsidR="00302E8B" w:rsidRDefault="00302E8B">
      <w:pPr>
        <w:pStyle w:val="BodyText"/>
        <w:divId w:val="1692612406"/>
      </w:pPr>
      <w:r>
        <w:t xml:space="preserve">Pour voir comment ces zones de tolérance sont définies ou changer les couleurs représentant chacune d'elles, voir la rubrique « Modification des couleurs de dimensions », au chapitre « Modification de l'affichage CAO ». Notez que la valeur </w:t>
      </w:r>
      <w:r>
        <w:rPr>
          <w:rStyle w:val="bold"/>
        </w:rPr>
        <w:t>Positions décimales</w:t>
      </w:r>
      <w:r>
        <w:t xml:space="preserve"> abordée dans cette rubrique n'affecte pas les positions décimales dans l'objet </w:t>
      </w:r>
      <w:r>
        <w:rPr>
          <w:rStyle w:val="bold"/>
        </w:rPr>
        <w:t>Légende de couleurs de dimensions</w:t>
      </w:r>
      <w:r>
        <w:t xml:space="preserve"> ici. Cette valeur s'applique uniquement à la barre de couleurs de la fenêtre d'affichage graphique. Les positions décimales de l'objet </w:t>
      </w:r>
      <w:r>
        <w:rPr>
          <w:rStyle w:val="bold"/>
        </w:rPr>
        <w:t>Légende de couleurs de dimensions</w:t>
      </w:r>
      <w:r>
        <w:t xml:space="preserve"> sont codées à trois décimales.</w:t>
      </w:r>
    </w:p>
    <w:p w14:paraId="786565DF" w14:textId="77777777" w:rsidR="00302E8B" w:rsidRDefault="00302E8B">
      <w:pPr>
        <w:pStyle w:val="heading4b"/>
        <w:divId w:val="1692612406"/>
      </w:pPr>
      <w:r>
        <w:rPr>
          <w:rStyle w:val="Drop-downhotspot"/>
          <w:rFonts w:eastAsiaTheme="minorHAnsi"/>
          <w:specVanish w:val="0"/>
        </w:rPr>
        <w:t>Exemple d'objet de légende de couleurs des dimensions horizontales</w:t>
      </w:r>
    </w:p>
    <w:p w14:paraId="650216BE" w14:textId="56408975" w:rsidR="00302E8B" w:rsidRDefault="00B07CD3">
      <w:pPr>
        <w:divId w:val="1085959112"/>
        <w:rPr>
          <w:color w:val="000000"/>
        </w:rPr>
      </w:pPr>
      <w:r>
        <w:rPr>
          <w:noProof/>
          <w:color w:val="000000"/>
        </w:rPr>
        <w:drawing>
          <wp:inline distT="0" distB="0" distL="0" distR="0" wp14:anchorId="34CD5530" wp14:editId="0A64C0AE">
            <wp:extent cx="5943600" cy="196215"/>
            <wp:effectExtent l="0" t="0" r="0" b="0"/>
            <wp:docPr id="1029592952"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592952" name=""/>
                    <pic:cNvPicPr/>
                  </pic:nvPicPr>
                  <pic:blipFill>
                    <a:blip r:embed="rId137">
                      <a:extLst>
                        <a:ext uri="{28A0092B-C50C-407E-A947-70E740481C1C}">
                          <a14:useLocalDpi xmlns:a14="http://schemas.microsoft.com/office/drawing/2010/main" val="0"/>
                        </a:ext>
                      </a:extLst>
                    </a:blip>
                    <a:stretch>
                      <a:fillRect/>
                    </a:stretch>
                  </pic:blipFill>
                  <pic:spPr>
                    <a:xfrm>
                      <a:off x="0" y="0"/>
                      <a:ext cx="5943600" cy="196215"/>
                    </a:xfrm>
                    <a:prstGeom prst="rect">
                      <a:avLst/>
                    </a:prstGeom>
                  </pic:spPr>
                </pic:pic>
              </a:graphicData>
            </a:graphic>
          </wp:inline>
        </w:drawing>
      </w:r>
    </w:p>
    <w:p w14:paraId="1C2F653F" w14:textId="77777777" w:rsidR="00302E8B" w:rsidRDefault="00302E8B">
      <w:pPr>
        <w:pStyle w:val="heading4b"/>
        <w:divId w:val="1692612406"/>
      </w:pPr>
      <w:r>
        <w:rPr>
          <w:rStyle w:val="Drop-downhotspot"/>
          <w:rFonts w:eastAsiaTheme="minorHAnsi"/>
          <w:specVanish w:val="0"/>
        </w:rPr>
        <w:t>Exemple d'objet de légende de couleurs des dimensions verticales</w:t>
      </w:r>
    </w:p>
    <w:p w14:paraId="614BDCC7" w14:textId="6FDF7640" w:rsidR="00302E8B" w:rsidRDefault="00B07CD3">
      <w:pPr>
        <w:divId w:val="2099985729"/>
        <w:rPr>
          <w:color w:val="000000"/>
        </w:rPr>
      </w:pPr>
      <w:r>
        <w:rPr>
          <w:noProof/>
          <w:color w:val="000000"/>
        </w:rPr>
        <w:drawing>
          <wp:inline distT="0" distB="0" distL="0" distR="0" wp14:anchorId="2BC0F48B" wp14:editId="47ED2634">
            <wp:extent cx="348615" cy="4089154"/>
            <wp:effectExtent l="0" t="0" r="0" b="6985"/>
            <wp:docPr id="106543305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433058" name=""/>
                    <pic:cNvPicPr/>
                  </pic:nvPicPr>
                  <pic:blipFill>
                    <a:blip r:embed="rId138">
                      <a:extLst>
                        <a:ext uri="{28A0092B-C50C-407E-A947-70E740481C1C}">
                          <a14:useLocalDpi xmlns:a14="http://schemas.microsoft.com/office/drawing/2010/main" val="0"/>
                        </a:ext>
                      </a:extLst>
                    </a:blip>
                    <a:stretch>
                      <a:fillRect/>
                    </a:stretch>
                  </pic:blipFill>
                  <pic:spPr>
                    <a:xfrm>
                      <a:off x="0" y="0"/>
                      <a:ext cx="348615" cy="4089154"/>
                    </a:xfrm>
                    <a:prstGeom prst="rect">
                      <a:avLst/>
                    </a:prstGeom>
                  </pic:spPr>
                </pic:pic>
              </a:graphicData>
            </a:graphic>
          </wp:inline>
        </w:drawing>
      </w:r>
    </w:p>
    <w:p w14:paraId="3661B5A8" w14:textId="77777777" w:rsidR="00302E8B" w:rsidRDefault="00302E8B">
      <w:pPr>
        <w:pStyle w:val="BodyText"/>
        <w:spacing w:before="280"/>
        <w:divId w:val="1692612406"/>
      </w:pPr>
      <w:r>
        <w:t>Les propriétés suivantes peuvent être définies :</w:t>
      </w:r>
    </w:p>
    <w:p w14:paraId="5D82AF11" w14:textId="77777777" w:rsidR="00302E8B" w:rsidRDefault="00302E8B">
      <w:pPr>
        <w:pStyle w:val="BodyText"/>
        <w:ind w:left="600"/>
        <w:divId w:val="1692612406"/>
      </w:pPr>
      <w:r>
        <w:rPr>
          <w:rStyle w:val="bold"/>
        </w:rPr>
        <w:t>BorderLines</w:t>
      </w:r>
      <w:r>
        <w:br/>
        <w:t>Affiche ou masque la ligne de bordure autour de l'objet.</w:t>
      </w:r>
    </w:p>
    <w:p w14:paraId="7983127D" w14:textId="77777777" w:rsidR="00302E8B" w:rsidRDefault="00302E8B">
      <w:pPr>
        <w:pStyle w:val="BodyText"/>
        <w:ind w:left="600"/>
        <w:divId w:val="1692612406"/>
      </w:pPr>
      <w:r>
        <w:rPr>
          <w:rStyle w:val="bold"/>
        </w:rPr>
        <w:t>LabelText</w:t>
      </w:r>
      <w:r>
        <w:br/>
        <w:t>Affiche ou masque le texte de superposition dans la barre de couleurs.</w:t>
      </w:r>
    </w:p>
    <w:p w14:paraId="34693428" w14:textId="77777777" w:rsidR="00302E8B" w:rsidRDefault="00302E8B">
      <w:pPr>
        <w:pStyle w:val="BodyText"/>
        <w:ind w:left="600"/>
        <w:divId w:val="1692612406"/>
      </w:pPr>
      <w:r>
        <w:rPr>
          <w:rStyle w:val="bold"/>
        </w:rPr>
        <w:t>LimitsColor</w:t>
      </w:r>
      <w:r>
        <w:br/>
        <w:t>Affiche ou masque la couleur des LIMITES dans la barre. Il s'agit de la couleur employée pour tracer les limites de tolérance (lignes de tolérance).</w:t>
      </w:r>
    </w:p>
    <w:p w14:paraId="4302A7FD" w14:textId="77777777" w:rsidR="00302E8B" w:rsidRDefault="00302E8B">
      <w:pPr>
        <w:pStyle w:val="BodyText"/>
        <w:ind w:left="600"/>
        <w:divId w:val="1692612406"/>
      </w:pPr>
      <w:r>
        <w:rPr>
          <w:rStyle w:val="bold"/>
        </w:rPr>
        <w:t>ShadowStyle</w:t>
      </w:r>
      <w:r>
        <w:br/>
        <w:t>Indique l'emplacement de l'ombre en 3D de l'objet obtenu. Les emplacements possibles sont :</w:t>
      </w:r>
    </w:p>
    <w:p w14:paraId="57F37D5C" w14:textId="77777777" w:rsidR="00302E8B" w:rsidRDefault="00302E8B">
      <w:pPr>
        <w:pStyle w:val="BodyText"/>
        <w:ind w:left="1200"/>
        <w:divId w:val="1692612406"/>
      </w:pPr>
      <w:r>
        <w:rPr>
          <w:rStyle w:val="propertyval"/>
        </w:rPr>
        <w:t>Haut/Gauche</w:t>
      </w:r>
      <w:r>
        <w:t xml:space="preserve">, </w:t>
      </w:r>
      <w:r>
        <w:rPr>
          <w:rStyle w:val="propertyval"/>
        </w:rPr>
        <w:t>Bas/Droite</w:t>
      </w:r>
      <w:r>
        <w:t xml:space="preserve"> ou </w:t>
      </w:r>
      <w:r>
        <w:rPr>
          <w:rStyle w:val="propertyval"/>
        </w:rPr>
        <w:t>Aucun</w:t>
      </w:r>
    </w:p>
    <w:p w14:paraId="331D1434" w14:textId="77777777" w:rsidR="00302E8B" w:rsidRDefault="00302E8B">
      <w:pPr>
        <w:divId w:val="1967616499"/>
        <w:rPr>
          <w:color w:val="000000"/>
        </w:rPr>
      </w:pPr>
      <w:r>
        <w:rPr>
          <w:color w:val="000000"/>
        </w:rPr>
        <w:t> </w:t>
      </w:r>
    </w:p>
    <w:bookmarkStart w:id="84" w:name="reporting_dimensioninfo_object_h_4424"/>
    <w:bookmarkEnd w:id="84"/>
    <w:p w14:paraId="7D9CEA4D" w14:textId="77777777" w:rsidR="00302E8B" w:rsidRDefault="00302E8B">
      <w:pPr>
        <w:pStyle w:val="Heading4"/>
        <w:divId w:val="1692612406"/>
        <w:rPr>
          <w:color w:val="0F4761" w:themeColor="accent1" w:themeShade="BF"/>
        </w:rPr>
      </w:pPr>
      <w:r>
        <w:fldChar w:fldCharType="begin"/>
      </w:r>
      <w:r>
        <w:instrText xml:space="preserve"> XE "Objet:DimensionInfo" \* MERGEFORMAT </w:instrText>
      </w:r>
      <w:r>
        <w:fldChar w:fldCharType="end"/>
      </w:r>
      <w:r>
        <w:fldChar w:fldCharType="begin"/>
      </w:r>
      <w:r>
        <w:instrText xml:space="preserve"> XE "Propriétés dans les objets de génération de rapports:CommZTP" \* MERGEFORMAT </w:instrText>
      </w:r>
      <w:r>
        <w:fldChar w:fldCharType="end"/>
      </w:r>
      <w:r>
        <w:fldChar w:fldCharType="begin"/>
      </w:r>
      <w:r>
        <w:instrText xml:space="preserve"> XE "Propriétés dans les objets de génération de rapports:CommYTP" \* MERGEFORMAT </w:instrText>
      </w:r>
      <w:r>
        <w:fldChar w:fldCharType="end"/>
      </w:r>
      <w:r>
        <w:fldChar w:fldCharType="begin"/>
      </w:r>
      <w:r>
        <w:instrText xml:space="preserve"> XE "Propriétés dans les objets de génération de rapports:CommXTP" \* MERGEFORMAT </w:instrText>
      </w:r>
      <w:r>
        <w:fldChar w:fldCharType="end"/>
      </w:r>
      <w:r>
        <w:fldChar w:fldCharType="begin"/>
      </w:r>
      <w:r>
        <w:instrText xml:space="preserve"> XE "Propriétés dans les objets de génération de rapports:PireCommTP" \* MERGEFORMAT </w:instrText>
      </w:r>
      <w:r>
        <w:fldChar w:fldCharType="end"/>
      </w:r>
      <w:r>
        <w:fldChar w:fldCharType="begin"/>
      </w:r>
      <w:r>
        <w:instrText xml:space="preserve"> XE "Propriétés dans les objets de génération de rapports:CommTPUtilAxesDim" \* MERGEFORMAT </w:instrText>
      </w:r>
      <w:r>
        <w:fldChar w:fldCharType="end"/>
      </w:r>
      <w:r>
        <w:fldChar w:fldCharType="begin"/>
      </w:r>
      <w:r>
        <w:instrText xml:space="preserve"> XE "Propriétés dans les objets de génération de rapports:CommTPTP" \* MERGEFORMAT </w:instrText>
      </w:r>
      <w:r>
        <w:fldChar w:fldCharType="end"/>
      </w:r>
      <w:r>
        <w:fldChar w:fldCharType="begin"/>
      </w:r>
      <w:r>
        <w:instrText xml:space="preserve"> XE "Propriétés dans les objets de génération de rapports:CommPRTP" \* MERGEFORMAT </w:instrText>
      </w:r>
      <w:r>
        <w:fldChar w:fldCharType="end"/>
      </w:r>
      <w:r>
        <w:fldChar w:fldCharType="begin"/>
      </w:r>
      <w:r>
        <w:instrText xml:space="preserve"> XE "Propriétés dans les objets de génération de rapports:CommPATP" \* MERGEFORMAT </w:instrText>
      </w:r>
      <w:r>
        <w:fldChar w:fldCharType="end"/>
      </w:r>
      <w:r>
        <w:fldChar w:fldCharType="begin"/>
      </w:r>
      <w:r>
        <w:instrText xml:space="preserve"> XE "Propriétés dans les objets de génération de rapports:FormCommTP" \* MERGEFORMAT </w:instrText>
      </w:r>
      <w:r>
        <w:fldChar w:fldCharType="end"/>
      </w:r>
      <w:r>
        <w:fldChar w:fldCharType="begin"/>
      </w:r>
      <w:r>
        <w:instrText xml:space="preserve"> XE "Propriétés dans les objets de génération de rapports:CommDFTP" \* MERGEFORMAT </w:instrText>
      </w:r>
      <w:r>
        <w:fldChar w:fldCharType="end"/>
      </w:r>
      <w:r>
        <w:fldChar w:fldCharType="begin"/>
      </w:r>
      <w:r>
        <w:instrText xml:space="preserve"> XE "Propriétés dans les objets de génération de rapports:CommD3TP" \* MERGEFORMAT </w:instrText>
      </w:r>
      <w:r>
        <w:fldChar w:fldCharType="end"/>
      </w:r>
      <w:r>
        <w:fldChar w:fldCharType="begin"/>
      </w:r>
      <w:r>
        <w:instrText xml:space="preserve"> XE "Propriétés dans les objets de génération de rapports:CommD2TP" \* MERGEFORMAT </w:instrText>
      </w:r>
      <w:r>
        <w:fldChar w:fldCharType="end"/>
      </w:r>
      <w:r>
        <w:fldChar w:fldCharType="begin"/>
      </w:r>
      <w:r>
        <w:instrText xml:space="preserve"> XE "Propriétés dans les objets de génération de rapports:CommD1TP" \* MERGEFORMAT </w:instrText>
      </w:r>
      <w:r>
        <w:fldChar w:fldCharType="end"/>
      </w:r>
      <w:r>
        <w:fldChar w:fldCharType="begin"/>
      </w:r>
      <w:r>
        <w:instrText xml:space="preserve"> XE "Propriétés dans les objets de génération de rapports:AfficherIDÉlément" \* MERGEFORMAT </w:instrText>
      </w:r>
      <w:r>
        <w:fldChar w:fldCharType="end"/>
      </w:r>
      <w:r>
        <w:fldChar w:fldCharType="begin"/>
      </w:r>
      <w:r>
        <w:instrText xml:space="preserve"> XE "Propriétés dans les objets de génération de rapports:CommandeTolérances" \* MERGEFORMAT </w:instrText>
      </w:r>
      <w:r>
        <w:fldChar w:fldCharType="end"/>
      </w:r>
      <w:r>
        <w:fldChar w:fldCharType="begin"/>
      </w:r>
      <w:r>
        <w:instrText xml:space="preserve"> XE "Propriétés dans les objets de génération de rapports:CommandeÉcartType" \* MERGEFORMAT </w:instrText>
      </w:r>
      <w:r>
        <w:fldChar w:fldCharType="end"/>
      </w:r>
      <w:r>
        <w:fldChar w:fldCharType="begin"/>
      </w:r>
      <w:r>
        <w:instrText xml:space="preserve"> XE "Propriétés dans les objets de génération de rapports:CommandeHorsTol" \* MERGEFORMAT </w:instrText>
      </w:r>
      <w:r>
        <w:fldChar w:fldCharType="end"/>
      </w:r>
      <w:r>
        <w:fldChar w:fldCharType="begin"/>
      </w:r>
      <w:r>
        <w:instrText xml:space="preserve"> XE "Propriétés dans les objets de génération de rapports:CommandePointsNuméros" \* MERGEFORMAT </w:instrText>
      </w:r>
      <w:r>
        <w:fldChar w:fldCharType="end"/>
      </w:r>
      <w:r>
        <w:fldChar w:fldCharType="begin"/>
      </w:r>
      <w:r>
        <w:instrText xml:space="preserve"> XE "Propriétés dans les objets de génération de rapports:CommandeValeurNominale" \* MERGEFORMAT </w:instrText>
      </w:r>
      <w:r>
        <w:fldChar w:fldCharType="end"/>
      </w:r>
      <w:r>
        <w:fldChar w:fldCharType="begin"/>
      </w:r>
      <w:r>
        <w:instrText xml:space="preserve"> XE "Propriétés dans les objets de génération de rapports:CommandeMesurée" \* MERGEFORMAT </w:instrText>
      </w:r>
      <w:r>
        <w:fldChar w:fldCharType="end"/>
      </w:r>
      <w:r>
        <w:fldChar w:fldCharType="begin"/>
      </w:r>
      <w:r>
        <w:instrText xml:space="preserve"> XE "Propriétés dans les objets de génération de rapports:CommandeMoyenne" \* MERGEFORMAT </w:instrText>
      </w:r>
      <w:r>
        <w:fldChar w:fldCharType="end"/>
      </w:r>
      <w:r>
        <w:fldChar w:fldCharType="begin"/>
      </w:r>
      <w:r>
        <w:instrText xml:space="preserve"> XE "Propriétés dans les objets de génération de rapports:CommandeMaxMin" \* MERGEFORMAT </w:instrText>
      </w:r>
      <w:r>
        <w:fldChar w:fldCharType="end"/>
      </w:r>
      <w:r>
        <w:fldChar w:fldCharType="begin"/>
      </w:r>
      <w:r>
        <w:instrText xml:space="preserve"> XE "Propriétés dans les objets de génération de rapports:CommandeAuto" \* MERGEFORMAT </w:instrText>
      </w:r>
      <w:r>
        <w:fldChar w:fldCharType="end"/>
      </w:r>
      <w:r>
        <w:fldChar w:fldCharType="begin"/>
      </w:r>
      <w:r>
        <w:instrText xml:space="preserve"> XE "Propriétés dans les objets de génération de rapports:VerrouCommZ" \* MERGEFORMAT </w:instrText>
      </w:r>
      <w:r>
        <w:fldChar w:fldCharType="end"/>
      </w:r>
      <w:r>
        <w:fldChar w:fldCharType="begin"/>
      </w:r>
      <w:r>
        <w:instrText xml:space="preserve"> XE "Propriétés dans les objets de génération de rapports:VerrouCommY" \* MERGEFORMAT </w:instrText>
      </w:r>
      <w:r>
        <w:fldChar w:fldCharType="end"/>
      </w:r>
      <w:r>
        <w:fldChar w:fldCharType="begin"/>
      </w:r>
      <w:r>
        <w:instrText xml:space="preserve"> XE "Propriétés dans les objets de génération de rapports:VerrouCommX" \* MERGEFORMAT </w:instrText>
      </w:r>
      <w:r>
        <w:fldChar w:fldCharType="end"/>
      </w:r>
      <w:r>
        <w:fldChar w:fldCharType="begin"/>
      </w:r>
      <w:r>
        <w:instrText xml:space="preserve"> XE "Propriétés dans les objets de génération de rapports:VerrouCommPire" \* MERGEFORMAT </w:instrText>
      </w:r>
      <w:r>
        <w:fldChar w:fldCharType="end"/>
      </w:r>
      <w:r>
        <w:fldChar w:fldCharType="begin"/>
      </w:r>
      <w:r>
        <w:instrText xml:space="preserve"> XE "Propriétés dans les objets de génération de rapports:VerrouCommV" \* MERGEFORMAT </w:instrText>
      </w:r>
      <w:r>
        <w:fldChar w:fldCharType="end"/>
      </w:r>
      <w:r>
        <w:fldChar w:fldCharType="begin"/>
      </w:r>
      <w:r>
        <w:instrText xml:space="preserve"> XE "Propriétés dans les objets de génération de rapports:CommVerrouUtilAxesDim" \* MERGEFORMAT </w:instrText>
      </w:r>
      <w:r>
        <w:fldChar w:fldCharType="end"/>
      </w:r>
      <w:r>
        <w:fldChar w:fldCharType="begin"/>
      </w:r>
      <w:r>
        <w:instrText xml:space="preserve"> XE "Propriétés dans les objets de génération de rapports:VerrouCommT" \* MERGEFORMAT </w:instrText>
      </w:r>
      <w:r>
        <w:fldChar w:fldCharType="end"/>
      </w:r>
      <w:r>
        <w:fldChar w:fldCharType="begin"/>
      </w:r>
      <w:r>
        <w:instrText xml:space="preserve"> XE "Propriétés dans les objets de génération de rapports:VerrouCommS" \* MERGEFORMAT </w:instrText>
      </w:r>
      <w:r>
        <w:fldChar w:fldCharType="end"/>
      </w:r>
      <w:r>
        <w:fldChar w:fldCharType="begin"/>
      </w:r>
      <w:r>
        <w:instrText xml:space="preserve"> XE "Propriétés dans les objets de génération de rapports:VerrouCommRS" \* MERGEFORMAT </w:instrText>
      </w:r>
      <w:r>
        <w:fldChar w:fldCharType="end"/>
      </w:r>
      <w:r>
        <w:fldChar w:fldCharType="begin"/>
      </w:r>
      <w:r>
        <w:instrText xml:space="preserve"> XE "Propriétés dans les objets de génération de rapports:VerrouCommR" \* MERGEFORMAT </w:instrText>
      </w:r>
      <w:r>
        <w:fldChar w:fldCharType="end"/>
      </w:r>
      <w:r>
        <w:fldChar w:fldCharType="begin"/>
      </w:r>
      <w:r>
        <w:instrText xml:space="preserve"> XE "Propriétés dans les objets de génération de rapports:VerrouCommRayP" \* MERGEFORMAT </w:instrText>
      </w:r>
      <w:r>
        <w:fldChar w:fldCharType="end"/>
      </w:r>
      <w:r>
        <w:fldChar w:fldCharType="begin"/>
      </w:r>
      <w:r>
        <w:instrText xml:space="preserve"> XE "Propriétés dans les objets de génération de rapports:VerrouCommPD" \* MERGEFORMAT </w:instrText>
      </w:r>
      <w:r>
        <w:fldChar w:fldCharType="end"/>
      </w:r>
      <w:r>
        <w:fldChar w:fldCharType="begin"/>
      </w:r>
      <w:r>
        <w:instrText xml:space="preserve"> XE "Propriétés dans les objets de génération de rapports:VerrouCommAngP" \* MERGEFORMAT </w:instrText>
      </w:r>
      <w:r>
        <w:fldChar w:fldCharType="end"/>
      </w:r>
      <w:r>
        <w:fldChar w:fldCharType="begin"/>
      </w:r>
      <w:r>
        <w:instrText xml:space="preserve"> XE "Propriétés dans les objets de génération de rapports:VerrouCommL" \* MERGEFORMAT </w:instrText>
      </w:r>
      <w:r>
        <w:fldChar w:fldCharType="end"/>
      </w:r>
      <w:r>
        <w:fldChar w:fldCharType="begin"/>
      </w:r>
      <w:r>
        <w:instrText xml:space="preserve"> XE "Propriétés dans les objets de génération de rapports:VerrouCommH" \* MERGEFORMAT </w:instrText>
      </w:r>
      <w:r>
        <w:fldChar w:fldCharType="end"/>
      </w:r>
      <w:r>
        <w:fldChar w:fldCharType="begin"/>
      </w:r>
      <w:r>
        <w:instrText xml:space="preserve"> XE "Propriétés dans les objets de génération de rapports:FormCommVerrou" \* MERGEFORMAT </w:instrText>
      </w:r>
      <w:r>
        <w:fldChar w:fldCharType="end"/>
      </w:r>
      <w:r>
        <w:fldChar w:fldCharType="begin"/>
      </w:r>
      <w:r>
        <w:instrText xml:space="preserve"> XE "Propriétés dans les objets de génération de rapports:VerrouCommD" \* MERGEFORMAT </w:instrText>
      </w:r>
      <w:r>
        <w:fldChar w:fldCharType="end"/>
      </w:r>
      <w:r>
        <w:fldChar w:fldCharType="begin"/>
      </w:r>
      <w:r>
        <w:instrText xml:space="preserve"> XE "Propriétés dans les objets de génération de rapports:VerrouCommA" \* MERGEFORMAT </w:instrText>
      </w:r>
      <w:r>
        <w:fldChar w:fldCharType="end"/>
      </w:r>
      <w:r>
        <w:fldChar w:fldCharType="begin"/>
      </w:r>
      <w:r>
        <w:instrText xml:space="preserve"> XE "Propriétés dans les objets de génération de rapports:OptionGraphique" \* MERGEFORMAT </w:instrText>
      </w:r>
      <w:r>
        <w:fldChar w:fldCharType="end"/>
      </w:r>
      <w:r>
        <w:fldChar w:fldCharType="begin"/>
      </w:r>
      <w:r>
        <w:instrText xml:space="preserve"> XE "Propriétés dans les objets de génération de rapports:IDDim" \* MERGEFORMAT </w:instrText>
      </w:r>
      <w:r>
        <w:fldChar w:fldCharType="end"/>
      </w:r>
      <w:r>
        <w:fldChar w:fldCharType="begin"/>
      </w:r>
      <w:r>
        <w:instrText xml:space="preserve"> XE "Propriétés dans les objets de génération de rapports:AfficherType" \* MERGEFORMAT </w:instrText>
      </w:r>
      <w:r>
        <w:fldChar w:fldCharType="end"/>
      </w:r>
      <w:r>
        <w:fldChar w:fldCharType="begin"/>
      </w:r>
      <w:r>
        <w:instrText xml:space="preserve"> XE "Propriétés dans les objets de génération de rapports:AfficherInfosPoints" \* MERGEFORMAT </w:instrText>
      </w:r>
      <w:r>
        <w:fldChar w:fldCharType="end"/>
      </w:r>
      <w:r>
        <w:fldChar w:fldCharType="begin"/>
      </w:r>
      <w:r>
        <w:instrText xml:space="preserve"> XE "Propriétés dans les objets de génération de rapports:AfficherEn-têtes" \* MERGEFORMAT </w:instrText>
      </w:r>
      <w:r>
        <w:fldChar w:fldCharType="end"/>
      </w:r>
      <w:r>
        <w:fldChar w:fldCharType="begin"/>
      </w:r>
      <w:r>
        <w:instrText xml:space="preserve"> XE "Propriétés dans les objets de génération de rapports:AfficherGraph" \* MERGEFORMAT </w:instrText>
      </w:r>
      <w:r>
        <w:fldChar w:fldCharType="end"/>
      </w:r>
      <w:r>
        <w:fldChar w:fldCharType="begin"/>
      </w:r>
      <w:r>
        <w:instrText xml:space="preserve"> XE "Propriétés dans les objets de génération de rapports:CommVecteur" \* MERGEFORMAT </w:instrText>
      </w:r>
      <w:r>
        <w:fldChar w:fldCharType="end"/>
      </w:r>
      <w:r>
        <w:fldChar w:fldCharType="begin"/>
      </w:r>
      <w:r>
        <w:instrText xml:space="preserve"> XE "Propriétés dans les objets de génération de rapports:CommPoint" \* MERGEFORMAT </w:instrText>
      </w:r>
      <w:r>
        <w:fldChar w:fldCharType="end"/>
      </w:r>
      <w:r>
        <w:fldChar w:fldCharType="begin"/>
      </w:r>
      <w:r>
        <w:instrText xml:space="preserve"> XE "Propriétés dans les objets de génération de rapports:CommNumPalpages" \* MERGEFORMAT </w:instrText>
      </w:r>
      <w:r>
        <w:fldChar w:fldCharType="end"/>
      </w:r>
      <w:r>
        <w:fldChar w:fldCharType="begin"/>
      </w:r>
      <w:r>
        <w:instrText xml:space="preserve"> XE "Propriétés dans les objets de génération de rapports:CommandeDéviation" \* MERGEFORMAT </w:instrText>
      </w:r>
      <w:r>
        <w:fldChar w:fldCharType="end"/>
      </w:r>
      <w:r>
        <w:fldChar w:fldCharType="begin"/>
      </w:r>
      <w:r>
        <w:instrText xml:space="preserve"> XE "Propriétés dans les objets de génération de rapports:NbPalpages" \* MERGEFORMAT </w:instrText>
      </w:r>
      <w:r>
        <w:fldChar w:fldCharType="end"/>
      </w:r>
      <w:r>
        <w:fldChar w:fldCharType="begin"/>
      </w:r>
      <w:r>
        <w:instrText xml:space="preserve"> XE "Propriétés dans les objets de génération de rapports:IDÉlémDim" \* MERGEFORMAT </w:instrText>
      </w:r>
      <w:r>
        <w:fldChar w:fldCharType="end"/>
      </w:r>
      <w:r>
        <w:fldChar w:fldCharType="begin"/>
      </w:r>
      <w:r>
        <w:instrText xml:space="preserve"> XE "Propriétés dans les objets de génération de rapports:AfficherIDDimension" \* MERGEFORMAT </w:instrText>
      </w:r>
      <w:r>
        <w:fldChar w:fldCharType="end"/>
      </w:r>
      <w:r>
        <w:t>Objet DimensionInfo</w:t>
      </w:r>
    </w:p>
    <w:p w14:paraId="07D57CE5" w14:textId="73205967" w:rsidR="00302E8B" w:rsidRDefault="00B07CD3">
      <w:pPr>
        <w:pStyle w:val="figure"/>
        <w:keepNext/>
        <w:spacing w:before="60" w:after="225" w:afterAutospacing="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6532ABB" wp14:editId="16EBE797">
            <wp:extent cx="333375" cy="333375"/>
            <wp:effectExtent l="0" t="0" r="9525" b="9525"/>
            <wp:docPr id="673900637" name="Picture 150" descr="Objet Dimension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900637" name="Picture 150" descr="Objet DimensionInfo"/>
                    <pic:cNvPicPr/>
                  </pic:nvPicPr>
                  <pic:blipFill>
                    <a:blip r:embed="rId13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2425067B" w14:textId="77777777" w:rsidR="00302E8B" w:rsidRDefault="00302E8B">
      <w:pPr>
        <w:pStyle w:val="BodyText"/>
        <w:divId w:val="1692612406"/>
      </w:pPr>
      <w:r>
        <w:t xml:space="preserve">L'objet </w:t>
      </w:r>
      <w:r>
        <w:rPr>
          <w:rStyle w:val="bold"/>
        </w:rPr>
        <w:t>DimensionInfo</w:t>
      </w:r>
      <w:r>
        <w:t xml:space="preserve"> agit comme conteneur d'informations de dimensions dans votre rapport.</w:t>
      </w:r>
    </w:p>
    <w:p w14:paraId="3B765362" w14:textId="77777777" w:rsidR="00302E8B" w:rsidRDefault="00302E8B">
      <w:pPr>
        <w:pStyle w:val="heading4b"/>
        <w:divId w:val="1692612406"/>
      </w:pPr>
      <w:r>
        <w:t>Fonctionnement dans un modèle d'étiquette</w:t>
      </w:r>
    </w:p>
    <w:p w14:paraId="4569A101" w14:textId="77777777" w:rsidR="00302E8B" w:rsidRDefault="00302E8B">
      <w:pPr>
        <w:pStyle w:val="BodyText"/>
        <w:divId w:val="1692612406"/>
      </w:pPr>
      <w:r>
        <w:t xml:space="preserve">Dans la </w:t>
      </w:r>
      <w:r>
        <w:rPr>
          <w:rStyle w:val="bold"/>
        </w:rPr>
        <w:t>barre d'objets</w:t>
      </w:r>
      <w:r>
        <w:t xml:space="preserve"> de l'éditeur de modèle d'étiquette, vous pouvez ajouter et dimensionner un objet </w:t>
      </w:r>
      <w:r>
        <w:rPr>
          <w:rStyle w:val="bold"/>
        </w:rPr>
        <w:t>DimensionInfo</w:t>
      </w:r>
      <w:r>
        <w:t xml:space="preserve">. Une fois le modèle d'étiquette enregistré, vous pouvez utiliser la boîte de dialogue </w:t>
      </w:r>
      <w:r>
        <w:rPr>
          <w:rStyle w:val="bold"/>
        </w:rPr>
        <w:t>Éditeur d'arborescence de règles</w:t>
      </w:r>
      <w:r>
        <w:t xml:space="preserve"> pour un modèle de rapport nouveau ou existant afin d'indiquer les dimensions pour lesquelles PC-DMIS appelle et affiche ce modèle d'étiquette. Pour en savoir plus sur la façon d'utiliser la boîte de dialogue </w:t>
      </w:r>
      <w:r>
        <w:rPr>
          <w:rStyle w:val="bold"/>
        </w:rPr>
        <w:t>Éditeur d'arborescence de règles</w:t>
      </w:r>
      <w:r>
        <w:t>, voir la rubrique « </w:t>
      </w:r>
      <w:hyperlink w:anchor="reporting_about_the_rule_tree_ed_9845" w:history="1">
        <w:r>
          <w:rPr>
            <w:rStyle w:val="Hyperlink"/>
          </w:rPr>
          <w:t>À propos de l'éditeur d'arborescence de règles</w:t>
        </w:r>
      </w:hyperlink>
      <w:r>
        <w:t> » dans ce chapitre.</w:t>
      </w:r>
    </w:p>
    <w:p w14:paraId="00528B5E" w14:textId="77777777" w:rsidR="00302E8B" w:rsidRDefault="00302E8B">
      <w:pPr>
        <w:pStyle w:val="heading4b"/>
        <w:divId w:val="1692612406"/>
      </w:pPr>
      <w:r>
        <w:t>Fonctionnement dans un rapport personnalisé</w:t>
      </w:r>
    </w:p>
    <w:p w14:paraId="79B94D1E" w14:textId="77777777" w:rsidR="00302E8B" w:rsidRDefault="00302E8B">
      <w:pPr>
        <w:pStyle w:val="BodyText"/>
        <w:divId w:val="1692612406"/>
      </w:pPr>
      <w:r>
        <w:t xml:space="preserve">À l'aide de la </w:t>
      </w:r>
      <w:r>
        <w:rPr>
          <w:rStyle w:val="bold"/>
        </w:rPr>
        <w:t>barre d'objets</w:t>
      </w:r>
      <w:r>
        <w:t xml:space="preserve"> de l'éditeur de rapport personnalisé, vous pouvez glisser et déposer un objet </w:t>
      </w:r>
      <w:r>
        <w:rPr>
          <w:rStyle w:val="bold"/>
        </w:rPr>
        <w:t>DimensionInfo</w:t>
      </w:r>
      <w:r>
        <w:t xml:space="preserve"> dans le canevas de l'éditeur. La boîte de dialogue </w:t>
      </w:r>
      <w:r>
        <w:rPr>
          <w:rStyle w:val="bold"/>
        </w:rPr>
        <w:t>Infos sur les dimensions</w:t>
      </w:r>
      <w:r>
        <w:t xml:space="preserve"> s'ouvre afin de vous permettre de choisir une dimension à associer à l'objet.</w:t>
      </w:r>
    </w:p>
    <w:p w14:paraId="54D06C0A" w14:textId="0B68DFD7" w:rsidR="00302E8B" w:rsidRDefault="00B07CD3">
      <w:pPr>
        <w:pStyle w:val="figure"/>
        <w:keepNext/>
        <w:spacing w:before="60" w:after="225" w:afterAutospacing="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1AA690" wp14:editId="720D8309">
            <wp:extent cx="4276725" cy="3390900"/>
            <wp:effectExtent l="0" t="0" r="9525" b="0"/>
            <wp:docPr id="11161274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127451" name=""/>
                    <pic:cNvPicPr/>
                  </pic:nvPicPr>
                  <pic:blipFill>
                    <a:blip r:embed="rId140">
                      <a:extLst>
                        <a:ext uri="{28A0092B-C50C-407E-A947-70E740481C1C}">
                          <a14:useLocalDpi xmlns:a14="http://schemas.microsoft.com/office/drawing/2010/main" val="0"/>
                        </a:ext>
                      </a:extLst>
                    </a:blip>
                    <a:stretch>
                      <a:fillRect/>
                    </a:stretch>
                  </pic:blipFill>
                  <pic:spPr>
                    <a:xfrm>
                      <a:off x="0" y="0"/>
                      <a:ext cx="4276725" cy="3390900"/>
                    </a:xfrm>
                    <a:prstGeom prst="rect">
                      <a:avLst/>
                    </a:prstGeom>
                  </pic:spPr>
                </pic:pic>
              </a:graphicData>
            </a:graphic>
          </wp:inline>
        </w:drawing>
      </w:r>
    </w:p>
    <w:p w14:paraId="5ACD9253" w14:textId="77777777" w:rsidR="00302E8B" w:rsidRDefault="00302E8B">
      <w:pPr>
        <w:pStyle w:val="Caption1"/>
        <w:divId w:val="1692612406"/>
      </w:pPr>
      <w:r>
        <w:t>Boîte de dialogue Infos sur les dimensions</w:t>
      </w:r>
    </w:p>
    <w:p w14:paraId="1B735A10" w14:textId="77777777" w:rsidR="00302E8B" w:rsidRDefault="00302E8B">
      <w:pPr>
        <w:pStyle w:val="BodyText"/>
        <w:divId w:val="1692612406"/>
      </w:pPr>
      <w:r>
        <w:t xml:space="preserve">Dans la boîte de dialogue, vous pouvez choisir la dimension dans la liste de celles-ci. Une fois que vous avez cliqué sur </w:t>
      </w:r>
      <w:r>
        <w:rPr>
          <w:rStyle w:val="bold"/>
        </w:rPr>
        <w:t>OK</w:t>
      </w:r>
      <w:r>
        <w:t>, PC-DMIS affiche un tableau sur votre rapport contenant les informations sur les dimensions.</w:t>
      </w:r>
    </w:p>
    <w:p w14:paraId="3352DE79" w14:textId="77777777" w:rsidR="00302E8B" w:rsidRDefault="00302E8B">
      <w:pPr>
        <w:pStyle w:val="BodyText"/>
        <w:divId w:val="1692612406"/>
      </w:pPr>
      <w:r>
        <w:t>Voir « Insertion de cases Infos sur les dimensions », au chapitre « Insertion de commandes de rapport », pour plus d'informations sur la façon d'utiliser cette boîte de dialogue pour afficher des informations sur les dimensions.</w:t>
      </w:r>
    </w:p>
    <w:p w14:paraId="0D2D8673" w14:textId="77777777" w:rsidR="00302E8B" w:rsidRDefault="00302E8B">
      <w:pPr>
        <w:pStyle w:val="BodyText"/>
        <w:divId w:val="1692612406"/>
      </w:pPr>
      <w:r>
        <w:t>Les propriétés spécifiques à cet objet sont indiquées ci-dessous :</w:t>
      </w:r>
    </w:p>
    <w:p w14:paraId="268BAFFD" w14:textId="77777777" w:rsidR="00302E8B" w:rsidRDefault="00302E8B">
      <w:pPr>
        <w:pStyle w:val="note"/>
        <w:spacing w:before="0" w:beforeAutospacing="0" w:after="0" w:afterAutospacing="0"/>
        <w:divId w:val="1692612406"/>
        <w:rPr>
          <w:rFonts w:ascii="Times New Roman" w:eastAsiaTheme="minorHAnsi" w:hAnsi="Times New Roman" w:cs="Times New Roman"/>
        </w:rPr>
      </w:pPr>
      <w:r>
        <w:rPr>
          <w:rFonts w:ascii="Times New Roman" w:eastAsiaTheme="minorHAnsi" w:hAnsi="Times New Roman" w:cs="Times New Roman"/>
        </w:rPr>
        <w:t xml:space="preserve">Vous pouvez définir la plupart des propriétés dans la boîte de dialogue </w:t>
      </w:r>
      <w:r>
        <w:rPr>
          <w:rStyle w:val="bold"/>
          <w:rFonts w:ascii="Times New Roman" w:eastAsiaTheme="minorHAnsi" w:hAnsi="Times New Roman" w:cs="Times New Roman"/>
        </w:rPr>
        <w:t>Infos sur les dimensions</w:t>
      </w:r>
      <w:r>
        <w:rPr>
          <w:rFonts w:ascii="Times New Roman" w:eastAsiaTheme="minorHAnsi" w:hAnsi="Times New Roman" w:cs="Times New Roman"/>
        </w:rPr>
        <w:t xml:space="preserve">. Vous pouvez l'ouvrir à tout moment avec la propriété </w:t>
      </w:r>
      <w:r>
        <w:rPr>
          <w:rStyle w:val="bold"/>
          <w:rFonts w:ascii="Times New Roman" w:eastAsiaTheme="minorHAnsi" w:hAnsi="Times New Roman" w:cs="Times New Roman"/>
        </w:rPr>
        <w:t>(Boîte de dialogue Réglages)</w:t>
      </w:r>
      <w:r>
        <w:rPr>
          <w:rFonts w:ascii="Times New Roman" w:eastAsiaTheme="minorHAnsi" w:hAnsi="Times New Roman" w:cs="Times New Roman"/>
        </w:rPr>
        <w:t>.</w:t>
      </w:r>
    </w:p>
    <w:p w14:paraId="57EB37F4" w14:textId="77777777" w:rsidR="00302E8B" w:rsidRDefault="00302E8B">
      <w:pPr>
        <w:pStyle w:val="BodyText"/>
        <w:ind w:left="600"/>
        <w:divId w:val="1692612406"/>
      </w:pPr>
      <w:r>
        <w:rPr>
          <w:rStyle w:val="bold"/>
        </w:rPr>
        <w:t>DimID</w:t>
      </w:r>
      <w:r>
        <w:br/>
        <w:t>Définit l'ID d'élément ou de dimension contenant les palpages que vous voulez afficher.</w:t>
      </w:r>
    </w:p>
    <w:p w14:paraId="75CE6A92" w14:textId="77777777" w:rsidR="00302E8B" w:rsidRDefault="00302E8B">
      <w:pPr>
        <w:pStyle w:val="BodyText"/>
        <w:ind w:left="600"/>
        <w:divId w:val="1692612406"/>
      </w:pPr>
      <w:r>
        <w:rPr>
          <w:rStyle w:val="bold"/>
        </w:rPr>
        <w:t>GraphOption</w:t>
      </w:r>
      <w:r>
        <w:br/>
        <w:t>Indique si le graphique est affiché et ce qu'il montre. La valeur peut être l'une de suivantes :</w:t>
      </w:r>
    </w:p>
    <w:p w14:paraId="0ADB6891" w14:textId="77777777" w:rsidR="00302E8B" w:rsidRDefault="00302E8B">
      <w:pPr>
        <w:pStyle w:val="BodyText"/>
        <w:ind w:left="1200"/>
        <w:divId w:val="1692612406"/>
      </w:pPr>
      <w:r>
        <w:rPr>
          <w:rStyle w:val="bold"/>
        </w:rPr>
        <w:t>0</w:t>
      </w:r>
      <w:r>
        <w:t xml:space="preserve"> - Masque le graphique.</w:t>
      </w:r>
      <w:r>
        <w:br/>
      </w:r>
      <w:r>
        <w:rPr>
          <w:rStyle w:val="bold"/>
        </w:rPr>
        <w:t>1</w:t>
      </w:r>
      <w:r>
        <w:t xml:space="preserve"> - Trace les pires axes.</w:t>
      </w:r>
      <w:r>
        <w:br/>
      </w:r>
      <w:r>
        <w:rPr>
          <w:rStyle w:val="bold"/>
        </w:rPr>
        <w:t>2</w:t>
      </w:r>
      <w:r>
        <w:t xml:space="preserve"> - Trace chaque axe.</w:t>
      </w:r>
    </w:p>
    <w:p w14:paraId="1E472A2A" w14:textId="77777777" w:rsidR="00302E8B" w:rsidRDefault="00302E8B">
      <w:pPr>
        <w:pStyle w:val="BodyText"/>
        <w:ind w:left="600"/>
        <w:divId w:val="1692612406"/>
      </w:pPr>
      <w:r>
        <w:rPr>
          <w:rStyle w:val="bold"/>
        </w:rPr>
        <w:t>LocOrderA</w:t>
      </w:r>
      <w:r>
        <w:br/>
        <w:t>Une valeur supérieure à 0 montre l'axe d'emplacement A et l'ordonne en fonction de la valeur donnée.</w:t>
      </w:r>
    </w:p>
    <w:p w14:paraId="2B295C89" w14:textId="77777777" w:rsidR="00302E8B" w:rsidRDefault="00302E8B">
      <w:pPr>
        <w:pStyle w:val="BodyText"/>
        <w:ind w:left="600"/>
        <w:divId w:val="1692612406"/>
      </w:pPr>
      <w:r>
        <w:rPr>
          <w:rStyle w:val="bold"/>
        </w:rPr>
        <w:t>LocOrderAR</w:t>
      </w:r>
      <w:r>
        <w:br/>
        <w:t>Comme ci-dessus, sauf que l'axe AR (zone) est affiché et ordonné.</w:t>
      </w:r>
    </w:p>
    <w:p w14:paraId="6CCFADFD" w14:textId="77777777" w:rsidR="00302E8B" w:rsidRDefault="00302E8B">
      <w:pPr>
        <w:pStyle w:val="BodyText"/>
        <w:ind w:left="600"/>
        <w:divId w:val="1692612406"/>
      </w:pPr>
      <w:r>
        <w:rPr>
          <w:rStyle w:val="bold"/>
        </w:rPr>
        <w:t>LocOrderD</w:t>
      </w:r>
      <w:r>
        <w:br/>
        <w:t>Comme ci-dessus, sauf que l'axe D est affiché et ordonné.</w:t>
      </w:r>
    </w:p>
    <w:p w14:paraId="7652A1EB" w14:textId="77777777" w:rsidR="00302E8B" w:rsidRDefault="00302E8B">
      <w:pPr>
        <w:pStyle w:val="BodyText"/>
        <w:ind w:left="600"/>
        <w:divId w:val="1692612406"/>
      </w:pPr>
      <w:r>
        <w:rPr>
          <w:rStyle w:val="bold"/>
        </w:rPr>
        <w:t>LocOrderForm</w:t>
      </w:r>
      <w:r>
        <w:br/>
        <w:t>Comme ci-dessus, sauf que l'axe de forme est affiché et ordonné.</w:t>
      </w:r>
    </w:p>
    <w:p w14:paraId="5B1A9A7F" w14:textId="77777777" w:rsidR="00302E8B" w:rsidRDefault="00302E8B">
      <w:pPr>
        <w:pStyle w:val="BodyText"/>
        <w:ind w:left="600"/>
        <w:divId w:val="1692612406"/>
      </w:pPr>
      <w:r>
        <w:rPr>
          <w:rStyle w:val="bold"/>
        </w:rPr>
        <w:t>LocOrderH</w:t>
      </w:r>
      <w:r>
        <w:br/>
        <w:t>Comme ci-dessus, sauf que l'axe H est affiché et ordonné.</w:t>
      </w:r>
    </w:p>
    <w:p w14:paraId="26A5EA28" w14:textId="77777777" w:rsidR="00302E8B" w:rsidRDefault="00302E8B">
      <w:pPr>
        <w:pStyle w:val="BodyText"/>
        <w:ind w:left="600"/>
        <w:divId w:val="1692612406"/>
      </w:pPr>
      <w:r>
        <w:rPr>
          <w:rStyle w:val="bold"/>
        </w:rPr>
        <w:t>LocOrderL</w:t>
      </w:r>
      <w:r>
        <w:br/>
        <w:t>Comme ci-dessus, sauf que l'axe L est affiché et ordonné.</w:t>
      </w:r>
    </w:p>
    <w:p w14:paraId="4614C936" w14:textId="77777777" w:rsidR="00302E8B" w:rsidRDefault="00302E8B">
      <w:pPr>
        <w:pStyle w:val="BodyText"/>
        <w:ind w:left="600"/>
        <w:divId w:val="1692612406"/>
      </w:pPr>
      <w:r>
        <w:rPr>
          <w:rStyle w:val="bold"/>
        </w:rPr>
        <w:t>LocOrderPAng</w:t>
      </w:r>
      <w:r>
        <w:br/>
        <w:t>Comme ci-dessus, sauf que l'axe d'angle polaire est affiché et ordonné.</w:t>
      </w:r>
    </w:p>
    <w:p w14:paraId="2677FDCD" w14:textId="77777777" w:rsidR="00302E8B" w:rsidRDefault="00302E8B">
      <w:pPr>
        <w:pStyle w:val="BodyText"/>
        <w:ind w:left="600"/>
        <w:divId w:val="1692612406"/>
      </w:pPr>
      <w:r>
        <w:rPr>
          <w:rStyle w:val="bold"/>
        </w:rPr>
        <w:t>LocOrderPD</w:t>
      </w:r>
      <w:r>
        <w:br/>
        <w:t>Comme ci-dessus, sauf que l'axe PD est affiché et ordonné.</w:t>
      </w:r>
    </w:p>
    <w:p w14:paraId="64506B80" w14:textId="77777777" w:rsidR="00302E8B" w:rsidRDefault="00302E8B">
      <w:pPr>
        <w:pStyle w:val="BodyText"/>
        <w:ind w:left="600"/>
        <w:divId w:val="1692612406"/>
      </w:pPr>
      <w:r>
        <w:rPr>
          <w:rStyle w:val="bold"/>
        </w:rPr>
        <w:t>LocOrderPRad</w:t>
      </w:r>
      <w:r>
        <w:br/>
        <w:t>Comme ci-dessus, sauf que l'axe de rayon polaire est affiché et ordonné.</w:t>
      </w:r>
    </w:p>
    <w:p w14:paraId="7C38F905" w14:textId="77777777" w:rsidR="00302E8B" w:rsidRDefault="00302E8B">
      <w:pPr>
        <w:pStyle w:val="BodyText"/>
        <w:ind w:left="600"/>
        <w:divId w:val="1692612406"/>
      </w:pPr>
      <w:r>
        <w:rPr>
          <w:rStyle w:val="bold"/>
        </w:rPr>
        <w:t>LocOrderR</w:t>
      </w:r>
      <w:r>
        <w:br/>
        <w:t>Comme ci-dessus, sauf que l'axe R est affiché et ordonné.</w:t>
      </w:r>
    </w:p>
    <w:p w14:paraId="30B627C2" w14:textId="77777777" w:rsidR="00302E8B" w:rsidRDefault="00302E8B">
      <w:pPr>
        <w:pStyle w:val="BodyText"/>
        <w:ind w:left="600"/>
        <w:divId w:val="1692612406"/>
      </w:pPr>
      <w:r>
        <w:rPr>
          <w:rStyle w:val="bold"/>
        </w:rPr>
        <w:t>LocOrderRS</w:t>
      </w:r>
      <w:r>
        <w:br/>
        <w:t>Comme ci-dessus, sauf que l'axe RS est affiché et ordonné.</w:t>
      </w:r>
    </w:p>
    <w:p w14:paraId="57200987" w14:textId="77777777" w:rsidR="00302E8B" w:rsidRDefault="00302E8B">
      <w:pPr>
        <w:pStyle w:val="BodyText"/>
        <w:ind w:left="600"/>
        <w:divId w:val="1692612406"/>
      </w:pPr>
      <w:r>
        <w:rPr>
          <w:rStyle w:val="bold"/>
        </w:rPr>
        <w:t>LocOrderRT</w:t>
      </w:r>
      <w:r>
        <w:br/>
        <w:t>Comme ci-dessus, sauf que l'axe RT est affiché et ordonné.</w:t>
      </w:r>
    </w:p>
    <w:p w14:paraId="031A67E6" w14:textId="77777777" w:rsidR="00302E8B" w:rsidRDefault="00302E8B">
      <w:pPr>
        <w:pStyle w:val="BodyText"/>
        <w:ind w:left="600"/>
        <w:divId w:val="1692612406"/>
      </w:pPr>
      <w:r>
        <w:rPr>
          <w:rStyle w:val="bold"/>
        </w:rPr>
        <w:t>LocOrderS</w:t>
      </w:r>
      <w:r>
        <w:br/>
        <w:t>Comme ci-dessus, sauf que l'axe S est affiché et ordonné.</w:t>
      </w:r>
    </w:p>
    <w:p w14:paraId="27108C97" w14:textId="77777777" w:rsidR="00302E8B" w:rsidRDefault="00302E8B">
      <w:pPr>
        <w:pStyle w:val="BodyText"/>
        <w:ind w:left="600"/>
        <w:divId w:val="1692612406"/>
      </w:pPr>
      <w:r>
        <w:rPr>
          <w:rStyle w:val="bold"/>
        </w:rPr>
        <w:t>LocOrderT</w:t>
      </w:r>
      <w:r>
        <w:br/>
        <w:t>Comme ci-dessus, sauf que l'axe T est affiché et ordonné.</w:t>
      </w:r>
    </w:p>
    <w:p w14:paraId="40EE52E0" w14:textId="77777777" w:rsidR="00302E8B" w:rsidRDefault="00302E8B">
      <w:pPr>
        <w:pStyle w:val="BodyText"/>
        <w:ind w:left="600"/>
        <w:divId w:val="1692612406"/>
      </w:pPr>
      <w:r>
        <w:rPr>
          <w:rStyle w:val="bold"/>
        </w:rPr>
        <w:t>LocOrderUseDimAxes</w:t>
      </w:r>
      <w:r>
        <w:br/>
        <w:t>Comme ci-dessus, sauf que les axes de dimension pour l'emplacement sont affichés.</w:t>
      </w:r>
    </w:p>
    <w:p w14:paraId="11EE39F0" w14:textId="77777777" w:rsidR="00302E8B" w:rsidRDefault="00302E8B">
      <w:pPr>
        <w:pStyle w:val="BodyText"/>
        <w:ind w:left="600"/>
        <w:divId w:val="1692612406"/>
      </w:pPr>
      <w:r>
        <w:rPr>
          <w:rStyle w:val="bold"/>
        </w:rPr>
        <w:t>LocOrderV</w:t>
      </w:r>
      <w:r>
        <w:br/>
        <w:t>Comme ci-dessus, sauf que l'axe V est affiché et ordonné.</w:t>
      </w:r>
    </w:p>
    <w:p w14:paraId="7B316880" w14:textId="77777777" w:rsidR="00302E8B" w:rsidRDefault="00302E8B">
      <w:pPr>
        <w:pStyle w:val="BodyText"/>
        <w:ind w:left="600"/>
        <w:divId w:val="1692612406"/>
      </w:pPr>
      <w:r>
        <w:rPr>
          <w:rStyle w:val="bold"/>
        </w:rPr>
        <w:t>LocOrderWorst</w:t>
      </w:r>
      <w:r>
        <w:br/>
        <w:t>Comme ci-dessus, sauf que le pire axe de l'emplacement est affiché.</w:t>
      </w:r>
    </w:p>
    <w:p w14:paraId="3182FF2C" w14:textId="77777777" w:rsidR="00302E8B" w:rsidRDefault="00302E8B">
      <w:pPr>
        <w:pStyle w:val="BodyText"/>
        <w:ind w:left="600"/>
        <w:divId w:val="1692612406"/>
      </w:pPr>
      <w:r>
        <w:rPr>
          <w:rStyle w:val="bold"/>
        </w:rPr>
        <w:t>LocOrderX</w:t>
      </w:r>
      <w:r>
        <w:br/>
        <w:t>Comme ci-dessus, sauf que l'axe X est affiché et ordonné.</w:t>
      </w:r>
    </w:p>
    <w:p w14:paraId="0983FA74" w14:textId="77777777" w:rsidR="00302E8B" w:rsidRDefault="00302E8B">
      <w:pPr>
        <w:pStyle w:val="BodyText"/>
        <w:ind w:left="600"/>
        <w:divId w:val="1692612406"/>
      </w:pPr>
      <w:r>
        <w:rPr>
          <w:rStyle w:val="bold"/>
        </w:rPr>
        <w:t>LocOrderY</w:t>
      </w:r>
      <w:r>
        <w:br/>
        <w:t>Comme ci-dessus, sauf que l'axe Y est affiché et ordonné.</w:t>
      </w:r>
    </w:p>
    <w:p w14:paraId="272BE1D9" w14:textId="77777777" w:rsidR="00302E8B" w:rsidRDefault="00302E8B">
      <w:pPr>
        <w:pStyle w:val="BodyText"/>
        <w:ind w:left="600"/>
        <w:divId w:val="1692612406"/>
      </w:pPr>
      <w:r>
        <w:rPr>
          <w:rStyle w:val="bold"/>
        </w:rPr>
        <w:t>LocOrderZ</w:t>
      </w:r>
      <w:r>
        <w:br/>
        <w:t>Comme ci-dessus, sauf que l'axe Z est affiché et ordonné.</w:t>
      </w:r>
    </w:p>
    <w:p w14:paraId="59841407" w14:textId="77777777" w:rsidR="00302E8B" w:rsidRDefault="00302E8B">
      <w:pPr>
        <w:pStyle w:val="BodyText"/>
        <w:ind w:left="600"/>
        <w:divId w:val="1692612406"/>
      </w:pPr>
      <w:r>
        <w:rPr>
          <w:rStyle w:val="bold"/>
        </w:rPr>
        <w:t>OrderAuto</w:t>
      </w:r>
      <w:r>
        <w:br/>
        <w:t>Une valeur supérieure à 0 affiche et ordonne automatiquement les informations par défaut.</w:t>
      </w:r>
    </w:p>
    <w:p w14:paraId="3B013459" w14:textId="77777777" w:rsidR="00302E8B" w:rsidRDefault="00302E8B">
      <w:pPr>
        <w:pStyle w:val="BodyText"/>
        <w:ind w:left="600"/>
        <w:divId w:val="1692612406"/>
      </w:pPr>
      <w:r>
        <w:rPr>
          <w:rStyle w:val="bold"/>
        </w:rPr>
        <w:t>OrderDeviation</w:t>
      </w:r>
      <w:r>
        <w:br/>
        <w:t>Comme ci-dessus, sauf que la valeur d'écart est affichée et ordonnée.</w:t>
      </w:r>
    </w:p>
    <w:p w14:paraId="38421213" w14:textId="77777777" w:rsidR="00302E8B" w:rsidRDefault="00302E8B">
      <w:pPr>
        <w:pStyle w:val="BodyText"/>
        <w:ind w:left="600"/>
        <w:divId w:val="1692612406"/>
      </w:pPr>
      <w:r>
        <w:rPr>
          <w:rStyle w:val="bold"/>
        </w:rPr>
        <w:t>OrderMaxMin</w:t>
      </w:r>
      <w:r>
        <w:br/>
        <w:t>Comme ci-dessus, sauf que les valeurs maximale et minimale sont affichées et ordonnées.</w:t>
      </w:r>
    </w:p>
    <w:p w14:paraId="59BC3147" w14:textId="77777777" w:rsidR="00302E8B" w:rsidRDefault="00302E8B">
      <w:pPr>
        <w:pStyle w:val="BodyText"/>
        <w:ind w:left="600"/>
        <w:divId w:val="1692612406"/>
      </w:pPr>
      <w:r>
        <w:rPr>
          <w:rStyle w:val="bold"/>
        </w:rPr>
        <w:t>OrderMean</w:t>
      </w:r>
      <w:r>
        <w:br/>
        <w:t>Comme ci-dessus, sauf que la moyenne de tous les écarts est affichée et ordonnée.</w:t>
      </w:r>
    </w:p>
    <w:p w14:paraId="23BB4A7C" w14:textId="77777777" w:rsidR="00302E8B" w:rsidRDefault="00302E8B">
      <w:pPr>
        <w:pStyle w:val="BodyText"/>
        <w:ind w:left="600"/>
        <w:divId w:val="1692612406"/>
      </w:pPr>
      <w:r>
        <w:rPr>
          <w:rStyle w:val="bold"/>
        </w:rPr>
        <w:t>OrderMeasured</w:t>
      </w:r>
      <w:r>
        <w:br/>
        <w:t>Comme ci-dessus, sauf que les dimensions mesurées réelles sont affichées et ordonnées.</w:t>
      </w:r>
    </w:p>
    <w:p w14:paraId="63253AC8" w14:textId="77777777" w:rsidR="00302E8B" w:rsidRDefault="00302E8B">
      <w:pPr>
        <w:pStyle w:val="BodyText"/>
        <w:ind w:left="600"/>
        <w:divId w:val="1692612406"/>
      </w:pPr>
      <w:r>
        <w:rPr>
          <w:rStyle w:val="bold"/>
        </w:rPr>
        <w:t>OrderNominal</w:t>
      </w:r>
      <w:r>
        <w:br/>
        <w:t>Comme ci-dessus, sauf que les valeurs nominales sont affichées et ordonnées.</w:t>
      </w:r>
    </w:p>
    <w:p w14:paraId="264CEC4A" w14:textId="77777777" w:rsidR="00302E8B" w:rsidRDefault="00302E8B">
      <w:pPr>
        <w:pStyle w:val="BodyText"/>
        <w:ind w:left="600"/>
        <w:divId w:val="1692612406"/>
      </w:pPr>
      <w:r>
        <w:rPr>
          <w:rStyle w:val="bold"/>
        </w:rPr>
        <w:t>OrderNumberPoints</w:t>
      </w:r>
      <w:r>
        <w:br/>
        <w:t>Comme ci-dessus, sauf que le nombre de points utilisés pour mesurer l'élément ou la dimension est affiché et ordonné.</w:t>
      </w:r>
    </w:p>
    <w:p w14:paraId="7011A05B" w14:textId="77777777" w:rsidR="00302E8B" w:rsidRDefault="00302E8B">
      <w:pPr>
        <w:pStyle w:val="BodyText"/>
        <w:ind w:left="600"/>
        <w:divId w:val="1692612406"/>
      </w:pPr>
      <w:r>
        <w:rPr>
          <w:rStyle w:val="bold"/>
        </w:rPr>
        <w:t>OrderOutTol</w:t>
      </w:r>
      <w:r>
        <w:br/>
        <w:t>Comme ci-dessus, sauf que la valeur hors tolérance est affichée et ordonnée.</w:t>
      </w:r>
    </w:p>
    <w:p w14:paraId="6F41BC37" w14:textId="77777777" w:rsidR="00302E8B" w:rsidRDefault="00302E8B">
      <w:pPr>
        <w:pStyle w:val="BodyText"/>
        <w:ind w:left="600"/>
        <w:divId w:val="1692612406"/>
      </w:pPr>
      <w:r>
        <w:rPr>
          <w:rStyle w:val="bold"/>
        </w:rPr>
        <w:t>OrderStdDev</w:t>
      </w:r>
      <w:r>
        <w:br/>
        <w:t>Comme ci-dessus, sauf que l'écart type est affiché et ordonné.</w:t>
      </w:r>
    </w:p>
    <w:p w14:paraId="47DE7F3E" w14:textId="77777777" w:rsidR="00302E8B" w:rsidRDefault="00302E8B">
      <w:pPr>
        <w:pStyle w:val="BodyText"/>
        <w:ind w:left="600"/>
        <w:divId w:val="1692612406"/>
      </w:pPr>
      <w:r>
        <w:rPr>
          <w:rStyle w:val="bold"/>
        </w:rPr>
        <w:t>OrderTolerances</w:t>
      </w:r>
      <w:r>
        <w:br/>
        <w:t>Comme ci-dessus, sauf que les tolérances sont affichées et ordonnées.</w:t>
      </w:r>
    </w:p>
    <w:p w14:paraId="3DC451B4" w14:textId="77777777" w:rsidR="00302E8B" w:rsidRDefault="00302E8B">
      <w:pPr>
        <w:pStyle w:val="BodyText"/>
        <w:ind w:left="600"/>
        <w:divId w:val="1692612406"/>
      </w:pPr>
      <w:r>
        <w:rPr>
          <w:rStyle w:val="bold"/>
        </w:rPr>
        <w:t>ShowDimensionID</w:t>
      </w:r>
      <w:r>
        <w:br/>
        <w:t>La valeur 1 montre l'ID de dimension. La valeur 0 les masque.</w:t>
      </w:r>
    </w:p>
    <w:p w14:paraId="2F7F3A9D" w14:textId="77777777" w:rsidR="00302E8B" w:rsidRDefault="00302E8B">
      <w:pPr>
        <w:pStyle w:val="BodyText"/>
        <w:ind w:left="600"/>
        <w:divId w:val="1692612406"/>
      </w:pPr>
      <w:r>
        <w:rPr>
          <w:rStyle w:val="bold"/>
        </w:rPr>
        <w:t>ShowFeatureID</w:t>
      </w:r>
      <w:r>
        <w:br/>
        <w:t>La valeur 1 affiche l'ID d'élément. La valeur 0 les masque.</w:t>
      </w:r>
    </w:p>
    <w:p w14:paraId="3EF852CE" w14:textId="77777777" w:rsidR="00302E8B" w:rsidRDefault="00302E8B">
      <w:pPr>
        <w:pStyle w:val="BodyText"/>
        <w:ind w:left="600"/>
        <w:divId w:val="1692612406"/>
      </w:pPr>
      <w:r>
        <w:rPr>
          <w:rStyle w:val="bold"/>
        </w:rPr>
        <w:t>ShowHeadings</w:t>
      </w:r>
      <w:r>
        <w:br/>
        <w:t>La valeur 1 affiche les en-têtes de lignes et de colonnes. La valeur 0 les masque.</w:t>
      </w:r>
    </w:p>
    <w:p w14:paraId="578D8466" w14:textId="77777777" w:rsidR="00302E8B" w:rsidRDefault="00302E8B">
      <w:pPr>
        <w:pStyle w:val="BodyText"/>
        <w:ind w:left="600"/>
        <w:divId w:val="1692612406"/>
      </w:pPr>
      <w:r>
        <w:rPr>
          <w:rStyle w:val="bold"/>
        </w:rPr>
        <w:t>TPOrderD1</w:t>
      </w:r>
      <w:r>
        <w:br/>
        <w:t>Une valeur supérieure à 0 affiche et ordonne la valeur de diamètre/largeur de la première référence.</w:t>
      </w:r>
    </w:p>
    <w:p w14:paraId="6B1D158B" w14:textId="77777777" w:rsidR="00302E8B" w:rsidRDefault="00302E8B">
      <w:pPr>
        <w:pStyle w:val="BodyText"/>
        <w:ind w:left="600"/>
        <w:divId w:val="1692612406"/>
      </w:pPr>
      <w:r>
        <w:rPr>
          <w:rStyle w:val="bold"/>
        </w:rPr>
        <w:t>TPOrderD2</w:t>
      </w:r>
      <w:r>
        <w:br/>
        <w:t>Comme ci-dessus, sauf que la deuxième référence est affichée et ordonnée.</w:t>
      </w:r>
    </w:p>
    <w:p w14:paraId="55D06331" w14:textId="77777777" w:rsidR="00302E8B" w:rsidRDefault="00302E8B">
      <w:pPr>
        <w:pStyle w:val="BodyText"/>
        <w:ind w:left="600"/>
        <w:divId w:val="1692612406"/>
      </w:pPr>
      <w:r>
        <w:rPr>
          <w:rStyle w:val="bold"/>
        </w:rPr>
        <w:t>TPOrderD3</w:t>
      </w:r>
      <w:r>
        <w:br/>
        <w:t>Comme ci-dessus, sauf que la troisième référence est affichée et ordonnée.</w:t>
      </w:r>
    </w:p>
    <w:p w14:paraId="367A25A5" w14:textId="77777777" w:rsidR="00302E8B" w:rsidRDefault="00302E8B">
      <w:pPr>
        <w:pStyle w:val="BodyText"/>
        <w:ind w:left="600"/>
        <w:divId w:val="1692612406"/>
      </w:pPr>
      <w:r>
        <w:rPr>
          <w:rStyle w:val="bold"/>
        </w:rPr>
        <w:t>TPOrderDF</w:t>
      </w:r>
      <w:r>
        <w:br/>
        <w:t>Comme ci-dessus, sauf que le diamètre de l'élément est affiché et ordonné.</w:t>
      </w:r>
    </w:p>
    <w:p w14:paraId="0702F26D" w14:textId="77777777" w:rsidR="00302E8B" w:rsidRDefault="00302E8B">
      <w:pPr>
        <w:pStyle w:val="BodyText"/>
        <w:ind w:left="600"/>
        <w:divId w:val="1692612406"/>
      </w:pPr>
      <w:r>
        <w:rPr>
          <w:rStyle w:val="bold"/>
        </w:rPr>
        <w:t>TPOrderForm</w:t>
      </w:r>
      <w:r>
        <w:br/>
        <w:t>Comme ci-dessus, sauf que la dimension de forme intégrée est affichée et ordonnée.</w:t>
      </w:r>
    </w:p>
    <w:p w14:paraId="171AFE04" w14:textId="77777777" w:rsidR="00302E8B" w:rsidRDefault="00302E8B">
      <w:pPr>
        <w:pStyle w:val="BodyText"/>
        <w:ind w:left="600"/>
        <w:divId w:val="1692612406"/>
      </w:pPr>
      <w:r>
        <w:rPr>
          <w:rStyle w:val="bold"/>
        </w:rPr>
        <w:t>TPOrderPA</w:t>
      </w:r>
      <w:r>
        <w:br/>
        <w:t>Comme ci-dessus, sauf que l'angle polaire de la position est affiché et ordonné.</w:t>
      </w:r>
    </w:p>
    <w:p w14:paraId="018F9EB2" w14:textId="77777777" w:rsidR="00302E8B" w:rsidRDefault="00302E8B">
      <w:pPr>
        <w:pStyle w:val="BodyText"/>
        <w:ind w:left="600"/>
        <w:divId w:val="1692612406"/>
      </w:pPr>
      <w:r>
        <w:rPr>
          <w:rStyle w:val="bold"/>
        </w:rPr>
        <w:t>TPOrderPR</w:t>
      </w:r>
      <w:r>
        <w:br/>
        <w:t>Comme ci-dessus, sauf que le rayon polaire de la position est affiché et ordonné.</w:t>
      </w:r>
    </w:p>
    <w:p w14:paraId="7DC7D1D3" w14:textId="77777777" w:rsidR="00302E8B" w:rsidRDefault="00302E8B">
      <w:pPr>
        <w:pStyle w:val="BodyText"/>
        <w:ind w:left="600"/>
        <w:divId w:val="1692612406"/>
      </w:pPr>
      <w:r>
        <w:rPr>
          <w:rStyle w:val="bold"/>
        </w:rPr>
        <w:t>TPOrderTP</w:t>
      </w:r>
      <w:r>
        <w:br/>
        <w:t>Comme ci-dessus, sauf que la tolérance de position et son écart associé sont affichés et ordonnés.</w:t>
      </w:r>
    </w:p>
    <w:p w14:paraId="75C99093" w14:textId="77777777" w:rsidR="00302E8B" w:rsidRDefault="00302E8B">
      <w:pPr>
        <w:pStyle w:val="BodyText"/>
        <w:ind w:left="600"/>
        <w:divId w:val="1692612406"/>
      </w:pPr>
      <w:r>
        <w:rPr>
          <w:rStyle w:val="bold"/>
        </w:rPr>
        <w:t>TPOrderUseDimAxes</w:t>
      </w:r>
      <w:r>
        <w:br/>
        <w:t>Comme ci-dessus, sauf que les axes de dimension de position sont affichés.</w:t>
      </w:r>
    </w:p>
    <w:p w14:paraId="50BC459F" w14:textId="77777777" w:rsidR="00302E8B" w:rsidRDefault="00302E8B">
      <w:pPr>
        <w:pStyle w:val="BodyText"/>
        <w:ind w:left="600"/>
        <w:divId w:val="1692612406"/>
      </w:pPr>
      <w:r>
        <w:rPr>
          <w:rStyle w:val="bold"/>
        </w:rPr>
        <w:t>TPOrderWorst</w:t>
      </w:r>
      <w:r>
        <w:br/>
        <w:t>Comme ci-dessus, sauf que seul le pire axe de la position est affiché.</w:t>
      </w:r>
    </w:p>
    <w:p w14:paraId="61C7C618" w14:textId="77777777" w:rsidR="00302E8B" w:rsidRDefault="00302E8B">
      <w:pPr>
        <w:pStyle w:val="BodyText"/>
        <w:ind w:left="600"/>
        <w:divId w:val="1692612406"/>
      </w:pPr>
      <w:r>
        <w:rPr>
          <w:rStyle w:val="bold"/>
        </w:rPr>
        <w:t>TPOrderX</w:t>
      </w:r>
      <w:r>
        <w:br/>
        <w:t>Comme ci-dessus, sauf que l'axe X de la position est affiché et ordonné.</w:t>
      </w:r>
    </w:p>
    <w:p w14:paraId="48075EAF" w14:textId="77777777" w:rsidR="00302E8B" w:rsidRDefault="00302E8B">
      <w:pPr>
        <w:pStyle w:val="BodyText"/>
        <w:ind w:left="600"/>
        <w:divId w:val="1692612406"/>
      </w:pPr>
      <w:r>
        <w:rPr>
          <w:rStyle w:val="bold"/>
        </w:rPr>
        <w:t>TPOrderY</w:t>
      </w:r>
      <w:r>
        <w:br/>
        <w:t>Comme ci-dessus, sauf que l'axe Y de la position est affiché et ordonné.</w:t>
      </w:r>
    </w:p>
    <w:p w14:paraId="5DC842DA" w14:textId="77777777" w:rsidR="00302E8B" w:rsidRDefault="00302E8B">
      <w:pPr>
        <w:pStyle w:val="BodyText"/>
        <w:ind w:left="600"/>
        <w:divId w:val="1692612406"/>
      </w:pPr>
      <w:r>
        <w:rPr>
          <w:rStyle w:val="bold"/>
        </w:rPr>
        <w:t>TPOrderZ</w:t>
      </w:r>
      <w:r>
        <w:br/>
        <w:t>Comme ci-dessus, sauf que l'axe Z de la position est affiché et ordonné.</w:t>
      </w:r>
    </w:p>
    <w:p w14:paraId="66B998E2" w14:textId="77777777" w:rsidR="00302E8B" w:rsidRDefault="00302E8B">
      <w:pPr>
        <w:jc w:val="right"/>
        <w:divId w:val="18182074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"Objet:ZoneÉdition"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rapports:ReadOnly"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rapports:CaseOrPassword"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rapports:BorderDrawn"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rapports:HelpHotButton"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rapports:UseColors" \* MERGEFORMAT </w:instrText>
      </w:r>
      <w:r>
        <w:rPr>
          <w:rFonts w:ascii="Arial" w:hAnsi="Arial" w:cs="Arial"/>
          <w:color w:val="000000"/>
          <w:sz w:val="22"/>
          <w:szCs w:val="22"/>
        </w:rPr>
        <w:fldChar w:fldCharType="end"/>
      </w:r>
    </w:p>
    <w:p w14:paraId="792B0152" w14:textId="77777777" w:rsidR="00302E8B" w:rsidRDefault="00302E8B">
      <w:pPr>
        <w:pStyle w:val="Heading4"/>
        <w:divId w:val="1692612406"/>
        <w:rPr>
          <w:rFonts w:asciiTheme="minorHAnsi" w:hAnsiTheme="minorHAnsi" w:cstheme="majorBidi"/>
          <w:color w:val="0F4761" w:themeColor="accent1" w:themeShade="BF"/>
          <w:sz w:val="20"/>
          <w:szCs w:val="20"/>
        </w:rPr>
      </w:pPr>
      <w:bookmarkStart w:id="85" w:name="reporting_editbox_object_htm"/>
      <w:bookmarkEnd w:id="85"/>
      <w:r>
        <w:t>Objet EditBox</w:t>
      </w:r>
    </w:p>
    <w:p w14:paraId="01DEA439" w14:textId="7EDF4649" w:rsidR="00302E8B" w:rsidRDefault="00B07CD3">
      <w:pPr>
        <w:pStyle w:val="figure"/>
        <w:keepNext/>
        <w:spacing w:before="60" w:after="225" w:afterAutospacing="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EC52D6" wp14:editId="1B6EA5E7">
            <wp:extent cx="333375" cy="333375"/>
            <wp:effectExtent l="0" t="0" r="9525" b="9525"/>
            <wp:docPr id="681548941" name="Picture 152" descr="Objet Edit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548941" name="Picture 152" descr="Objet EditBox"/>
                    <pic:cNvPicPr/>
                  </pic:nvPicPr>
                  <pic:blipFill>
                    <a:blip r:embed="rId14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554ED4E1" w14:textId="77777777" w:rsidR="00302E8B" w:rsidRDefault="00302E8B">
      <w:pPr>
        <w:pStyle w:val="BodyText"/>
        <w:divId w:val="1692612406"/>
      </w:pPr>
      <w:r>
        <w:t xml:space="preserve">L'objet </w:t>
      </w:r>
      <w:r>
        <w:rPr>
          <w:rStyle w:val="bold"/>
        </w:rPr>
        <w:t>EditBox</w:t>
      </w:r>
      <w:r>
        <w:t xml:space="preserve"> insère une zone de modification dans la forme. Vous pouvez utiliser cet objet à l'aide d'un script Visual BASIC pour collecter des informations sur ceux qui exécutent la forme.</w:t>
      </w:r>
    </w:p>
    <w:p w14:paraId="4C49A218" w14:textId="77777777" w:rsidR="00302E8B" w:rsidRDefault="00302E8B">
      <w:pPr>
        <w:pStyle w:val="BodyText"/>
        <w:divId w:val="1692612406"/>
      </w:pPr>
      <w:r>
        <w:t>Outre les possibilités de redimensionnement de l'objet, de modification de ses couleurs et de modification d'autres attributs, vous pouvez personnaliser cet objet à l'aide de ces propriétés :</w:t>
      </w:r>
    </w:p>
    <w:p w14:paraId="3FDC41D8" w14:textId="77777777" w:rsidR="00302E8B" w:rsidRDefault="00302E8B">
      <w:pPr>
        <w:pStyle w:val="BodyText"/>
        <w:ind w:left="600"/>
        <w:divId w:val="1692612406"/>
      </w:pPr>
      <w:r>
        <w:rPr>
          <w:rStyle w:val="bold"/>
        </w:rPr>
        <w:t>Alignment</w:t>
      </w:r>
      <w:r>
        <w:br/>
        <w:t xml:space="preserve">Aligne le texte au sein de l'objet. Les alignements disponibles sont : </w:t>
      </w:r>
      <w:r>
        <w:rPr>
          <w:rStyle w:val="propertyval"/>
        </w:rPr>
        <w:t>Gauche</w:t>
      </w:r>
      <w:r>
        <w:t xml:space="preserve">, </w:t>
      </w:r>
      <w:r>
        <w:rPr>
          <w:rStyle w:val="propertyval"/>
        </w:rPr>
        <w:t>Centre</w:t>
      </w:r>
      <w:r>
        <w:t xml:space="preserve"> et </w:t>
      </w:r>
      <w:r>
        <w:rPr>
          <w:rStyle w:val="propertyval"/>
        </w:rPr>
        <w:t>Droite</w:t>
      </w:r>
      <w:r>
        <w:t>.</w:t>
      </w:r>
    </w:p>
    <w:p w14:paraId="7FD6CE1C" w14:textId="77777777" w:rsidR="00302E8B" w:rsidRDefault="00302E8B">
      <w:pPr>
        <w:pStyle w:val="BodyText"/>
        <w:ind w:left="600"/>
        <w:divId w:val="1692612406"/>
      </w:pPr>
      <w:r>
        <w:rPr>
          <w:rStyle w:val="bold"/>
        </w:rPr>
        <w:t>ReadOnly</w:t>
      </w:r>
      <w:r>
        <w:br/>
        <w:t xml:space="preserve">Si vous choisissez </w:t>
      </w:r>
      <w:r>
        <w:rPr>
          <w:rStyle w:val="propertyval"/>
        </w:rPr>
        <w:t>YES</w:t>
      </w:r>
      <w:r>
        <w:t>, le texte passe en lecture seule et ne peut donc être modifié lorsque la forme est en mode exécution.</w:t>
      </w:r>
    </w:p>
    <w:p w14:paraId="6EAE15C9" w14:textId="77777777" w:rsidR="00302E8B" w:rsidRDefault="00302E8B">
      <w:pPr>
        <w:pStyle w:val="BodyText"/>
        <w:ind w:left="600"/>
        <w:divId w:val="1692612406"/>
      </w:pPr>
      <w:r>
        <w:rPr>
          <w:rStyle w:val="bold"/>
        </w:rPr>
        <w:t>BorderDrawn</w:t>
      </w:r>
      <w:r>
        <w:br/>
        <w:t xml:space="preserve">Si vous choisissez </w:t>
      </w:r>
      <w:r>
        <w:rPr>
          <w:rStyle w:val="propertyval"/>
        </w:rPr>
        <w:t>YES</w:t>
      </w:r>
      <w:r>
        <w:t>, cette propriété trace une bordure autour de la commande.</w:t>
      </w:r>
    </w:p>
    <w:p w14:paraId="2786A58D" w14:textId="77777777" w:rsidR="00302E8B" w:rsidRDefault="00302E8B">
      <w:pPr>
        <w:pStyle w:val="BodyText"/>
        <w:ind w:left="600"/>
        <w:divId w:val="1692612406"/>
      </w:pPr>
      <w:r>
        <w:rPr>
          <w:rStyle w:val="bold"/>
        </w:rPr>
        <w:t>CaseOrPassword</w:t>
      </w:r>
      <w:r>
        <w:br/>
        <w:t>Définit le style du texte dans la zone. Vous avez le choix entre :</w:t>
      </w:r>
    </w:p>
    <w:p w14:paraId="7389CA7E" w14:textId="77777777" w:rsidR="00302E8B" w:rsidRDefault="00302E8B">
      <w:pPr>
        <w:pStyle w:val="BodyText"/>
        <w:ind w:left="1200"/>
        <w:divId w:val="1692612406"/>
      </w:pPr>
      <w:r>
        <w:rPr>
          <w:rStyle w:val="propertyval"/>
        </w:rPr>
        <w:t>0 – None :</w:t>
      </w:r>
      <w:r>
        <w:t xml:space="preserve"> L'affichage du texte reste inchangé.</w:t>
      </w:r>
      <w:r>
        <w:br/>
      </w:r>
      <w:r>
        <w:rPr>
          <w:rStyle w:val="propertyval"/>
        </w:rPr>
        <w:t>1 - Lower Case :</w:t>
      </w:r>
      <w:r>
        <w:t xml:space="preserve"> Le texte de la zone apparaît en minuscules.</w:t>
      </w:r>
      <w:r>
        <w:br/>
      </w:r>
      <w:r>
        <w:rPr>
          <w:rStyle w:val="propertyval"/>
        </w:rPr>
        <w:t>2 - Upper Case :</w:t>
      </w:r>
      <w:r>
        <w:t xml:space="preserve"> Le texte de la zone apparaît en majuscules.</w:t>
      </w:r>
      <w:r>
        <w:br/>
      </w:r>
      <w:r>
        <w:rPr>
          <w:rStyle w:val="propertyval"/>
        </w:rPr>
        <w:t>3 – Password :</w:t>
      </w:r>
      <w:r>
        <w:t xml:space="preserve"> Chaque caractère du texte est remplacé par un astérisque.</w:t>
      </w:r>
    </w:p>
    <w:p w14:paraId="082A2D6D" w14:textId="77777777" w:rsidR="00302E8B" w:rsidRDefault="00302E8B">
      <w:pPr>
        <w:pStyle w:val="BodyText"/>
        <w:ind w:left="600"/>
        <w:divId w:val="1692612406"/>
      </w:pPr>
      <w:r>
        <w:rPr>
          <w:rStyle w:val="bold"/>
        </w:rPr>
        <w:t>UseColors</w:t>
      </w:r>
      <w:r>
        <w:br/>
        <w:t xml:space="preserve">Si vous choisissez </w:t>
      </w:r>
      <w:r>
        <w:rPr>
          <w:rStyle w:val="propertyval"/>
        </w:rPr>
        <w:t>YES</w:t>
      </w:r>
      <w:r>
        <w:t xml:space="preserve">, la propriété affiche les couleurs spécifiées dans </w:t>
      </w:r>
      <w:r>
        <w:rPr>
          <w:rStyle w:val="propertyname"/>
        </w:rPr>
        <w:t>BackColor</w:t>
      </w:r>
      <w:r>
        <w:t xml:space="preserve"> et </w:t>
      </w:r>
      <w:r>
        <w:rPr>
          <w:rStyle w:val="propertyname"/>
        </w:rPr>
        <w:t>TextColor</w:t>
      </w:r>
      <w:r>
        <w:t>.</w:t>
      </w:r>
    </w:p>
    <w:p w14:paraId="551D6691" w14:textId="77777777" w:rsidR="00302E8B" w:rsidRDefault="00302E8B">
      <w:pPr>
        <w:pStyle w:val="BodyText"/>
        <w:ind w:left="600"/>
        <w:divId w:val="1692612406"/>
      </w:pPr>
      <w:r>
        <w:rPr>
          <w:rStyle w:val="bold"/>
        </w:rPr>
        <w:t>HelpHotButton</w:t>
      </w:r>
      <w:r>
        <w:br/>
        <w:t xml:space="preserve">Si vous sélectionnez </w:t>
      </w:r>
      <w:r>
        <w:rPr>
          <w:rStyle w:val="propertyval"/>
        </w:rPr>
        <w:t>YES</w:t>
      </w:r>
      <w:r>
        <w:t>, un point d'interrogation (ou bouton d'aide) apparaît à côté de la case à cocher.</w:t>
      </w:r>
    </w:p>
    <w:p w14:paraId="63F4BCD0" w14:textId="519DEBE4" w:rsidR="00302E8B" w:rsidRDefault="00B07CD3">
      <w:pPr>
        <w:pStyle w:val="figure"/>
        <w:keepNext/>
        <w:spacing w:before="60" w:after="225" w:afterAutospacing="0"/>
        <w:ind w:left="60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2D79DB" wp14:editId="57397081">
            <wp:extent cx="190500" cy="190500"/>
            <wp:effectExtent l="0" t="0" r="0" b="0"/>
            <wp:docPr id="1922052112"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052112" name=""/>
                    <pic:cNvPicPr/>
                  </pic:nvPicPr>
                  <pic:blipFill>
                    <a:blip r:embed="rId134">
                      <a:extLst>
                        <a:ext uri="{28A0092B-C50C-407E-A947-70E740481C1C}">
                          <a14:useLocalDpi xmlns:a14="http://schemas.microsoft.com/office/drawing/2010/main" val="0"/>
                        </a:ext>
                      </a:extLst>
                    </a:blip>
                    <a:stretch>
                      <a:fillRect/>
                    </a:stretch>
                  </pic:blipFill>
                  <pic:spPr>
                    <a:xfrm>
                      <a:off x="0" y="0"/>
                      <a:ext cx="190500" cy="190500"/>
                    </a:xfrm>
                    <a:prstGeom prst="rect">
                      <a:avLst/>
                    </a:prstGeom>
                  </pic:spPr>
                </pic:pic>
              </a:graphicData>
            </a:graphic>
          </wp:inline>
        </w:drawing>
      </w:r>
    </w:p>
    <w:p w14:paraId="3EFC663B" w14:textId="77777777" w:rsidR="00302E8B" w:rsidRDefault="00302E8B">
      <w:pPr>
        <w:pStyle w:val="BodyText"/>
        <w:ind w:left="600"/>
        <w:divId w:val="1692612406"/>
      </w:pPr>
      <w:r>
        <w:t>Il vous suffit de cliquer sur ce bouton d'aide en mode d'exécution pour lancer l'aide en ligne de PC-DMIS.</w:t>
      </w:r>
    </w:p>
    <w:p w14:paraId="73EACA22" w14:textId="77777777" w:rsidR="00302E8B" w:rsidRDefault="00302E8B">
      <w:pPr>
        <w:divId w:val="1466508230"/>
        <w:rPr>
          <w:color w:val="000000"/>
        </w:rPr>
      </w:pPr>
      <w:r>
        <w:rPr>
          <w:color w:val="000000"/>
        </w:rPr>
        <w:t> </w:t>
      </w:r>
    </w:p>
    <w:p w14:paraId="11597F5A" w14:textId="77777777" w:rsidR="00302E8B" w:rsidRDefault="00302E8B">
      <w:pPr>
        <w:jc w:val="right"/>
        <w:divId w:val="149136506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"Objet:ZoneÉditionDbl"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rapports:ReadOnly"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rapports:CaseOrPassword"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rapports:BorderDrawn"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rapports:UseColors"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rapports:MinimumEq"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rapports:MaximumEq" \* MERGEFORMAT </w:instrText>
      </w:r>
      <w:r>
        <w:rPr>
          <w:rFonts w:ascii="Arial" w:hAnsi="Arial" w:cs="Arial"/>
          <w:color w:val="000000"/>
          <w:sz w:val="22"/>
          <w:szCs w:val="22"/>
        </w:rPr>
        <w:fldChar w:fldCharType="end"/>
      </w:r>
    </w:p>
    <w:p w14:paraId="3177630F" w14:textId="77777777" w:rsidR="00302E8B" w:rsidRDefault="00302E8B">
      <w:pPr>
        <w:pStyle w:val="Heading4"/>
        <w:divId w:val="1692612406"/>
        <w:rPr>
          <w:rFonts w:asciiTheme="minorHAnsi" w:hAnsiTheme="minorHAnsi" w:cstheme="majorBidi"/>
          <w:color w:val="0F4761" w:themeColor="accent1" w:themeShade="BF"/>
          <w:sz w:val="20"/>
          <w:szCs w:val="20"/>
        </w:rPr>
      </w:pPr>
      <w:bookmarkStart w:id="86" w:name="reporting_editdblbox_object_htm"/>
      <w:bookmarkEnd w:id="86"/>
      <w:r>
        <w:t>Objet EditDblBox</w:t>
      </w:r>
    </w:p>
    <w:p w14:paraId="4C1FF53D" w14:textId="0AF5AFE6" w:rsidR="00302E8B" w:rsidRDefault="00B07CD3">
      <w:pPr>
        <w:pStyle w:val="figure"/>
        <w:keepNext/>
        <w:spacing w:before="60" w:after="225" w:afterAutospacing="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1258CE" wp14:editId="1847863E">
            <wp:extent cx="337185" cy="337185"/>
            <wp:effectExtent l="0" t="0" r="5715" b="5715"/>
            <wp:docPr id="1702745676" name="Picture 154" descr="Objet EditDbl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45676" name="Picture 154" descr="Objet EditDblBox"/>
                    <pic:cNvPicPr/>
                  </pic:nvPicPr>
                  <pic:blipFill>
                    <a:blip r:embed="rId142">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p>
    <w:p w14:paraId="0110073F" w14:textId="77777777" w:rsidR="00302E8B" w:rsidRDefault="00302E8B">
      <w:pPr>
        <w:pStyle w:val="BodyText"/>
        <w:divId w:val="1692612406"/>
      </w:pPr>
      <w:r>
        <w:t xml:space="preserve">L'objet </w:t>
      </w:r>
      <w:r>
        <w:rPr>
          <w:rStyle w:val="bold"/>
        </w:rPr>
        <w:t>EditDblBox</w:t>
      </w:r>
      <w:r>
        <w:t xml:space="preserve"> insère une zone de modification dans la forme qui accepte des variables de type double. Il possède toutes les propriétés de l'objet </w:t>
      </w:r>
      <w:r>
        <w:rPr>
          <w:rStyle w:val="bold"/>
        </w:rPr>
        <w:t>EditBox</w:t>
      </w:r>
      <w:r>
        <w:t xml:space="preserve"> (voir « </w:t>
      </w:r>
      <w:hyperlink w:anchor="reporting_editbox_object_htm" w:history="1">
        <w:r>
          <w:rPr>
            <w:rStyle w:val="Hyperlink"/>
          </w:rPr>
          <w:t>EditBoxObject</w:t>
        </w:r>
      </w:hyperlink>
      <w:r>
        <w:t xml:space="preserve"> ») ainsi que les propriétés de </w:t>
      </w:r>
      <w:r>
        <w:rPr>
          <w:rStyle w:val="propertyname"/>
        </w:rPr>
        <w:t>MinimumEq</w:t>
      </w:r>
      <w:r>
        <w:t xml:space="preserve"> et </w:t>
      </w:r>
      <w:r>
        <w:rPr>
          <w:rStyle w:val="propertyname"/>
        </w:rPr>
        <w:t>MaximumEq</w:t>
      </w:r>
      <w:r>
        <w:t>  :</w:t>
      </w:r>
    </w:p>
    <w:p w14:paraId="5EF2A672" w14:textId="77777777" w:rsidR="00302E8B" w:rsidRDefault="00302E8B">
      <w:pPr>
        <w:pStyle w:val="BodyText"/>
        <w:ind w:left="600"/>
        <w:divId w:val="1692612406"/>
      </w:pPr>
      <w:r>
        <w:rPr>
          <w:rStyle w:val="bold"/>
        </w:rPr>
        <w:t>MinimumEq</w:t>
      </w:r>
      <w:r>
        <w:br/>
        <w:t>Équation minimale (il peut s'agir d'une valeur numérique constante et définie, d'une valeur évaluée à partir d'une équation simple ou d'une valeur calculée par VBScript).</w:t>
      </w:r>
    </w:p>
    <w:p w14:paraId="1DE843DA" w14:textId="77777777" w:rsidR="00302E8B" w:rsidRDefault="00302E8B">
      <w:pPr>
        <w:pStyle w:val="BodyText"/>
        <w:ind w:left="1200"/>
        <w:divId w:val="1692612406"/>
      </w:pPr>
      <w:r>
        <w:rPr>
          <w:rStyle w:val="propertyval"/>
        </w:rPr>
        <w:t>-$, $, CONST</w:t>
      </w:r>
    </w:p>
    <w:p w14:paraId="727FB85E" w14:textId="77777777" w:rsidR="00302E8B" w:rsidRDefault="00302E8B">
      <w:pPr>
        <w:pStyle w:val="BodyText"/>
        <w:ind w:left="600"/>
        <w:divId w:val="1692612406"/>
      </w:pPr>
      <w:r>
        <w:rPr>
          <w:rStyle w:val="bold"/>
        </w:rPr>
        <w:t>MaximumEq</w:t>
      </w:r>
      <w:r>
        <w:br/>
        <w:t>Équation maximale (il peut s'agir d'une valeur numérique constante et définie, d'une valeur évaluée à partir d'une équation simple ou d'une valeur calculée par VBScript).</w:t>
      </w:r>
    </w:p>
    <w:p w14:paraId="28D0D481" w14:textId="77777777" w:rsidR="00302E8B" w:rsidRDefault="00302E8B">
      <w:pPr>
        <w:pStyle w:val="BodyText"/>
        <w:ind w:left="1200"/>
        <w:divId w:val="1692612406"/>
      </w:pPr>
      <w:r>
        <w:rPr>
          <w:rStyle w:val="propertyval"/>
        </w:rPr>
        <w:t>-$, $, CONST</w:t>
      </w:r>
    </w:p>
    <w:p w14:paraId="6E751122" w14:textId="77777777" w:rsidR="00302E8B" w:rsidRDefault="00302E8B">
      <w:pPr>
        <w:divId w:val="955647044"/>
        <w:rPr>
          <w:color w:val="000000"/>
        </w:rPr>
      </w:pPr>
      <w:r>
        <w:rPr>
          <w:color w:val="000000"/>
        </w:rPr>
        <w:t> </w:t>
      </w:r>
    </w:p>
    <w:p w14:paraId="1C1F2F01" w14:textId="77777777" w:rsidR="00302E8B" w:rsidRDefault="00302E8B">
      <w:pPr>
        <w:jc w:val="right"/>
        <w:divId w:val="38275270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"Objet:ZoneÉditionLongue"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rapports:ReadOnly"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rapports:CaseOrPassword"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rapports:BorderDrawn"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rapports:HelpHotButton"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rapports:UseColors"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rapports:MinimumEq"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rapports:MaximumEq" \* MERGEFORMAT </w:instrText>
      </w:r>
      <w:r>
        <w:rPr>
          <w:rFonts w:ascii="Arial" w:hAnsi="Arial" w:cs="Arial"/>
          <w:color w:val="000000"/>
          <w:sz w:val="22"/>
          <w:szCs w:val="22"/>
        </w:rPr>
        <w:fldChar w:fldCharType="end"/>
      </w:r>
    </w:p>
    <w:p w14:paraId="735AF155" w14:textId="77777777" w:rsidR="00302E8B" w:rsidRDefault="00302E8B">
      <w:pPr>
        <w:pStyle w:val="Heading4"/>
        <w:divId w:val="1692612406"/>
        <w:rPr>
          <w:rFonts w:asciiTheme="minorHAnsi" w:hAnsiTheme="minorHAnsi" w:cstheme="majorBidi"/>
          <w:color w:val="0F4761" w:themeColor="accent1" w:themeShade="BF"/>
          <w:sz w:val="20"/>
          <w:szCs w:val="20"/>
        </w:rPr>
      </w:pPr>
      <w:bookmarkStart w:id="87" w:name="reporting_editlongbox_object_htm"/>
      <w:bookmarkEnd w:id="87"/>
      <w:r>
        <w:t>Objet EditLongBox</w:t>
      </w:r>
    </w:p>
    <w:p w14:paraId="02E93E06" w14:textId="1979B0C5" w:rsidR="00302E8B" w:rsidRDefault="00B07CD3">
      <w:pPr>
        <w:pStyle w:val="figure"/>
        <w:keepNext/>
        <w:spacing w:before="60" w:after="225" w:afterAutospacing="0"/>
        <w:divId w:val="16926124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D9E224" wp14:editId="5DD6EE1D">
            <wp:extent cx="333375" cy="333375"/>
            <wp:effectExtent l="0" t="0" r="9525" b="9525"/>
            <wp:docPr id="317999959" name="Picture 155" descr="Objet EditLong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999959" name="Picture 155" descr="Objet EditLongBox"/>
                    <pic:cNvPicPr/>
                  </pic:nvPicPr>
                  <pic:blipFill>
                    <a:blip r:embed="rId143">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48FD0E46" w14:textId="77777777" w:rsidR="00302E8B" w:rsidRDefault="00302E8B">
      <w:pPr>
        <w:pStyle w:val="BodyText"/>
        <w:divId w:val="1692612406"/>
      </w:pPr>
      <w:r>
        <w:t xml:space="preserve">L'objet </w:t>
      </w:r>
      <w:r>
        <w:rPr>
          <w:rStyle w:val="bold"/>
        </w:rPr>
        <w:t>EditLongBox</w:t>
      </w:r>
      <w:r>
        <w:t xml:space="preserve"> insère une zone d'édition dans le formulaire qui accepte uniquement les valeurs numériques longues. Il possède toutes les propriétés de l'objet </w:t>
      </w:r>
      <w:r>
        <w:rPr>
          <w:rStyle w:val="bold"/>
        </w:rPr>
        <w:t>EditBox</w:t>
      </w:r>
      <w:r>
        <w:t xml:space="preserve"> (voir « </w:t>
      </w:r>
      <w:hyperlink w:anchor="reporting_editbox_object_htm" w:history="1">
        <w:r>
          <w:rPr>
            <w:rStyle w:val="Hyperlink"/>
          </w:rPr>
          <w:t>EditBoxObject</w:t>
        </w:r>
      </w:hyperlink>
      <w:r>
        <w:t xml:space="preserve"> ») ainsi que les propriétés de </w:t>
      </w:r>
      <w:r>
        <w:rPr>
          <w:rStyle w:val="propertyname"/>
        </w:rPr>
        <w:t>MinimumEq</w:t>
      </w:r>
      <w:r>
        <w:t xml:space="preserve"> et </w:t>
      </w:r>
      <w:r>
        <w:rPr>
          <w:rStyle w:val="propertyname"/>
        </w:rPr>
        <w:t>MaximumEq</w:t>
      </w:r>
      <w:r>
        <w:t>  :</w:t>
      </w:r>
    </w:p>
    <w:p w14:paraId="2F195FB6" w14:textId="77777777" w:rsidR="00302E8B" w:rsidRDefault="00302E8B">
      <w:pPr>
        <w:pStyle w:val="BodyText"/>
        <w:ind w:left="600"/>
        <w:divId w:val="1692612406"/>
      </w:pPr>
      <w:r>
        <w:rPr>
          <w:rStyle w:val="bold"/>
        </w:rPr>
        <w:t>MinimumEq</w:t>
      </w:r>
      <w:r>
        <w:br/>
        <w:t>Équation minimale (il peut s'agir d'une valeur numérique constante et définie, d'une valeur évaluée à partir d'une équation simple ou d'une valeur calculée par VBScript).</w:t>
      </w:r>
    </w:p>
    <w:p w14:paraId="7B799025" w14:textId="77777777" w:rsidR="00302E8B" w:rsidRDefault="00302E8B">
      <w:pPr>
        <w:pStyle w:val="BodyText"/>
        <w:ind w:left="1200"/>
        <w:divId w:val="1692612406"/>
      </w:pPr>
      <w:r>
        <w:rPr>
          <w:rStyle w:val="propertyval"/>
        </w:rPr>
        <w:t>-$, $, CONST</w:t>
      </w:r>
    </w:p>
    <w:p w14:paraId="019BE324" w14:textId="77777777" w:rsidR="00302E8B" w:rsidRDefault="00302E8B">
      <w:pPr>
        <w:pStyle w:val="BodyText"/>
        <w:ind w:left="600"/>
        <w:divId w:val="1692612406"/>
      </w:pPr>
      <w:r>
        <w:rPr>
          <w:rStyle w:val="bold"/>
        </w:rPr>
        <w:t>MaximumEq</w:t>
      </w:r>
      <w:r>
        <w:br/>
        <w:t>Équation maximale (il peut s'agir d'une valeur numérique constante et définie, d'une valeur évaluée à partir d'une équation simple ou d'une valeur calculée par VBScript).</w:t>
      </w:r>
    </w:p>
    <w:p w14:paraId="54658DC1" w14:textId="77777777" w:rsidR="00302E8B" w:rsidRDefault="00302E8B">
      <w:pPr>
        <w:pStyle w:val="BodyText"/>
        <w:ind w:left="1200"/>
        <w:divId w:val="1692612406"/>
      </w:pPr>
      <w:r>
        <w:rPr>
          <w:rStyle w:val="propertyval"/>
        </w:rPr>
        <w:t>-$, $, CONST</w:t>
      </w:r>
    </w:p>
    <w:p w14:paraId="56FC0F5D" w14:textId="77777777" w:rsidR="00302E8B" w:rsidRDefault="00302E8B">
      <w:pPr>
        <w:divId w:val="1124888218"/>
        <w:rPr>
          <w:color w:val="000000"/>
        </w:rPr>
      </w:pPr>
      <w:r>
        <w:rPr>
          <w:color w:val="000000"/>
        </w:rPr>
        <w:t> </w:t>
      </w:r>
    </w:p>
    <w:p w14:paraId="423C8430" w14:textId="77777777" w:rsidR="00302E8B" w:rsidRDefault="00302E8B">
      <w:pPr>
        <w:jc w:val="right"/>
        <w:divId w:val="140202313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"Objet:Ellipse" \* MERGEFORMAT </w:instrText>
      </w:r>
      <w:r>
        <w:rPr>
          <w:rFonts w:ascii="Arial" w:hAnsi="Arial" w:cs="Arial"/>
          <w:color w:val="000000"/>
          <w:sz w:val="22"/>
          <w:szCs w:val="22"/>
        </w:rPr>
        <w:fldChar w:fldCharType="end"/>
      </w:r>
    </w:p>
    <w:p w14:paraId="26A8105D" w14:textId="77777777" w:rsidR="00302E8B" w:rsidRDefault="00302E8B">
      <w:pPr>
        <w:pStyle w:val="Heading4"/>
        <w:divId w:val="230652248"/>
        <w:rPr>
          <w:rFonts w:asciiTheme="minorHAnsi" w:hAnsiTheme="minorHAnsi" w:cstheme="majorBidi"/>
          <w:color w:val="0F4761" w:themeColor="accent1" w:themeShade="BF"/>
          <w:sz w:val="20"/>
          <w:szCs w:val="20"/>
        </w:rPr>
      </w:pPr>
      <w:bookmarkStart w:id="88" w:name="reporting_ellipse_object_htm"/>
      <w:bookmarkEnd w:id="88"/>
      <w:r>
        <w:t>Objet Ellipse</w:t>
      </w:r>
    </w:p>
    <w:p w14:paraId="18887AFB" w14:textId="284DBD63" w:rsidR="00302E8B" w:rsidRDefault="00B07CD3">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99B9C43" wp14:editId="377BED5C">
            <wp:extent cx="333375" cy="333375"/>
            <wp:effectExtent l="0" t="0" r="9525" b="9525"/>
            <wp:docPr id="1284622905" name="Picture 156" descr="Objet Ellip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22905" name="Picture 156" descr="Objet Ellipse"/>
                    <pic:cNvPicPr/>
                  </pic:nvPicPr>
                  <pic:blipFill>
                    <a:blip r:embed="rId14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46E2B5B1" w14:textId="77777777" w:rsidR="00302E8B" w:rsidRDefault="00302E8B">
      <w:pPr>
        <w:pStyle w:val="BodyText"/>
        <w:divId w:val="230652248"/>
      </w:pPr>
      <w:r>
        <w:t xml:space="preserve">L'objet </w:t>
      </w:r>
      <w:r>
        <w:rPr>
          <w:rStyle w:val="bold"/>
        </w:rPr>
        <w:t>Ellipse</w:t>
      </w:r>
      <w:r>
        <w:t xml:space="preserve"> insère une ellipse dans le modèle ou la forme. L'ellipse par défaut est un cercle dont la distance est la même du barycentre du cercle à chacun des points de la circonférence ; cependant, vous pouvez très facilement étirer ce cercle pour former une ellipse.</w:t>
      </w:r>
    </w:p>
    <w:p w14:paraId="02611E39" w14:textId="77777777" w:rsidR="00302E8B" w:rsidRDefault="00302E8B">
      <w:pPr>
        <w:pStyle w:val="BodyText"/>
        <w:divId w:val="230652248"/>
      </w:pPr>
      <w:r>
        <w:t>Outre les possibilités de redimensionnement de l'objet, d'ajout d'une couleur de remplissage, d'ajout d'une couleur de bordure et de modification d'autres attributs, la propriété suivante modifiable est incluse pour les ellipses :</w:t>
      </w:r>
    </w:p>
    <w:p w14:paraId="62D118CB" w14:textId="77777777" w:rsidR="00302E8B" w:rsidRDefault="00302E8B">
      <w:pPr>
        <w:pStyle w:val="BodyText"/>
        <w:divId w:val="230652248"/>
      </w:pPr>
      <w:r>
        <w:rPr>
          <w:rStyle w:val="bold"/>
        </w:rPr>
        <w:t>HatchStyle</w:t>
      </w:r>
      <w:r>
        <w:br/>
        <w:t>Cette propriété indique le type de motif (ou de quadrillage) à utiliser pour remplir le polygone obtenu. Les motifs disponibles sont :</w:t>
      </w:r>
    </w:p>
    <w:p w14:paraId="0AB10469" w14:textId="77777777" w:rsidR="00302E8B" w:rsidRDefault="00302E8B">
      <w:pPr>
        <w:pStyle w:val="BodyText"/>
        <w:ind w:left="600"/>
        <w:divId w:val="230652248"/>
      </w:pPr>
      <w:r>
        <w:rPr>
          <w:rStyle w:val="bold"/>
        </w:rPr>
        <w:t>Horizontal</w:t>
      </w:r>
    </w:p>
    <w:p w14:paraId="4402E066" w14:textId="51DD0485" w:rsidR="00302E8B" w:rsidRDefault="00B07CD3">
      <w:pPr>
        <w:pStyle w:val="figure"/>
        <w:keepNext/>
        <w:spacing w:before="60" w:after="225" w:afterAutospacing="0"/>
        <w:ind w:left="60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B77F3F3" wp14:editId="5B832987">
            <wp:extent cx="381000" cy="352425"/>
            <wp:effectExtent l="0" t="0" r="0" b="9525"/>
            <wp:docPr id="1320282516"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82516" name=""/>
                    <pic:cNvPicPr/>
                  </pic:nvPicPr>
                  <pic:blipFill>
                    <a:blip r:embed="rId145">
                      <a:extLst>
                        <a:ext uri="{28A0092B-C50C-407E-A947-70E740481C1C}">
                          <a14:useLocalDpi xmlns:a14="http://schemas.microsoft.com/office/drawing/2010/main" val="0"/>
                        </a:ext>
                      </a:extLst>
                    </a:blip>
                    <a:stretch>
                      <a:fillRect/>
                    </a:stretch>
                  </pic:blipFill>
                  <pic:spPr>
                    <a:xfrm>
                      <a:off x="0" y="0"/>
                      <a:ext cx="381000" cy="352425"/>
                    </a:xfrm>
                    <a:prstGeom prst="rect">
                      <a:avLst/>
                    </a:prstGeom>
                  </pic:spPr>
                </pic:pic>
              </a:graphicData>
            </a:graphic>
          </wp:inline>
        </w:drawing>
      </w:r>
    </w:p>
    <w:p w14:paraId="3D6781FF" w14:textId="77777777" w:rsidR="00302E8B" w:rsidRDefault="00302E8B">
      <w:pPr>
        <w:pStyle w:val="BodyText"/>
        <w:ind w:left="600"/>
        <w:divId w:val="230652248"/>
      </w:pPr>
      <w:r>
        <w:rPr>
          <w:rStyle w:val="bold"/>
        </w:rPr>
        <w:t>Vertical</w:t>
      </w:r>
    </w:p>
    <w:p w14:paraId="46F2DE6A" w14:textId="3E24CB0E" w:rsidR="00302E8B" w:rsidRDefault="00B07CD3">
      <w:pPr>
        <w:pStyle w:val="figure"/>
        <w:keepNext/>
        <w:spacing w:before="60" w:after="225" w:afterAutospacing="0"/>
        <w:ind w:left="60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45129CE" wp14:editId="2140630E">
            <wp:extent cx="333375" cy="333375"/>
            <wp:effectExtent l="0" t="0" r="9525" b="9525"/>
            <wp:docPr id="144514860"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14860" name=""/>
                    <pic:cNvPicPr/>
                  </pic:nvPicPr>
                  <pic:blipFill>
                    <a:blip r:embed="rId14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6E4B6CFC" w14:textId="77777777" w:rsidR="00302E8B" w:rsidRDefault="00302E8B">
      <w:pPr>
        <w:pStyle w:val="BodyText"/>
        <w:ind w:left="600"/>
        <w:divId w:val="230652248"/>
      </w:pPr>
      <w:r>
        <w:rPr>
          <w:rStyle w:val="bold"/>
        </w:rPr>
        <w:t>Diagonal</w:t>
      </w:r>
    </w:p>
    <w:p w14:paraId="5EA0EFA3" w14:textId="6B17BFDC" w:rsidR="00302E8B" w:rsidRDefault="00B07CD3">
      <w:pPr>
        <w:pStyle w:val="figure"/>
        <w:keepNext/>
        <w:spacing w:before="60" w:after="225" w:afterAutospacing="0"/>
        <w:ind w:left="60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F2CE1B0" wp14:editId="63B67E4A">
            <wp:extent cx="342900" cy="323850"/>
            <wp:effectExtent l="0" t="0" r="0" b="0"/>
            <wp:docPr id="1005375004"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375004" name=""/>
                    <pic:cNvPicPr/>
                  </pic:nvPicPr>
                  <pic:blipFill>
                    <a:blip r:embed="rId147">
                      <a:extLst>
                        <a:ext uri="{28A0092B-C50C-407E-A947-70E740481C1C}">
                          <a14:useLocalDpi xmlns:a14="http://schemas.microsoft.com/office/drawing/2010/main" val="0"/>
                        </a:ext>
                      </a:extLst>
                    </a:blip>
                    <a:stretch>
                      <a:fillRect/>
                    </a:stretch>
                  </pic:blipFill>
                  <pic:spPr>
                    <a:xfrm>
                      <a:off x="0" y="0"/>
                      <a:ext cx="342900" cy="323850"/>
                    </a:xfrm>
                    <a:prstGeom prst="rect">
                      <a:avLst/>
                    </a:prstGeom>
                  </pic:spPr>
                </pic:pic>
              </a:graphicData>
            </a:graphic>
          </wp:inline>
        </w:drawing>
      </w:r>
    </w:p>
    <w:p w14:paraId="5F16363A" w14:textId="77777777" w:rsidR="00302E8B" w:rsidRDefault="00302E8B">
      <w:pPr>
        <w:pStyle w:val="BodyText"/>
        <w:ind w:left="600"/>
        <w:divId w:val="230652248"/>
      </w:pPr>
      <w:r>
        <w:rPr>
          <w:rStyle w:val="bold"/>
        </w:rPr>
        <w:t>Diagonal inversé</w:t>
      </w:r>
    </w:p>
    <w:p w14:paraId="722B2C21" w14:textId="4A6F5CD2" w:rsidR="00302E8B" w:rsidRDefault="00B07CD3">
      <w:pPr>
        <w:pStyle w:val="figure"/>
        <w:keepNext/>
        <w:spacing w:before="60" w:after="225" w:afterAutospacing="0"/>
        <w:ind w:left="60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D3D8DF3" wp14:editId="60F8F8D8">
            <wp:extent cx="314325" cy="342900"/>
            <wp:effectExtent l="0" t="0" r="9525" b="0"/>
            <wp:docPr id="916344825"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44825" name=""/>
                    <pic:cNvPicPr/>
                  </pic:nvPicPr>
                  <pic:blipFill>
                    <a:blip r:embed="rId148">
                      <a:extLst>
                        <a:ext uri="{28A0092B-C50C-407E-A947-70E740481C1C}">
                          <a14:useLocalDpi xmlns:a14="http://schemas.microsoft.com/office/drawing/2010/main" val="0"/>
                        </a:ext>
                      </a:extLst>
                    </a:blip>
                    <a:stretch>
                      <a:fillRect/>
                    </a:stretch>
                  </pic:blipFill>
                  <pic:spPr>
                    <a:xfrm>
                      <a:off x="0" y="0"/>
                      <a:ext cx="314325" cy="342900"/>
                    </a:xfrm>
                    <a:prstGeom prst="rect">
                      <a:avLst/>
                    </a:prstGeom>
                  </pic:spPr>
                </pic:pic>
              </a:graphicData>
            </a:graphic>
          </wp:inline>
        </w:drawing>
      </w:r>
    </w:p>
    <w:p w14:paraId="7D48DEC0" w14:textId="77777777" w:rsidR="00302E8B" w:rsidRDefault="00302E8B">
      <w:pPr>
        <w:pStyle w:val="BodyText"/>
        <w:ind w:left="600"/>
        <w:divId w:val="230652248"/>
      </w:pPr>
      <w:r>
        <w:rPr>
          <w:rStyle w:val="bold"/>
        </w:rPr>
        <w:t>Quadrillé</w:t>
      </w:r>
    </w:p>
    <w:p w14:paraId="6F967A30" w14:textId="482ED6A5" w:rsidR="00302E8B" w:rsidRDefault="00B07CD3">
      <w:pPr>
        <w:pStyle w:val="figure"/>
        <w:keepNext/>
        <w:spacing w:before="60" w:after="225" w:afterAutospacing="0"/>
        <w:ind w:left="60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FCD701" wp14:editId="0ADFD659">
            <wp:extent cx="314325" cy="304800"/>
            <wp:effectExtent l="0" t="0" r="9525" b="0"/>
            <wp:docPr id="1040148772"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148772" name=""/>
                    <pic:cNvPicPr/>
                  </pic:nvPicPr>
                  <pic:blipFill>
                    <a:blip r:embed="rId149">
                      <a:extLst>
                        <a:ext uri="{28A0092B-C50C-407E-A947-70E740481C1C}">
                          <a14:useLocalDpi xmlns:a14="http://schemas.microsoft.com/office/drawing/2010/main" val="0"/>
                        </a:ext>
                      </a:extLst>
                    </a:blip>
                    <a:stretch>
                      <a:fillRect/>
                    </a:stretch>
                  </pic:blipFill>
                  <pic:spPr>
                    <a:xfrm>
                      <a:off x="0" y="0"/>
                      <a:ext cx="314325" cy="304800"/>
                    </a:xfrm>
                    <a:prstGeom prst="rect">
                      <a:avLst/>
                    </a:prstGeom>
                  </pic:spPr>
                </pic:pic>
              </a:graphicData>
            </a:graphic>
          </wp:inline>
        </w:drawing>
      </w:r>
    </w:p>
    <w:p w14:paraId="7ADA68D0" w14:textId="77777777" w:rsidR="00302E8B" w:rsidRDefault="00302E8B">
      <w:pPr>
        <w:pStyle w:val="BodyText"/>
        <w:ind w:left="600"/>
        <w:divId w:val="230652248"/>
      </w:pPr>
      <w:r>
        <w:rPr>
          <w:rStyle w:val="bold"/>
        </w:rPr>
        <w:t>Quadrillé oblique</w:t>
      </w:r>
    </w:p>
    <w:p w14:paraId="27F3EAA0" w14:textId="391F8051" w:rsidR="00302E8B" w:rsidRDefault="00B07CD3">
      <w:pPr>
        <w:pStyle w:val="figure"/>
        <w:keepNext/>
        <w:spacing w:before="60" w:after="225" w:afterAutospacing="0"/>
        <w:ind w:left="60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BD3E2CB" wp14:editId="58A7D191">
            <wp:extent cx="323850" cy="323850"/>
            <wp:effectExtent l="0" t="0" r="0" b="0"/>
            <wp:docPr id="350112650"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12650" name=""/>
                    <pic:cNvPicPr/>
                  </pic:nvPicPr>
                  <pic:blipFill>
                    <a:blip r:embed="rId150">
                      <a:extLst>
                        <a:ext uri="{28A0092B-C50C-407E-A947-70E740481C1C}">
                          <a14:useLocalDpi xmlns:a14="http://schemas.microsoft.com/office/drawing/2010/main" val="0"/>
                        </a:ext>
                      </a:extLst>
                    </a:blip>
                    <a:stretch>
                      <a:fillRect/>
                    </a:stretch>
                  </pic:blipFill>
                  <pic:spPr>
                    <a:xfrm>
                      <a:off x="0" y="0"/>
                      <a:ext cx="323850" cy="323850"/>
                    </a:xfrm>
                    <a:prstGeom prst="rect">
                      <a:avLst/>
                    </a:prstGeom>
                  </pic:spPr>
                </pic:pic>
              </a:graphicData>
            </a:graphic>
          </wp:inline>
        </w:drawing>
      </w:r>
    </w:p>
    <w:p w14:paraId="537CC7BA" w14:textId="77777777" w:rsidR="00302E8B" w:rsidRDefault="00302E8B">
      <w:pPr>
        <w:divId w:val="1434669333"/>
        <w:rPr>
          <w:rFonts w:eastAsiaTheme="minorHAnsi"/>
          <w:color w:val="000000"/>
          <w:sz w:val="20"/>
          <w:szCs w:val="20"/>
        </w:rPr>
      </w:pPr>
      <w:r>
        <w:rPr>
          <w:color w:val="000000"/>
        </w:rPr>
        <w:t> </w:t>
      </w:r>
    </w:p>
    <w:p w14:paraId="75070EF9" w14:textId="77777777" w:rsidR="00302E8B" w:rsidRDefault="00302E8B">
      <w:pPr>
        <w:jc w:val="right"/>
        <w:divId w:val="185449012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"Objet:Cadre" \* MERGEFORMAT </w:instrText>
      </w:r>
      <w:r>
        <w:rPr>
          <w:rFonts w:ascii="Arial" w:hAnsi="Arial" w:cs="Arial"/>
          <w:color w:val="000000"/>
          <w:sz w:val="22"/>
          <w:szCs w:val="22"/>
        </w:rPr>
        <w:fldChar w:fldCharType="end"/>
      </w:r>
    </w:p>
    <w:p w14:paraId="2AD64F95" w14:textId="77777777" w:rsidR="00302E8B" w:rsidRDefault="00302E8B">
      <w:pPr>
        <w:pStyle w:val="Heading4"/>
        <w:divId w:val="230652248"/>
        <w:rPr>
          <w:rFonts w:asciiTheme="minorHAnsi" w:hAnsiTheme="minorHAnsi" w:cstheme="majorBidi"/>
          <w:color w:val="0F4761" w:themeColor="accent1" w:themeShade="BF"/>
          <w:sz w:val="20"/>
          <w:szCs w:val="20"/>
        </w:rPr>
      </w:pPr>
      <w:bookmarkStart w:id="89" w:name="reporting_frame_object_htm"/>
      <w:bookmarkEnd w:id="89"/>
      <w:r>
        <w:t>Objet Frame</w:t>
      </w:r>
    </w:p>
    <w:p w14:paraId="7AB7DAF8" w14:textId="21562A99" w:rsidR="00302E8B" w:rsidRDefault="00B07CD3">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00DFEF" wp14:editId="6D383BAC">
            <wp:extent cx="333375" cy="333375"/>
            <wp:effectExtent l="0" t="0" r="9525" b="9525"/>
            <wp:docPr id="2033518462" name="Picture 163" descr="Objet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518462" name="Picture 163" descr="Objet Frame"/>
                    <pic:cNvPicPr/>
                  </pic:nvPicPr>
                  <pic:blipFill>
                    <a:blip r:embed="rId15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7A58661C" w14:textId="77777777" w:rsidR="00302E8B" w:rsidRDefault="00302E8B">
      <w:pPr>
        <w:pStyle w:val="BodyText"/>
        <w:divId w:val="230652248"/>
      </w:pPr>
      <w:r>
        <w:t xml:space="preserve">L'objet </w:t>
      </w:r>
      <w:r>
        <w:rPr>
          <w:rStyle w:val="bold"/>
        </w:rPr>
        <w:t>Frame</w:t>
      </w:r>
      <w:r>
        <w:t xml:space="preserve"> insère un cadre dans l'hyperrapport. Vous utiliserez généralement cet objet pour mettre en valeur des groupes aux options similaires lors de la conception de vos propres boîtes de dialogue au sein de votre forme.</w:t>
      </w:r>
    </w:p>
    <w:p w14:paraId="2C52307E" w14:textId="77777777" w:rsidR="00302E8B" w:rsidRDefault="00302E8B">
      <w:pPr>
        <w:pStyle w:val="BodyText"/>
        <w:divId w:val="230652248"/>
      </w:pPr>
      <w:r>
        <w:t>Outre les possibilités de redimensionnement de l'objet, d'ajout d'une couleur de remplissage, d'ajout d’une couleur de bordure et de modification d'autres attributs, voici les autres propriétés modifiables des cadres :</w:t>
      </w:r>
    </w:p>
    <w:p w14:paraId="681B1009" w14:textId="77777777" w:rsidR="00302E8B" w:rsidRDefault="00302E8B">
      <w:pPr>
        <w:pStyle w:val="BodyText"/>
        <w:ind w:left="600"/>
        <w:divId w:val="230652248"/>
      </w:pPr>
      <w:r>
        <w:rPr>
          <w:rStyle w:val="bold"/>
        </w:rPr>
        <w:t>BorderColor</w:t>
      </w:r>
      <w:r>
        <w:br/>
        <w:t>Indique la couleur de la bordure.</w:t>
      </w:r>
    </w:p>
    <w:p w14:paraId="7143274C" w14:textId="77777777" w:rsidR="00302E8B" w:rsidRDefault="00302E8B">
      <w:pPr>
        <w:pStyle w:val="BodyText"/>
        <w:ind w:left="600"/>
        <w:divId w:val="230652248"/>
      </w:pPr>
      <w:r>
        <w:rPr>
          <w:rStyle w:val="bold"/>
        </w:rPr>
        <w:t>HiliteColor</w:t>
      </w:r>
      <w:r>
        <w:br/>
        <w:t xml:space="preserve">Indique la couleur affectée à la propriété </w:t>
      </w:r>
      <w:r>
        <w:rPr>
          <w:rStyle w:val="propertyval"/>
        </w:rPr>
        <w:t>BorderStyle</w:t>
      </w:r>
      <w:r>
        <w:t xml:space="preserve"> si vous utilisez l'option </w:t>
      </w:r>
      <w:r>
        <w:rPr>
          <w:rStyle w:val="propertyval"/>
        </w:rPr>
        <w:t>Raised</w:t>
      </w:r>
      <w:r>
        <w:t xml:space="preserve"> (en relief) ou </w:t>
      </w:r>
      <w:r>
        <w:rPr>
          <w:rStyle w:val="propertyval"/>
        </w:rPr>
        <w:t>Sunken</w:t>
      </w:r>
      <w:r>
        <w:t xml:space="preserve"> (en retrait).</w:t>
      </w:r>
    </w:p>
    <w:p w14:paraId="38477C61" w14:textId="77777777" w:rsidR="00302E8B" w:rsidRDefault="00302E8B">
      <w:pPr>
        <w:pStyle w:val="BodyText"/>
        <w:ind w:left="600"/>
        <w:divId w:val="230652248"/>
      </w:pPr>
      <w:r>
        <w:rPr>
          <w:rStyle w:val="bold"/>
        </w:rPr>
        <w:t>BorderStyle</w:t>
      </w:r>
      <w:r>
        <w:br/>
        <w:t xml:space="preserve">Indique le style de mise en surbrillance 3D de la bordure de l'objet. Les options sont </w:t>
      </w:r>
      <w:r>
        <w:rPr>
          <w:rStyle w:val="propertyval"/>
        </w:rPr>
        <w:t>Normal</w:t>
      </w:r>
      <w:r>
        <w:t xml:space="preserve">, </w:t>
      </w:r>
      <w:r>
        <w:rPr>
          <w:rStyle w:val="propertyval"/>
        </w:rPr>
        <w:t>3D</w:t>
      </w:r>
      <w:r>
        <w:t xml:space="preserve">, </w:t>
      </w:r>
      <w:r>
        <w:rPr>
          <w:rStyle w:val="propertyval"/>
        </w:rPr>
        <w:t>Sunken</w:t>
      </w:r>
      <w:r>
        <w:t xml:space="preserve"> (en retrait) et </w:t>
      </w:r>
      <w:r>
        <w:rPr>
          <w:rStyle w:val="propertyval"/>
        </w:rPr>
        <w:t>Raised</w:t>
      </w:r>
      <w:r>
        <w:t xml:space="preserve"> (en relief).</w:t>
      </w:r>
    </w:p>
    <w:p w14:paraId="297B7320" w14:textId="77777777" w:rsidR="00302E8B" w:rsidRDefault="00302E8B">
      <w:pPr>
        <w:pStyle w:val="BodyText"/>
        <w:ind w:left="600"/>
        <w:divId w:val="230652248"/>
      </w:pPr>
      <w:r>
        <w:rPr>
          <w:rStyle w:val="bold"/>
        </w:rPr>
        <w:t>BorderWidth</w:t>
      </w:r>
      <w:r>
        <w:br/>
        <w:t>Indique la largeur de la bordure de l'objet en pixels.</w:t>
      </w:r>
    </w:p>
    <w:p w14:paraId="7FFC5CF3" w14:textId="77777777" w:rsidR="00302E8B" w:rsidRDefault="00302E8B">
      <w:pPr>
        <w:pStyle w:val="BodyText"/>
        <w:ind w:left="600"/>
        <w:divId w:val="230652248"/>
      </w:pPr>
      <w:r>
        <w:rPr>
          <w:rStyle w:val="bold"/>
        </w:rPr>
        <w:t>Text</w:t>
      </w:r>
      <w:r>
        <w:br/>
        <w:t>Le texte que vous tapez ici détermine le nom du titre du cadre.</w:t>
      </w:r>
    </w:p>
    <w:p w14:paraId="0F86DDAD" w14:textId="77777777" w:rsidR="00302E8B" w:rsidRDefault="00302E8B">
      <w:pPr>
        <w:pStyle w:val="BodyText"/>
        <w:ind w:left="600"/>
        <w:divId w:val="230652248"/>
      </w:pPr>
      <w:r>
        <w:rPr>
          <w:rStyle w:val="bold"/>
        </w:rPr>
        <w:t>Alignment</w:t>
      </w:r>
      <w:r>
        <w:br/>
        <w:t xml:space="preserve">Aligne le texte au sein de l'objet. Les alignements disponibles sont : </w:t>
      </w:r>
      <w:r>
        <w:rPr>
          <w:rStyle w:val="propertyval"/>
        </w:rPr>
        <w:t>Gauche</w:t>
      </w:r>
      <w:r>
        <w:t xml:space="preserve">, </w:t>
      </w:r>
      <w:r>
        <w:rPr>
          <w:rStyle w:val="propertyval"/>
        </w:rPr>
        <w:t>Centre</w:t>
      </w:r>
      <w:r>
        <w:t xml:space="preserve"> et </w:t>
      </w:r>
      <w:r>
        <w:rPr>
          <w:rStyle w:val="propertyval"/>
        </w:rPr>
        <w:t>Droite</w:t>
      </w:r>
      <w:r>
        <w:t>.</w:t>
      </w:r>
    </w:p>
    <w:p w14:paraId="43F2F204" w14:textId="77777777" w:rsidR="00302E8B" w:rsidRDefault="00302E8B">
      <w:pPr>
        <w:divId w:val="751584584"/>
        <w:rPr>
          <w:color w:val="000000"/>
        </w:rPr>
      </w:pPr>
      <w:r>
        <w:rPr>
          <w:color w:val="000000"/>
        </w:rPr>
        <w:t> </w:t>
      </w:r>
    </w:p>
    <w:p w14:paraId="5A3B57D2" w14:textId="77777777" w:rsidR="00302E8B" w:rsidRDefault="00302E8B">
      <w:pPr>
        <w:pStyle w:val="Heading4"/>
        <w:divId w:val="230652248"/>
        <w:rPr>
          <w:color w:val="0F4761" w:themeColor="accent1" w:themeShade="BF"/>
        </w:rPr>
      </w:pPr>
      <w:r>
        <w:t>Objet Gauge</w:t>
      </w:r>
    </w:p>
    <w:p w14:paraId="31A5015C" w14:textId="77777777" w:rsidR="00302E8B" w:rsidRDefault="00302E8B">
      <w:pPr>
        <w:jc w:val="right"/>
        <w:divId w:val="18801238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"Objet:Jauge" \* MERGEFORMAT </w:instrText>
      </w:r>
      <w:r>
        <w:rPr>
          <w:rFonts w:ascii="Arial" w:hAnsi="Arial" w:cs="Arial"/>
          <w:color w:val="000000"/>
          <w:sz w:val="22"/>
          <w:szCs w:val="22"/>
        </w:rPr>
        <w:fldChar w:fldCharType="end"/>
      </w:r>
    </w:p>
    <w:p w14:paraId="2231F9BF" w14:textId="1793F755" w:rsidR="00302E8B" w:rsidRDefault="00B07CD3">
      <w:pPr>
        <w:pStyle w:val="figure"/>
        <w:keepNext/>
        <w:spacing w:before="60" w:after="225" w:afterAutospacing="0"/>
        <w:divId w:val="230652248"/>
        <w:rPr>
          <w:rFonts w:ascii="Times New Roman" w:eastAsiaTheme="minorHAnsi" w:hAnsi="Times New Roman" w:cs="Times New Roman"/>
          <w:sz w:val="20"/>
          <w:szCs w:val="20"/>
        </w:rPr>
      </w:pPr>
      <w:bookmarkStart w:id="90" w:name="reporting_gauge_object_htm"/>
      <w:bookmarkEnd w:id="90"/>
      <w:r>
        <w:rPr>
          <w:rFonts w:ascii="Times New Roman" w:eastAsiaTheme="minorHAnsi" w:hAnsi="Times New Roman" w:cs="Times New Roman"/>
          <w:noProof/>
          <w:sz w:val="20"/>
          <w:szCs w:val="20"/>
        </w:rPr>
        <w:drawing>
          <wp:inline distT="0" distB="0" distL="0" distR="0" wp14:anchorId="5D05D3EB" wp14:editId="44FC213D">
            <wp:extent cx="333375" cy="333375"/>
            <wp:effectExtent l="0" t="0" r="9525" b="9525"/>
            <wp:docPr id="1408459202" name="Picture 164" descr="Objet Gau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459202" name="Picture 164" descr="Objet Gauge"/>
                    <pic:cNvPicPr/>
                  </pic:nvPicPr>
                  <pic:blipFill>
                    <a:blip r:embed="rId15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7246C743" w14:textId="77777777" w:rsidR="00302E8B" w:rsidRDefault="00302E8B">
      <w:pPr>
        <w:pStyle w:val="BodyText"/>
        <w:divId w:val="230652248"/>
      </w:pPr>
      <w:r>
        <w:t xml:space="preserve">L'objet </w:t>
      </w:r>
      <w:r>
        <w:rPr>
          <w:rStyle w:val="bold"/>
        </w:rPr>
        <w:t>Gauge</w:t>
      </w:r>
      <w:r>
        <w:t xml:space="preserve"> insère un objet jauge dans votre forme, votre modèle de rapport ou votre rapport personnalisé. Cet objet n'est pas valide dans l'éditeur de modèle de rapport.</w:t>
      </w:r>
    </w:p>
    <w:p w14:paraId="20573BFE" w14:textId="371BA355" w:rsidR="00302E8B" w:rsidRDefault="00B07CD3">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78DC8AB" wp14:editId="1588AB2D">
            <wp:extent cx="1733550" cy="361950"/>
            <wp:effectExtent l="0" t="0" r="0" b="0"/>
            <wp:docPr id="1395526629"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526629" name=""/>
                    <pic:cNvPicPr/>
                  </pic:nvPicPr>
                  <pic:blipFill>
                    <a:blip r:embed="rId153">
                      <a:extLst>
                        <a:ext uri="{28A0092B-C50C-407E-A947-70E740481C1C}">
                          <a14:useLocalDpi xmlns:a14="http://schemas.microsoft.com/office/drawing/2010/main" val="0"/>
                        </a:ext>
                      </a:extLst>
                    </a:blip>
                    <a:stretch>
                      <a:fillRect/>
                    </a:stretch>
                  </pic:blipFill>
                  <pic:spPr>
                    <a:xfrm>
                      <a:off x="0" y="0"/>
                      <a:ext cx="1733550" cy="361950"/>
                    </a:xfrm>
                    <a:prstGeom prst="rect">
                      <a:avLst/>
                    </a:prstGeom>
                  </pic:spPr>
                </pic:pic>
              </a:graphicData>
            </a:graphic>
          </wp:inline>
        </w:drawing>
      </w:r>
    </w:p>
    <w:p w14:paraId="4DA5536B" w14:textId="77777777" w:rsidR="00302E8B" w:rsidRDefault="00302E8B">
      <w:pPr>
        <w:pStyle w:val="Caption1"/>
        <w:divId w:val="230652248"/>
      </w:pPr>
      <w:r>
        <w:t>Objet Gauge par défaut</w:t>
      </w:r>
    </w:p>
    <w:p w14:paraId="5A7E0909" w14:textId="77777777" w:rsidR="00302E8B" w:rsidRDefault="00302E8B" w:rsidP="006B4423">
      <w:pPr>
        <w:pStyle w:val="BodyText"/>
        <w:numPr>
          <w:ilvl w:val="0"/>
          <w:numId w:val="43"/>
        </w:numPr>
        <w:tabs>
          <w:tab w:val="left" w:pos="720"/>
        </w:tabs>
        <w:spacing w:line="276" w:lineRule="auto"/>
        <w:divId w:val="230652248"/>
      </w:pPr>
      <w:r>
        <w:t>Si la largeur de l'objet est supérieure à sa hauteur, la barre de percentiles se déplace horizontalement.</w:t>
      </w:r>
    </w:p>
    <w:p w14:paraId="302D7DF4" w14:textId="77777777" w:rsidR="00302E8B" w:rsidRDefault="00302E8B" w:rsidP="006B4423">
      <w:pPr>
        <w:pStyle w:val="BodyText"/>
        <w:numPr>
          <w:ilvl w:val="0"/>
          <w:numId w:val="43"/>
        </w:numPr>
        <w:tabs>
          <w:tab w:val="left" w:pos="720"/>
        </w:tabs>
        <w:spacing w:line="276" w:lineRule="auto"/>
        <w:divId w:val="230652248"/>
      </w:pPr>
      <w:r>
        <w:t>Si la hauteur de l'objet est supérieure à sa largeur, la barre de percentiles se déplace verticalement.</w:t>
      </w:r>
    </w:p>
    <w:p w14:paraId="5C45D1C1" w14:textId="77777777" w:rsidR="00302E8B" w:rsidRDefault="00302E8B">
      <w:pPr>
        <w:pStyle w:val="BodyText"/>
        <w:divId w:val="230652248"/>
      </w:pPr>
      <w:r>
        <w:t>Outre les possibilités de redimensionnement de l'objet, de modification de ses couleurs et de modification d'autres attributs, vous pouvez demander à la barre des percentiles de suivre les déplacements de l'objet en associant ces propriétés à des commandes PC-DMIS ou du code Visual BASIC :</w:t>
      </w:r>
    </w:p>
    <w:p w14:paraId="7D8CCA54" w14:textId="77777777" w:rsidR="00302E8B" w:rsidRDefault="00302E8B">
      <w:pPr>
        <w:pStyle w:val="BodyText"/>
        <w:ind w:left="600"/>
        <w:divId w:val="230652248"/>
      </w:pPr>
      <w:r>
        <w:rPr>
          <w:rStyle w:val="bold"/>
        </w:rPr>
        <w:t>ValueEq</w:t>
      </w:r>
      <w:r>
        <w:br/>
        <w:t>Équation de valeurs.</w:t>
      </w:r>
    </w:p>
    <w:p w14:paraId="1D3AE3F7" w14:textId="77777777" w:rsidR="00302E8B" w:rsidRDefault="00302E8B">
      <w:pPr>
        <w:pStyle w:val="BodyText"/>
        <w:ind w:left="600"/>
        <w:divId w:val="230652248"/>
      </w:pPr>
      <w:r>
        <w:t>Il s'agit de la valeur actuelle de la jauge. Une fois évaluée par rapport aux plages minimum et maximum définies dans MinimumEQ et MaximumEQ, elle montre un pourcentage sur la jauge.</w:t>
      </w:r>
    </w:p>
    <w:p w14:paraId="7748407C" w14:textId="77777777" w:rsidR="00302E8B" w:rsidRDefault="00302E8B">
      <w:pPr>
        <w:pStyle w:val="BodyText"/>
        <w:ind w:left="600"/>
        <w:divId w:val="230652248"/>
      </w:pPr>
      <w:r>
        <w:t>Il peut s'agir d'une valeur numérique constante et définie, d'une valeur évaluée à partir d'une équation simple ou d'une valeur calculée par VBScript.</w:t>
      </w:r>
    </w:p>
    <w:p w14:paraId="29DED95F" w14:textId="77777777" w:rsidR="00302E8B" w:rsidRDefault="00302E8B">
      <w:pPr>
        <w:pStyle w:val="BodyText"/>
        <w:ind w:left="1200"/>
        <w:divId w:val="230652248"/>
      </w:pPr>
      <w:r>
        <w:t>-$, $, CONST</w:t>
      </w:r>
    </w:p>
    <w:p w14:paraId="6545E2F5" w14:textId="77777777" w:rsidR="00302E8B" w:rsidRDefault="00302E8B">
      <w:pPr>
        <w:pStyle w:val="BodyText"/>
        <w:ind w:left="600"/>
        <w:divId w:val="230652248"/>
      </w:pPr>
      <w:r>
        <w:rPr>
          <w:rStyle w:val="bold"/>
        </w:rPr>
        <w:t>MinimumEq</w:t>
      </w:r>
      <w:r>
        <w:br/>
        <w:t>Équation minimum.</w:t>
      </w:r>
    </w:p>
    <w:p w14:paraId="4520BBDA" w14:textId="77777777" w:rsidR="00302E8B" w:rsidRDefault="00302E8B">
      <w:pPr>
        <w:pStyle w:val="BodyText"/>
        <w:ind w:left="600"/>
        <w:divId w:val="230652248"/>
      </w:pPr>
      <w:r>
        <w:t>Ceci définit la valeur 0%. Si une valeur 5 représente 0% sur la jauge, vous devez définir cette propriété à 5.</w:t>
      </w:r>
    </w:p>
    <w:p w14:paraId="13D374C9" w14:textId="77777777" w:rsidR="00302E8B" w:rsidRDefault="00302E8B">
      <w:pPr>
        <w:pStyle w:val="BodyText"/>
        <w:ind w:left="600"/>
        <w:divId w:val="230652248"/>
      </w:pPr>
      <w:r>
        <w:t>Il peut s'agir d'une valeur numérique constante et définie, d'une valeur évaluée à partir d'une équation simple ou d'une valeur calculée par VBScript.</w:t>
      </w:r>
    </w:p>
    <w:p w14:paraId="32340DA6" w14:textId="77777777" w:rsidR="00302E8B" w:rsidRDefault="00302E8B">
      <w:pPr>
        <w:pStyle w:val="BodyText"/>
        <w:ind w:left="1200"/>
        <w:divId w:val="230652248"/>
      </w:pPr>
      <w:r>
        <w:t>-$, $, CONST</w:t>
      </w:r>
    </w:p>
    <w:p w14:paraId="11FC6FDA" w14:textId="77777777" w:rsidR="00302E8B" w:rsidRDefault="00302E8B">
      <w:pPr>
        <w:pStyle w:val="BodyText"/>
        <w:ind w:left="600"/>
        <w:divId w:val="230652248"/>
      </w:pPr>
      <w:r>
        <w:rPr>
          <w:rStyle w:val="bold"/>
        </w:rPr>
        <w:t>MaximumEq</w:t>
      </w:r>
      <w:r>
        <w:br/>
        <w:t>Équation maximum.</w:t>
      </w:r>
    </w:p>
    <w:p w14:paraId="1C5BA9CE" w14:textId="77777777" w:rsidR="00302E8B" w:rsidRDefault="00302E8B">
      <w:pPr>
        <w:pStyle w:val="BodyText"/>
        <w:ind w:left="600"/>
        <w:divId w:val="230652248"/>
      </w:pPr>
      <w:r>
        <w:t>Ceci définit la valeur 100%. Si une valeur 10 représente 100% sur la jauge, vous devez définir cette propriété à 10.</w:t>
      </w:r>
    </w:p>
    <w:p w14:paraId="038E12BD" w14:textId="77777777" w:rsidR="00302E8B" w:rsidRDefault="00302E8B">
      <w:pPr>
        <w:pStyle w:val="BodyText"/>
        <w:ind w:left="600"/>
        <w:divId w:val="230652248"/>
      </w:pPr>
      <w:r>
        <w:t>Il peut s'agir d'une valeur numérique constante et définie, d'une valeur évaluée à partir d'une équation simple ou d'une valeur calculée par VBScript.</w:t>
      </w:r>
    </w:p>
    <w:p w14:paraId="7C719A66" w14:textId="77777777" w:rsidR="00302E8B" w:rsidRDefault="00302E8B">
      <w:pPr>
        <w:pStyle w:val="BodyText"/>
        <w:ind w:left="1200"/>
        <w:divId w:val="230652248"/>
      </w:pPr>
      <w:r>
        <w:t>-$, $, CONST</w:t>
      </w:r>
    </w:p>
    <w:p w14:paraId="2D3D2EAC" w14:textId="77777777" w:rsidR="00302E8B" w:rsidRDefault="00302E8B">
      <w:pPr>
        <w:pStyle w:val="BodyText"/>
        <w:ind w:left="600"/>
        <w:divId w:val="230652248"/>
      </w:pPr>
      <w:r>
        <w:rPr>
          <w:rStyle w:val="bold"/>
        </w:rPr>
        <w:t>ShowText</w:t>
      </w:r>
      <w:r>
        <w:br/>
        <w:t>Affiche ou masque le pourcentage dans la jauge.</w:t>
      </w:r>
    </w:p>
    <w:p w14:paraId="1F343A74" w14:textId="77777777" w:rsidR="00302E8B" w:rsidRDefault="00302E8B">
      <w:pPr>
        <w:divId w:val="228031563"/>
        <w:rPr>
          <w:color w:val="000000"/>
        </w:rPr>
      </w:pPr>
      <w:r>
        <w:rPr>
          <w:color w:val="000000"/>
        </w:rPr>
        <w:t> </w:t>
      </w:r>
    </w:p>
    <w:p w14:paraId="31B32FEF" w14:textId="77777777" w:rsidR="00302E8B" w:rsidRDefault="00302E8B">
      <w:pPr>
        <w:pStyle w:val="Heading5"/>
        <w:divId w:val="230652248"/>
        <w:rPr>
          <w:color w:val="0F4761" w:themeColor="accent1" w:themeShade="BF"/>
        </w:rPr>
      </w:pPr>
      <w:bookmarkStart w:id="91" w:name="reporting_example_of_using_param_7482"/>
      <w:bookmarkEnd w:id="91"/>
      <w:r>
        <w:t>Exemple d'utilisation d'une instruction PARAM pour changer la valeur de la jauge</w:t>
      </w:r>
    </w:p>
    <w:p w14:paraId="4242BBB7" w14:textId="77777777" w:rsidR="00302E8B" w:rsidRDefault="00302E8B">
      <w:pPr>
        <w:pStyle w:val="BodyText"/>
        <w:divId w:val="230652248"/>
      </w:pPr>
      <w:r>
        <w:t>Vous pouvez aussi utiliser la commande REPORT/CUSTOM avec des instructions PARAM pour changer la valeur d'une jauge. Imaginez vouloir changer le pourcentage de jauge en fonction d'un commentaire d'entrée dans PC-DMIS.</w:t>
      </w:r>
    </w:p>
    <w:p w14:paraId="152837CC" w14:textId="77777777" w:rsidR="00302E8B" w:rsidRDefault="00302E8B" w:rsidP="006B4423">
      <w:pPr>
        <w:pStyle w:val="BodyText"/>
        <w:numPr>
          <w:ilvl w:val="0"/>
          <w:numId w:val="44"/>
        </w:numPr>
        <w:tabs>
          <w:tab w:val="left" w:pos="720"/>
        </w:tabs>
        <w:spacing w:line="276" w:lineRule="auto"/>
        <w:divId w:val="230652248"/>
      </w:pPr>
      <w:r>
        <w:t>Ajoutez l'objet dans l'un des éditeurs et redimensionnez-le si besoin est.</w:t>
      </w:r>
    </w:p>
    <w:p w14:paraId="42F13831" w14:textId="77777777" w:rsidR="00302E8B" w:rsidRDefault="00302E8B" w:rsidP="006B4423">
      <w:pPr>
        <w:pStyle w:val="BodyText"/>
        <w:numPr>
          <w:ilvl w:val="0"/>
          <w:numId w:val="44"/>
        </w:numPr>
        <w:tabs>
          <w:tab w:val="left" w:pos="720"/>
        </w:tabs>
        <w:spacing w:line="276" w:lineRule="auto"/>
        <w:divId w:val="230652248"/>
      </w:pPr>
      <w:r>
        <w:t xml:space="preserve">Cliquez dessus avec le bouton droit, choisissez </w:t>
      </w:r>
      <w:r>
        <w:rPr>
          <w:rStyle w:val="bold"/>
        </w:rPr>
        <w:t>Propriétés</w:t>
      </w:r>
      <w:r>
        <w:t xml:space="preserve"> et notez la propriété </w:t>
      </w:r>
      <w:r>
        <w:rPr>
          <w:rStyle w:val="bold"/>
        </w:rPr>
        <w:t>Nom d'objet</w:t>
      </w:r>
      <w:r>
        <w:t>.</w:t>
      </w:r>
    </w:p>
    <w:p w14:paraId="3B059AA6" w14:textId="77777777" w:rsidR="00302E8B" w:rsidRDefault="00302E8B" w:rsidP="006B4423">
      <w:pPr>
        <w:pStyle w:val="BodyText"/>
        <w:numPr>
          <w:ilvl w:val="0"/>
          <w:numId w:val="44"/>
        </w:numPr>
        <w:tabs>
          <w:tab w:val="left" w:pos="720"/>
        </w:tabs>
        <w:spacing w:line="276" w:lineRule="auto"/>
        <w:divId w:val="230652248"/>
      </w:pPr>
      <w:r>
        <w:t>Dans PC-DMIS, ajoutez un code semblable à ce qui suit :</w:t>
      </w:r>
    </w:p>
    <w:p w14:paraId="610AACE4" w14:textId="77777777" w:rsidR="00302E8B" w:rsidRDefault="00302E8B">
      <w:pPr>
        <w:pStyle w:val="code-para"/>
        <w:shd w:val="clear" w:color="auto" w:fill="EEEEEE"/>
        <w:divId w:val="1427769403"/>
      </w:pPr>
      <w:r>
        <w:t>C1=COMMENT/INPUT,NO,FULL SCREEN=NO,</w:t>
      </w:r>
    </w:p>
    <w:p w14:paraId="719797D1" w14:textId="77777777" w:rsidR="00302E8B" w:rsidRDefault="00302E8B">
      <w:pPr>
        <w:pStyle w:val="code-para"/>
        <w:shd w:val="clear" w:color="auto" w:fill="EEEEEE"/>
        <w:ind w:left="600"/>
        <w:divId w:val="1427769403"/>
      </w:pPr>
      <w:r>
        <w:t>Entrez un pourcentage :</w:t>
      </w:r>
    </w:p>
    <w:p w14:paraId="5FA829D4" w14:textId="77777777" w:rsidR="00302E8B" w:rsidRDefault="00302E8B">
      <w:pPr>
        <w:pStyle w:val="code-para"/>
        <w:shd w:val="clear" w:color="auto" w:fill="EEEEEE"/>
        <w:divId w:val="1427769403"/>
      </w:pPr>
      <w:r>
        <w:t>CS1=REPORT/CUSTOM, FILENAME=MyCustomReport, Section=-1</w:t>
      </w:r>
    </w:p>
    <w:p w14:paraId="5159A26D" w14:textId="77777777" w:rsidR="00302E8B" w:rsidRDefault="00302E8B">
      <w:pPr>
        <w:pStyle w:val="code-para"/>
        <w:shd w:val="clear" w:color="auto" w:fill="EEEEEE"/>
        <w:ind w:left="600"/>
        <w:divId w:val="1427769403"/>
      </w:pPr>
      <w:r>
        <w:t>PARAM/GAUGE1.VALUE=C1.INPUT</w:t>
      </w:r>
    </w:p>
    <w:p w14:paraId="76B90576" w14:textId="77777777" w:rsidR="00302E8B" w:rsidRDefault="00302E8B">
      <w:pPr>
        <w:pStyle w:val="code-para"/>
        <w:shd w:val="clear" w:color="auto" w:fill="EEEEEE"/>
        <w:ind w:left="600"/>
        <w:divId w:val="1427769403"/>
      </w:pPr>
      <w:r>
        <w:t>PARAM/ =</w:t>
      </w:r>
    </w:p>
    <w:p w14:paraId="33138637" w14:textId="77777777" w:rsidR="00302E8B" w:rsidRDefault="00302E8B">
      <w:pPr>
        <w:pStyle w:val="code-para"/>
        <w:shd w:val="clear" w:color="auto" w:fill="EEEEEE"/>
        <w:ind w:left="600"/>
        <w:divId w:val="1427769403"/>
      </w:pPr>
      <w:r>
        <w:t>ENDCUSTOM/</w:t>
      </w:r>
    </w:p>
    <w:p w14:paraId="0F10B9AF" w14:textId="77777777" w:rsidR="00302E8B" w:rsidRDefault="00302E8B">
      <w:pPr>
        <w:pStyle w:val="BodyText"/>
        <w:divId w:val="230652248"/>
      </w:pPr>
      <w:r>
        <w:t xml:space="preserve">Quand vous exécutez le code ci-dessus, PC-DMIS stocke une valeur numérique du commentaire entré dans la variable C1.INPUT. Il recherche un rapport personnalisé nommé « MyCustomReport ». </w:t>
      </w:r>
    </w:p>
    <w:p w14:paraId="0FB02FEA" w14:textId="77777777" w:rsidR="00302E8B" w:rsidRDefault="00302E8B">
      <w:pPr>
        <w:pStyle w:val="BodyText"/>
        <w:divId w:val="230652248"/>
      </w:pPr>
      <w:r>
        <w:t xml:space="preserve">Notez l'instruction PARAM. Elle modifie un objet nommé </w:t>
      </w:r>
      <w:r>
        <w:rPr>
          <w:rStyle w:val="bold"/>
        </w:rPr>
        <w:t>Gauge1</w:t>
      </w:r>
      <w:r>
        <w:t xml:space="preserve">. Elle prend ensuite une propriété </w:t>
      </w:r>
      <w:r>
        <w:rPr>
          <w:rStyle w:val="bold"/>
        </w:rPr>
        <w:t>VALUE</w:t>
      </w:r>
      <w:r>
        <w:t xml:space="preserve"> pour définir la valeur de la jauge comme la valeur stockée dans la variable C1.INPUT.</w:t>
      </w:r>
    </w:p>
    <w:p w14:paraId="752AE677" w14:textId="77777777" w:rsidR="00302E8B" w:rsidRDefault="00302E8B">
      <w:pPr>
        <w:pStyle w:val="Heading5"/>
        <w:divId w:val="230652248"/>
      </w:pPr>
      <w:bookmarkStart w:id="92" w:name="reporting_example_of_using_basic_6732"/>
      <w:bookmarkEnd w:id="92"/>
      <w:r>
        <w:t>Exemple d'utilisation d'un script BASIC pour changer la valeur de la jauge de façon dynamique</w:t>
      </w:r>
    </w:p>
    <w:p w14:paraId="09D867DB" w14:textId="77777777" w:rsidR="00302E8B" w:rsidRDefault="00302E8B">
      <w:pPr>
        <w:pStyle w:val="BodyText"/>
        <w:divId w:val="230652248"/>
      </w:pPr>
      <w:r>
        <w:t xml:space="preserve">Vous pouvez également utiliser du code BASIC dans le </w:t>
      </w:r>
      <w:r>
        <w:rPr>
          <w:rStyle w:val="bold"/>
        </w:rPr>
        <w:t>mini-éditeur VBS</w:t>
      </w:r>
      <w:r>
        <w:t xml:space="preserve"> pour changer dynamiquement la valeur de la jauge à un horaire donné. Imaginez vouloir créer une forme déplaçant la jauge de 0 à 100 % en fonction de la proximité du diamètre du cercle à ses tolérances minimum et maximum. Procédez comme suit pour ce faire :</w:t>
      </w:r>
    </w:p>
    <w:p w14:paraId="4E150384" w14:textId="77777777" w:rsidR="00302E8B" w:rsidRDefault="00302E8B">
      <w:pPr>
        <w:pStyle w:val="heading4b"/>
        <w:divId w:val="230652248"/>
      </w:pPr>
      <w:r>
        <w:t>Étape 1 - Créer la forme</w:t>
      </w:r>
    </w:p>
    <w:p w14:paraId="1734B952" w14:textId="77777777" w:rsidR="00302E8B" w:rsidRDefault="00302E8B" w:rsidP="006B4423">
      <w:pPr>
        <w:pStyle w:val="BodyText"/>
        <w:numPr>
          <w:ilvl w:val="0"/>
          <w:numId w:val="45"/>
        </w:numPr>
        <w:tabs>
          <w:tab w:val="left" w:pos="720"/>
        </w:tabs>
        <w:spacing w:line="276" w:lineRule="auto"/>
        <w:divId w:val="230652248"/>
      </w:pPr>
      <w:r>
        <w:t>Créez une forme et vérifiez qu'elle est en mode édition. Commencez par créer une variable globale nommée MYDIAMETER qui adopte la valeur de diamètre du cercle.</w:t>
      </w:r>
    </w:p>
    <w:p w14:paraId="5CB63483" w14:textId="77777777" w:rsidR="00302E8B" w:rsidRDefault="00302E8B" w:rsidP="006B4423">
      <w:pPr>
        <w:pStyle w:val="BodyText"/>
        <w:numPr>
          <w:ilvl w:val="0"/>
          <w:numId w:val="45"/>
        </w:numPr>
        <w:tabs>
          <w:tab w:val="left" w:pos="720"/>
        </w:tabs>
        <w:spacing w:line="276" w:lineRule="auto"/>
        <w:divId w:val="230652248"/>
      </w:pPr>
      <w:r>
        <w:t xml:space="preserve">Cliquez avec le bouton droit dans la grille et vérifiez que </w:t>
      </w:r>
      <w:r>
        <w:rPr>
          <w:rStyle w:val="bold"/>
        </w:rPr>
        <w:t>The Frame/The View</w:t>
      </w:r>
      <w:r>
        <w:t xml:space="preserve">est sélectionné dans la liste d'objets de la boîte de dialogue </w:t>
      </w:r>
      <w:r>
        <w:rPr>
          <w:rStyle w:val="bold"/>
        </w:rPr>
        <w:t>Propriétés</w:t>
      </w:r>
      <w:r>
        <w:t>.</w:t>
      </w:r>
    </w:p>
    <w:p w14:paraId="5509687F" w14:textId="77777777" w:rsidR="00302E8B" w:rsidRDefault="00302E8B" w:rsidP="006B4423">
      <w:pPr>
        <w:pStyle w:val="BodyText"/>
        <w:numPr>
          <w:ilvl w:val="0"/>
          <w:numId w:val="45"/>
        </w:numPr>
        <w:tabs>
          <w:tab w:val="left" w:pos="720"/>
        </w:tabs>
        <w:spacing w:line="276" w:lineRule="auto"/>
        <w:divId w:val="230652248"/>
      </w:pPr>
      <w:r>
        <w:t xml:space="preserve">Développez l'en-tête </w:t>
      </w:r>
      <w:r>
        <w:rPr>
          <w:rStyle w:val="bold"/>
        </w:rPr>
        <w:t>Avancé</w:t>
      </w:r>
      <w:r>
        <w:t xml:space="preserve"> dans la boîte de dialogue </w:t>
      </w:r>
      <w:r>
        <w:rPr>
          <w:rStyle w:val="bold"/>
        </w:rPr>
        <w:t>Propriétés</w:t>
      </w:r>
      <w:r>
        <w:t xml:space="preserve">. Sélectionnez la valeur pour la propriété </w:t>
      </w:r>
      <w:r>
        <w:rPr>
          <w:rStyle w:val="bold"/>
        </w:rPr>
        <w:t>LocalVariables</w:t>
      </w:r>
      <w:r>
        <w:t xml:space="preserve">. La boîte de dialogue </w:t>
      </w:r>
      <w:r>
        <w:rPr>
          <w:rStyle w:val="bold"/>
        </w:rPr>
        <w:t>Variables locales</w:t>
      </w:r>
      <w:r>
        <w:t xml:space="preserve"> s'ouvre.</w:t>
      </w:r>
    </w:p>
    <w:p w14:paraId="64FAA0FB" w14:textId="77777777" w:rsidR="00302E8B" w:rsidRDefault="00302E8B" w:rsidP="006B4423">
      <w:pPr>
        <w:pStyle w:val="BodyText"/>
        <w:numPr>
          <w:ilvl w:val="0"/>
          <w:numId w:val="45"/>
        </w:numPr>
        <w:tabs>
          <w:tab w:val="left" w:pos="720"/>
        </w:tabs>
        <w:spacing w:line="276" w:lineRule="auto"/>
        <w:divId w:val="230652248"/>
      </w:pPr>
      <w:r>
        <w:t xml:space="preserve">Cliquez sur le bouton </w:t>
      </w:r>
      <w:r>
        <w:rPr>
          <w:rStyle w:val="bold"/>
        </w:rPr>
        <w:t>Ajouter</w:t>
      </w:r>
      <w:r>
        <w:t xml:space="preserve"> pour ajouter une variable. Sélectionnez </w:t>
      </w:r>
      <w:r>
        <w:rPr>
          <w:rStyle w:val="bold"/>
        </w:rPr>
        <w:t>Double</w:t>
      </w:r>
      <w:r>
        <w:t xml:space="preserve"> dans la liste </w:t>
      </w:r>
      <w:r>
        <w:rPr>
          <w:rStyle w:val="bold"/>
        </w:rPr>
        <w:t>Type</w:t>
      </w:r>
      <w:r>
        <w:t xml:space="preserve">. Dans la zone </w:t>
      </w:r>
      <w:r>
        <w:rPr>
          <w:rStyle w:val="bold"/>
        </w:rPr>
        <w:t>Nom</w:t>
      </w:r>
      <w:r>
        <w:t>, entrez</w:t>
      </w:r>
      <w:r>
        <w:rPr>
          <w:rStyle w:val="bold"/>
        </w:rPr>
        <w:t xml:space="preserve"> MYDIAMETER</w:t>
      </w:r>
      <w:r>
        <w:t xml:space="preserve">. Laissez 0 pour </w:t>
      </w:r>
      <w:r>
        <w:rPr>
          <w:rStyle w:val="bold"/>
        </w:rPr>
        <w:t>Valeur</w:t>
      </w:r>
      <w:r>
        <w:t>.</w:t>
      </w:r>
    </w:p>
    <w:p w14:paraId="7DFEBD02" w14:textId="463CE65C" w:rsidR="00302E8B" w:rsidRDefault="00B07CD3" w:rsidP="006B4423">
      <w:pPr>
        <w:pStyle w:val="figure"/>
        <w:keepNext/>
        <w:tabs>
          <w:tab w:val="left" w:pos="720"/>
        </w:tabs>
        <w:spacing w:before="60" w:after="225" w:afterAutospacing="0" w:line="276" w:lineRule="auto"/>
        <w:ind w:left="72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6649CD" wp14:editId="5FF49D21">
            <wp:extent cx="1872615" cy="2044589"/>
            <wp:effectExtent l="0" t="0" r="0" b="0"/>
            <wp:docPr id="317019233"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019233" name=""/>
                    <pic:cNvPicPr/>
                  </pic:nvPicPr>
                  <pic:blipFill>
                    <a:blip r:embed="rId154">
                      <a:extLst>
                        <a:ext uri="{28A0092B-C50C-407E-A947-70E740481C1C}">
                          <a14:useLocalDpi xmlns:a14="http://schemas.microsoft.com/office/drawing/2010/main" val="0"/>
                        </a:ext>
                      </a:extLst>
                    </a:blip>
                    <a:stretch>
                      <a:fillRect/>
                    </a:stretch>
                  </pic:blipFill>
                  <pic:spPr>
                    <a:xfrm>
                      <a:off x="0" y="0"/>
                      <a:ext cx="1872615" cy="2044589"/>
                    </a:xfrm>
                    <a:prstGeom prst="rect">
                      <a:avLst/>
                    </a:prstGeom>
                  </pic:spPr>
                </pic:pic>
              </a:graphicData>
            </a:graphic>
          </wp:inline>
        </w:drawing>
      </w:r>
    </w:p>
    <w:p w14:paraId="30A5F149" w14:textId="77777777" w:rsidR="00302E8B" w:rsidRDefault="00302E8B" w:rsidP="006B4423">
      <w:pPr>
        <w:pStyle w:val="Caption1"/>
        <w:tabs>
          <w:tab w:val="left" w:pos="720"/>
        </w:tabs>
        <w:spacing w:line="276" w:lineRule="auto"/>
        <w:ind w:left="720"/>
        <w:divId w:val="230652248"/>
      </w:pPr>
      <w:r>
        <w:t>Boîte de dialogue Variables locales montrant la variable MYDIAMETER</w:t>
      </w:r>
    </w:p>
    <w:p w14:paraId="69264539" w14:textId="77777777" w:rsidR="00302E8B" w:rsidRDefault="00302E8B" w:rsidP="006B4423">
      <w:pPr>
        <w:pStyle w:val="BodyText"/>
        <w:numPr>
          <w:ilvl w:val="0"/>
          <w:numId w:val="45"/>
        </w:numPr>
        <w:tabs>
          <w:tab w:val="left" w:pos="720"/>
        </w:tabs>
        <w:spacing w:line="276" w:lineRule="auto"/>
        <w:divId w:val="230652248"/>
      </w:pPr>
      <w:r>
        <w:t xml:space="preserve">Cliquez sur </w:t>
      </w:r>
      <w:r>
        <w:rPr>
          <w:rStyle w:val="bold"/>
        </w:rPr>
        <w:t>OK</w:t>
      </w:r>
      <w:r>
        <w:t xml:space="preserve"> pour revenir à la boîte de dialogue </w:t>
      </w:r>
      <w:r>
        <w:rPr>
          <w:rStyle w:val="bold"/>
        </w:rPr>
        <w:t>Propriétés</w:t>
      </w:r>
      <w:r>
        <w:t>. La variable MYDIAMETER est ajoutée à la forme.</w:t>
      </w:r>
    </w:p>
    <w:p w14:paraId="7C3A9563" w14:textId="77777777" w:rsidR="00302E8B" w:rsidRDefault="00302E8B" w:rsidP="006B4423">
      <w:pPr>
        <w:pStyle w:val="BodyText"/>
        <w:numPr>
          <w:ilvl w:val="0"/>
          <w:numId w:val="45"/>
        </w:numPr>
        <w:tabs>
          <w:tab w:val="left" w:pos="720"/>
        </w:tabs>
        <w:spacing w:line="276" w:lineRule="auto"/>
        <w:divId w:val="230652248"/>
      </w:pPr>
      <w:r>
        <w:t xml:space="preserve">Insérez ensuite un objet </w:t>
      </w:r>
      <w:r>
        <w:rPr>
          <w:rStyle w:val="bold"/>
        </w:rPr>
        <w:t>Gauge</w:t>
      </w:r>
      <w:r>
        <w:t xml:space="preserve"> dans la forme.</w:t>
      </w:r>
    </w:p>
    <w:p w14:paraId="6E81F691" w14:textId="77777777" w:rsidR="00302E8B" w:rsidRDefault="00302E8B" w:rsidP="006B4423">
      <w:pPr>
        <w:pStyle w:val="BodyText"/>
        <w:numPr>
          <w:ilvl w:val="0"/>
          <w:numId w:val="45"/>
        </w:numPr>
        <w:tabs>
          <w:tab w:val="left" w:pos="720"/>
        </w:tabs>
        <w:spacing w:line="276" w:lineRule="auto"/>
        <w:divId w:val="230652248"/>
      </w:pPr>
      <w:r>
        <w:t xml:space="preserve">Sélectionnez l'objet </w:t>
      </w:r>
      <w:r>
        <w:rPr>
          <w:rStyle w:val="bold"/>
        </w:rPr>
        <w:t>Jauge</w:t>
      </w:r>
      <w:r>
        <w:t xml:space="preserve"> , positionnez-le et redimensionnez-le à votre gré. La distance verticale correspond à la distance totale que la barre des percentiles peut parcourir.</w:t>
      </w:r>
    </w:p>
    <w:p w14:paraId="0ADCFF68" w14:textId="77777777" w:rsidR="00302E8B" w:rsidRDefault="00302E8B" w:rsidP="006B4423">
      <w:pPr>
        <w:pStyle w:val="BodyText"/>
        <w:numPr>
          <w:ilvl w:val="0"/>
          <w:numId w:val="45"/>
        </w:numPr>
        <w:tabs>
          <w:tab w:val="left" w:pos="720"/>
        </w:tabs>
        <w:spacing w:line="276" w:lineRule="auto"/>
        <w:divId w:val="230652248"/>
      </w:pPr>
      <w:r>
        <w:t xml:space="preserve">Dans la boîte de dialogue </w:t>
      </w:r>
      <w:r>
        <w:rPr>
          <w:rStyle w:val="bold"/>
        </w:rPr>
        <w:t>Propriétés</w:t>
      </w:r>
      <w:r>
        <w:t xml:space="preserve">, veillez à ce que l'objet </w:t>
      </w:r>
      <w:r>
        <w:rPr>
          <w:rStyle w:val="bold"/>
        </w:rPr>
        <w:t>Gauge</w:t>
      </w:r>
      <w:r>
        <w:t xml:space="preserve"> ajouté soit sélectionné.</w:t>
      </w:r>
    </w:p>
    <w:p w14:paraId="5B3EED74" w14:textId="77777777" w:rsidR="00302E8B" w:rsidRDefault="00302E8B" w:rsidP="006B4423">
      <w:pPr>
        <w:pStyle w:val="BodyText"/>
        <w:numPr>
          <w:ilvl w:val="0"/>
          <w:numId w:val="45"/>
        </w:numPr>
        <w:tabs>
          <w:tab w:val="left" w:pos="720"/>
        </w:tabs>
        <w:spacing w:line="276" w:lineRule="auto"/>
        <w:divId w:val="230652248"/>
      </w:pPr>
      <w:r>
        <w:t xml:space="preserve">Là encore, sous l'en-tête </w:t>
      </w:r>
      <w:r>
        <w:rPr>
          <w:rStyle w:val="bold"/>
        </w:rPr>
        <w:t>Avancé</w:t>
      </w:r>
      <w:r>
        <w:t xml:space="preserve"> de la boîte de dialogue </w:t>
      </w:r>
      <w:r>
        <w:rPr>
          <w:rStyle w:val="bold"/>
        </w:rPr>
        <w:t>Propriétés</w:t>
      </w:r>
      <w:r>
        <w:t xml:space="preserve">, cliquez sur la propriété </w:t>
      </w:r>
      <w:r>
        <w:rPr>
          <w:rStyle w:val="bold"/>
        </w:rPr>
        <w:t>MaximumEq</w:t>
      </w:r>
      <w:r>
        <w:t xml:space="preserve">. Le </w:t>
      </w:r>
      <w:r>
        <w:rPr>
          <w:rStyle w:val="bold"/>
        </w:rPr>
        <w:t>mini-éditeur VBS</w:t>
      </w:r>
      <w:r>
        <w:t xml:space="preserve"> apparaît, mais la plupart de ses options ne sont pas disponibles.</w:t>
      </w:r>
    </w:p>
    <w:p w14:paraId="18286F95" w14:textId="77777777" w:rsidR="00302E8B" w:rsidRDefault="00302E8B" w:rsidP="006B4423">
      <w:pPr>
        <w:pStyle w:val="BodyText"/>
        <w:numPr>
          <w:ilvl w:val="0"/>
          <w:numId w:val="45"/>
        </w:numPr>
        <w:tabs>
          <w:tab w:val="left" w:pos="720"/>
        </w:tabs>
        <w:spacing w:line="276" w:lineRule="auto"/>
        <w:divId w:val="230652248"/>
      </w:pPr>
      <w:r>
        <w:t xml:space="preserve">Sélectionnez </w:t>
      </w:r>
      <w:r>
        <w:rPr>
          <w:rStyle w:val="bold"/>
        </w:rPr>
        <w:t>CONST</w:t>
      </w:r>
      <w:r>
        <w:t xml:space="preserve"> dans la liste. Cette valeur vous permet de définir la valeur 100 % pour la jauge.</w:t>
      </w:r>
    </w:p>
    <w:p w14:paraId="624D64F1" w14:textId="77777777" w:rsidR="00302E8B" w:rsidRDefault="00302E8B" w:rsidP="006B4423">
      <w:pPr>
        <w:pStyle w:val="BodyText"/>
        <w:numPr>
          <w:ilvl w:val="0"/>
          <w:numId w:val="45"/>
        </w:numPr>
        <w:tabs>
          <w:tab w:val="left" w:pos="720"/>
        </w:tabs>
        <w:spacing w:line="276" w:lineRule="auto"/>
        <w:divId w:val="230652248"/>
      </w:pPr>
      <w:r>
        <w:t xml:space="preserve">Entrez la valeur maximum autorisée pour le diamètre du cercle. Cet exemple mesure un cercle d'un diamètre d'un pouce avec une tolérance autorisée de 0,010. Par conséquent, la valeur maximum autorisée est </w:t>
      </w:r>
      <w:r>
        <w:rPr>
          <w:rStyle w:val="bold"/>
        </w:rPr>
        <w:t>1,010</w:t>
      </w:r>
      <w:r>
        <w:t>.</w:t>
      </w:r>
    </w:p>
    <w:p w14:paraId="4E266C22" w14:textId="77777777" w:rsidR="00302E8B" w:rsidRDefault="00302E8B" w:rsidP="006B4423">
      <w:pPr>
        <w:pStyle w:val="BodyText"/>
        <w:numPr>
          <w:ilvl w:val="0"/>
          <w:numId w:val="45"/>
        </w:numPr>
        <w:tabs>
          <w:tab w:val="left" w:pos="720"/>
        </w:tabs>
        <w:spacing w:line="276" w:lineRule="auto"/>
        <w:divId w:val="230652248"/>
      </w:pPr>
      <w:r>
        <w:t xml:space="preserve">Cliquez sur </w:t>
      </w:r>
      <w:r>
        <w:rPr>
          <w:rStyle w:val="bold"/>
        </w:rPr>
        <w:t>OK</w:t>
      </w:r>
      <w:r>
        <w:t xml:space="preserve"> pour revenir à la boîte de dialogue </w:t>
      </w:r>
      <w:r>
        <w:rPr>
          <w:rStyle w:val="bold"/>
        </w:rPr>
        <w:t>Propriétés</w:t>
      </w:r>
      <w:r>
        <w:t>.</w:t>
      </w:r>
    </w:p>
    <w:p w14:paraId="330F347C" w14:textId="77777777" w:rsidR="00302E8B" w:rsidRDefault="00302E8B" w:rsidP="006B4423">
      <w:pPr>
        <w:pStyle w:val="BodyText"/>
        <w:numPr>
          <w:ilvl w:val="0"/>
          <w:numId w:val="45"/>
        </w:numPr>
        <w:tabs>
          <w:tab w:val="left" w:pos="720"/>
        </w:tabs>
        <w:spacing w:line="276" w:lineRule="auto"/>
        <w:divId w:val="230652248"/>
      </w:pPr>
      <w:r>
        <w:t xml:space="preserve">Cliquez sur la propriété </w:t>
      </w:r>
      <w:r>
        <w:rPr>
          <w:rStyle w:val="bold"/>
        </w:rPr>
        <w:t>MinimumEq</w:t>
      </w:r>
      <w:r>
        <w:t xml:space="preserve">. Le </w:t>
      </w:r>
      <w:r>
        <w:rPr>
          <w:rStyle w:val="bold"/>
        </w:rPr>
        <w:t>mini-éditeur VBS</w:t>
      </w:r>
      <w:r>
        <w:t xml:space="preserve"> s'ouvre à nouveau. Cette valeur vous permet de définir la valeur 0 % pour la jauge.</w:t>
      </w:r>
    </w:p>
    <w:p w14:paraId="695D549B" w14:textId="77777777" w:rsidR="00302E8B" w:rsidRDefault="00302E8B" w:rsidP="006B4423">
      <w:pPr>
        <w:pStyle w:val="BodyText"/>
        <w:numPr>
          <w:ilvl w:val="0"/>
          <w:numId w:val="45"/>
        </w:numPr>
        <w:tabs>
          <w:tab w:val="left" w:pos="720"/>
        </w:tabs>
        <w:spacing w:line="276" w:lineRule="auto"/>
        <w:divId w:val="230652248"/>
      </w:pPr>
      <w:r>
        <w:t xml:space="preserve">Sélectionnez </w:t>
      </w:r>
      <w:r>
        <w:rPr>
          <w:rStyle w:val="bold"/>
        </w:rPr>
        <w:t>CONST</w:t>
      </w:r>
      <w:r>
        <w:t xml:space="preserve"> dans la liste.</w:t>
      </w:r>
    </w:p>
    <w:p w14:paraId="3C83BD2A" w14:textId="77777777" w:rsidR="00302E8B" w:rsidRDefault="00302E8B" w:rsidP="006B4423">
      <w:pPr>
        <w:pStyle w:val="BodyText"/>
        <w:numPr>
          <w:ilvl w:val="0"/>
          <w:numId w:val="45"/>
        </w:numPr>
        <w:tabs>
          <w:tab w:val="left" w:pos="720"/>
        </w:tabs>
        <w:spacing w:line="276" w:lineRule="auto"/>
        <w:divId w:val="230652248"/>
      </w:pPr>
      <w:r>
        <w:t xml:space="preserve">Entrez la valeur minimum autorisée pour le diamètre du cercle. Là encore, comme l'exemple mesure un cercle d'un diamètre d'un pouce avec une tolérance de 0,010, la valeur minimum autorisée est </w:t>
      </w:r>
      <w:r>
        <w:rPr>
          <w:rStyle w:val="bold"/>
        </w:rPr>
        <w:t>0,990</w:t>
      </w:r>
      <w:r>
        <w:t>.</w:t>
      </w:r>
    </w:p>
    <w:p w14:paraId="24FCBB97" w14:textId="77777777" w:rsidR="00302E8B" w:rsidRDefault="00302E8B" w:rsidP="006B4423">
      <w:pPr>
        <w:pStyle w:val="BodyText"/>
        <w:numPr>
          <w:ilvl w:val="0"/>
          <w:numId w:val="45"/>
        </w:numPr>
        <w:tabs>
          <w:tab w:val="left" w:pos="720"/>
        </w:tabs>
        <w:spacing w:line="276" w:lineRule="auto"/>
        <w:divId w:val="230652248"/>
      </w:pPr>
      <w:r>
        <w:t xml:space="preserve">Cliquez sur </w:t>
      </w:r>
      <w:r>
        <w:rPr>
          <w:rStyle w:val="bold"/>
        </w:rPr>
        <w:t>OK</w:t>
      </w:r>
      <w:r>
        <w:t xml:space="preserve"> pour revenir à la boîte de dialogue </w:t>
      </w:r>
      <w:r>
        <w:rPr>
          <w:rStyle w:val="bold"/>
        </w:rPr>
        <w:t>Propriétés</w:t>
      </w:r>
      <w:r>
        <w:t>. Vous devez désormais indiquer la valeur du diamètre du cercle.</w:t>
      </w:r>
    </w:p>
    <w:p w14:paraId="0EB566B3" w14:textId="77777777" w:rsidR="00302E8B" w:rsidRDefault="00302E8B" w:rsidP="006B4423">
      <w:pPr>
        <w:pStyle w:val="BodyText"/>
        <w:numPr>
          <w:ilvl w:val="0"/>
          <w:numId w:val="45"/>
        </w:numPr>
        <w:tabs>
          <w:tab w:val="left" w:pos="720"/>
        </w:tabs>
        <w:spacing w:line="276" w:lineRule="auto"/>
        <w:divId w:val="230652248"/>
      </w:pPr>
      <w:r>
        <w:t xml:space="preserve">Avec l'objet de jauge encore sélectionné, dans la boîte de dialogue </w:t>
      </w:r>
      <w:r>
        <w:rPr>
          <w:rStyle w:val="bold"/>
        </w:rPr>
        <w:t>Propriétés</w:t>
      </w:r>
      <w:r>
        <w:t xml:space="preserve"> , sous l'en-tête </w:t>
      </w:r>
      <w:r>
        <w:rPr>
          <w:rStyle w:val="bold"/>
        </w:rPr>
        <w:t>Avancé</w:t>
      </w:r>
      <w:r>
        <w:t xml:space="preserve"> , sélectionnez la propriété </w:t>
      </w:r>
      <w:r>
        <w:rPr>
          <w:rStyle w:val="bold"/>
        </w:rPr>
        <w:t>ValueEq</w:t>
      </w:r>
      <w:r>
        <w:t xml:space="preserve">. Le </w:t>
      </w:r>
      <w:r>
        <w:rPr>
          <w:rStyle w:val="bold"/>
        </w:rPr>
        <w:t>mini-éditeur VBS</w:t>
      </w:r>
      <w:r>
        <w:t xml:space="preserve"> apparaît, mais la plupart de ses options ne sont pas disponibles.</w:t>
      </w:r>
    </w:p>
    <w:p w14:paraId="6031A882" w14:textId="77777777" w:rsidR="00302E8B" w:rsidRDefault="00302E8B" w:rsidP="006B4423">
      <w:pPr>
        <w:pStyle w:val="BodyText"/>
        <w:numPr>
          <w:ilvl w:val="0"/>
          <w:numId w:val="45"/>
        </w:numPr>
        <w:tabs>
          <w:tab w:val="left" w:pos="720"/>
        </w:tabs>
        <w:spacing w:line="276" w:lineRule="auto"/>
        <w:divId w:val="230652248"/>
      </w:pPr>
      <w:r>
        <w:t xml:space="preserve">Dans la liste de gauche, sélectionnez </w:t>
      </w:r>
      <w:r>
        <w:rPr>
          <w:rStyle w:val="bold"/>
        </w:rPr>
        <w:t>+ EQ ($)</w:t>
      </w:r>
      <w:r>
        <w:t>.</w:t>
      </w:r>
    </w:p>
    <w:p w14:paraId="6C1A6801" w14:textId="77777777" w:rsidR="00302E8B" w:rsidRDefault="00302E8B" w:rsidP="006B4423">
      <w:pPr>
        <w:pStyle w:val="BodyText"/>
        <w:numPr>
          <w:ilvl w:val="0"/>
          <w:numId w:val="45"/>
        </w:numPr>
        <w:tabs>
          <w:tab w:val="left" w:pos="720"/>
        </w:tabs>
        <w:spacing w:line="276" w:lineRule="auto"/>
        <w:divId w:val="230652248"/>
      </w:pPr>
      <w:r>
        <w:t xml:space="preserve">Dans la liste de droite, sélectionnez </w:t>
      </w:r>
      <w:r>
        <w:rPr>
          <w:rStyle w:val="bold"/>
        </w:rPr>
        <w:t>&lt;MYDIAMETER&gt;</w:t>
      </w:r>
      <w:r>
        <w:t>.</w:t>
      </w:r>
    </w:p>
    <w:p w14:paraId="4C14D3F7" w14:textId="04F80103" w:rsidR="00302E8B" w:rsidRDefault="00B07CD3" w:rsidP="006B4423">
      <w:pPr>
        <w:pStyle w:val="figure"/>
        <w:keepNext/>
        <w:tabs>
          <w:tab w:val="left" w:pos="720"/>
        </w:tabs>
        <w:spacing w:before="60" w:after="225" w:afterAutospacing="0" w:line="276" w:lineRule="auto"/>
        <w:ind w:left="72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205331" wp14:editId="573AC72E">
            <wp:extent cx="2470785" cy="2136895"/>
            <wp:effectExtent l="0" t="0" r="5715" b="0"/>
            <wp:docPr id="175992643"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92643" name=""/>
                    <pic:cNvPicPr/>
                  </pic:nvPicPr>
                  <pic:blipFill>
                    <a:blip r:embed="rId155">
                      <a:extLst>
                        <a:ext uri="{28A0092B-C50C-407E-A947-70E740481C1C}">
                          <a14:useLocalDpi xmlns:a14="http://schemas.microsoft.com/office/drawing/2010/main" val="0"/>
                        </a:ext>
                      </a:extLst>
                    </a:blip>
                    <a:stretch>
                      <a:fillRect/>
                    </a:stretch>
                  </pic:blipFill>
                  <pic:spPr>
                    <a:xfrm>
                      <a:off x="0" y="0"/>
                      <a:ext cx="2470785" cy="2136895"/>
                    </a:xfrm>
                    <a:prstGeom prst="rect">
                      <a:avLst/>
                    </a:prstGeom>
                  </pic:spPr>
                </pic:pic>
              </a:graphicData>
            </a:graphic>
          </wp:inline>
        </w:drawing>
      </w:r>
    </w:p>
    <w:p w14:paraId="56149042" w14:textId="77777777" w:rsidR="00302E8B" w:rsidRDefault="00302E8B" w:rsidP="006B4423">
      <w:pPr>
        <w:pStyle w:val="Caption1"/>
        <w:tabs>
          <w:tab w:val="left" w:pos="720"/>
        </w:tabs>
        <w:spacing w:line="276" w:lineRule="auto"/>
        <w:ind w:left="720"/>
        <w:divId w:val="230652248"/>
      </w:pPr>
      <w:r>
        <w:t>Utilisation du mini-éditeur VBS pour définir la valeur de l'objet de jauge</w:t>
      </w:r>
    </w:p>
    <w:p w14:paraId="6DEF1289" w14:textId="77777777" w:rsidR="00302E8B" w:rsidRDefault="00302E8B" w:rsidP="006B4423">
      <w:pPr>
        <w:pStyle w:val="BodyText"/>
        <w:numPr>
          <w:ilvl w:val="0"/>
          <w:numId w:val="45"/>
        </w:numPr>
        <w:tabs>
          <w:tab w:val="left" w:pos="720"/>
        </w:tabs>
        <w:spacing w:line="276" w:lineRule="auto"/>
        <w:divId w:val="230652248"/>
      </w:pPr>
      <w:r>
        <w:t xml:space="preserve">Cliquez sur </w:t>
      </w:r>
      <w:r>
        <w:rPr>
          <w:rStyle w:val="bold"/>
        </w:rPr>
        <w:t>OK</w:t>
      </w:r>
      <w:r>
        <w:t xml:space="preserve"> pour fermer le </w:t>
      </w:r>
      <w:r>
        <w:rPr>
          <w:rStyle w:val="bold"/>
        </w:rPr>
        <w:t>mini-éditeur VBS</w:t>
      </w:r>
      <w:r>
        <w:t>.</w:t>
      </w:r>
    </w:p>
    <w:p w14:paraId="07A6F474" w14:textId="77777777" w:rsidR="00302E8B" w:rsidRDefault="00302E8B" w:rsidP="006B4423">
      <w:pPr>
        <w:pStyle w:val="BodyText"/>
        <w:numPr>
          <w:ilvl w:val="0"/>
          <w:numId w:val="45"/>
        </w:numPr>
        <w:tabs>
          <w:tab w:val="left" w:pos="720"/>
        </w:tabs>
        <w:spacing w:line="276" w:lineRule="auto"/>
        <w:divId w:val="230652248"/>
      </w:pPr>
      <w:r>
        <w:t xml:space="preserve">Enregistrez la forme. Cet exemple intitule la forme </w:t>
      </w:r>
      <w:r>
        <w:rPr>
          <w:rStyle w:val="Emphasis"/>
        </w:rPr>
        <w:t>gaugetest.form</w:t>
      </w:r>
      <w:r>
        <w:t>.</w:t>
      </w:r>
    </w:p>
    <w:p w14:paraId="2AFCC229" w14:textId="77777777" w:rsidR="00302E8B" w:rsidRDefault="00302E8B">
      <w:pPr>
        <w:pStyle w:val="heading4b"/>
        <w:divId w:val="230652248"/>
      </w:pPr>
      <w:r>
        <w:t>Étape 2 - Créer un élément de cercle générique</w:t>
      </w:r>
    </w:p>
    <w:p w14:paraId="3DB16554" w14:textId="77777777" w:rsidR="00302E8B" w:rsidRDefault="00302E8B" w:rsidP="006B4423">
      <w:pPr>
        <w:pStyle w:val="BodyText"/>
        <w:numPr>
          <w:ilvl w:val="0"/>
          <w:numId w:val="46"/>
        </w:numPr>
        <w:tabs>
          <w:tab w:val="left" w:pos="720"/>
        </w:tabs>
        <w:spacing w:line="276" w:lineRule="auto"/>
        <w:divId w:val="230652248"/>
      </w:pPr>
      <w:r>
        <w:t>Vous devez à présent créer un élément de cercle générique dans PC-DMIS. Sélectionnez la fenêtre de modification de PC-DMIS et passez-la en mode commande.</w:t>
      </w:r>
    </w:p>
    <w:p w14:paraId="59891776" w14:textId="77777777" w:rsidR="00302E8B" w:rsidRDefault="00302E8B" w:rsidP="006B4423">
      <w:pPr>
        <w:pStyle w:val="BodyText"/>
        <w:numPr>
          <w:ilvl w:val="0"/>
          <w:numId w:val="46"/>
        </w:numPr>
        <w:tabs>
          <w:tab w:val="left" w:pos="720"/>
        </w:tabs>
        <w:spacing w:line="276" w:lineRule="auto"/>
        <w:divId w:val="230652248"/>
      </w:pPr>
      <w:r>
        <w:t xml:space="preserve">Insérez un élément générique en entrant </w:t>
      </w:r>
      <w:r>
        <w:rPr>
          <w:rStyle w:val="bold"/>
        </w:rPr>
        <w:t>GENERIC</w:t>
      </w:r>
      <w:r>
        <w:t xml:space="preserve"> et appuyez sur la touche Tab. Au départ, un point générique apparaît dans la fenêtre de modification avec l'ID d'élément sélectionné.</w:t>
      </w:r>
    </w:p>
    <w:p w14:paraId="7B5602CC" w14:textId="77777777" w:rsidR="00302E8B" w:rsidRDefault="00302E8B" w:rsidP="006B4423">
      <w:pPr>
        <w:pStyle w:val="BodyText"/>
        <w:numPr>
          <w:ilvl w:val="0"/>
          <w:numId w:val="46"/>
        </w:numPr>
        <w:tabs>
          <w:tab w:val="left" w:pos="720"/>
        </w:tabs>
        <w:spacing w:line="276" w:lineRule="auto"/>
        <w:divId w:val="230652248"/>
      </w:pPr>
      <w:r>
        <w:t>Appuyez sur F9 pour ouvrir la boîte de dialogue pour cet élément générique.</w:t>
      </w:r>
    </w:p>
    <w:p w14:paraId="2DB652C2" w14:textId="77777777" w:rsidR="00302E8B" w:rsidRDefault="00302E8B" w:rsidP="006B4423">
      <w:pPr>
        <w:pStyle w:val="BodyText"/>
        <w:numPr>
          <w:ilvl w:val="0"/>
          <w:numId w:val="46"/>
        </w:numPr>
        <w:tabs>
          <w:tab w:val="left" w:pos="720"/>
        </w:tabs>
        <w:spacing w:line="276" w:lineRule="auto"/>
        <w:divId w:val="230652248"/>
      </w:pPr>
      <w:r>
        <w:t xml:space="preserve">Dans la zone </w:t>
      </w:r>
      <w:r>
        <w:rPr>
          <w:rStyle w:val="bold"/>
        </w:rPr>
        <w:t>Type élément</w:t>
      </w:r>
      <w:r>
        <w:t xml:space="preserve">, sélectionnez </w:t>
      </w:r>
      <w:r>
        <w:rPr>
          <w:rStyle w:val="bold"/>
        </w:rPr>
        <w:t>Cercle</w:t>
      </w:r>
      <w:r>
        <w:t>.</w:t>
      </w:r>
    </w:p>
    <w:p w14:paraId="46919FB0" w14:textId="77777777" w:rsidR="00302E8B" w:rsidRDefault="00302E8B" w:rsidP="006B4423">
      <w:pPr>
        <w:pStyle w:val="BodyText"/>
        <w:numPr>
          <w:ilvl w:val="0"/>
          <w:numId w:val="46"/>
        </w:numPr>
        <w:tabs>
          <w:tab w:val="left" w:pos="720"/>
        </w:tabs>
        <w:spacing w:line="276" w:lineRule="auto"/>
        <w:divId w:val="230652248"/>
      </w:pPr>
      <w:r>
        <w:t xml:space="preserve">Dans la zone </w:t>
      </w:r>
      <w:r>
        <w:rPr>
          <w:rStyle w:val="bold"/>
        </w:rPr>
        <w:t>Type de données</w:t>
      </w:r>
      <w:r>
        <w:t xml:space="preserve">, sélectionnez </w:t>
      </w:r>
      <w:r>
        <w:rPr>
          <w:rStyle w:val="bold"/>
        </w:rPr>
        <w:t>Valeurs nominales</w:t>
      </w:r>
      <w:r>
        <w:t>.</w:t>
      </w:r>
    </w:p>
    <w:p w14:paraId="5BA7FA27" w14:textId="77777777" w:rsidR="00302E8B" w:rsidRDefault="00302E8B" w:rsidP="006B4423">
      <w:pPr>
        <w:pStyle w:val="BodyText"/>
        <w:numPr>
          <w:ilvl w:val="0"/>
          <w:numId w:val="46"/>
        </w:numPr>
        <w:tabs>
          <w:tab w:val="left" w:pos="720"/>
        </w:tabs>
        <w:spacing w:line="276" w:lineRule="auto"/>
        <w:divId w:val="230652248"/>
      </w:pPr>
      <w:r>
        <w:t xml:space="preserve">Entrez un nom pour le cercle dans la zone </w:t>
      </w:r>
      <w:r>
        <w:rPr>
          <w:rStyle w:val="bold"/>
        </w:rPr>
        <w:t>Nom d'élément</w:t>
      </w:r>
      <w:r>
        <w:t>. Cet exemple prend CIR1 comme nom d'élément.</w:t>
      </w:r>
    </w:p>
    <w:p w14:paraId="5634947D" w14:textId="77777777" w:rsidR="00302E8B" w:rsidRDefault="00302E8B" w:rsidP="006B4423">
      <w:pPr>
        <w:pStyle w:val="BodyText"/>
        <w:numPr>
          <w:ilvl w:val="0"/>
          <w:numId w:val="46"/>
        </w:numPr>
        <w:tabs>
          <w:tab w:val="left" w:pos="720"/>
        </w:tabs>
        <w:spacing w:line="276" w:lineRule="auto"/>
        <w:divId w:val="230652248"/>
      </w:pPr>
      <w:r>
        <w:t>Entrez les valeurs XYZ et IJK pour CIR1.</w:t>
      </w:r>
    </w:p>
    <w:p w14:paraId="3A3175F3" w14:textId="77777777" w:rsidR="00302E8B" w:rsidRDefault="00302E8B" w:rsidP="006B4423">
      <w:pPr>
        <w:pStyle w:val="BodyText"/>
        <w:numPr>
          <w:ilvl w:val="0"/>
          <w:numId w:val="46"/>
        </w:numPr>
        <w:tabs>
          <w:tab w:val="left" w:pos="720"/>
        </w:tabs>
        <w:spacing w:line="276" w:lineRule="auto"/>
        <w:divId w:val="230652248"/>
      </w:pPr>
      <w:r>
        <w:t>Sélectionnez l’option</w:t>
      </w:r>
      <w:r>
        <w:rPr>
          <w:rStyle w:val="bold"/>
        </w:rPr>
        <w:t xml:space="preserve"> Diamètre</w:t>
      </w:r>
      <w:r>
        <w:t xml:space="preserve"> et attribuez à CIR1 la valeur nominale de diamètre 1.</w:t>
      </w:r>
    </w:p>
    <w:p w14:paraId="1686AC65" w14:textId="77777777" w:rsidR="00302E8B" w:rsidRDefault="00302E8B" w:rsidP="006B4423">
      <w:pPr>
        <w:pStyle w:val="BodyText"/>
        <w:numPr>
          <w:ilvl w:val="0"/>
          <w:numId w:val="46"/>
        </w:numPr>
        <w:tabs>
          <w:tab w:val="left" w:pos="720"/>
        </w:tabs>
        <w:spacing w:line="276" w:lineRule="auto"/>
        <w:divId w:val="230652248"/>
      </w:pPr>
      <w:r>
        <w:t xml:space="preserve">Modifiez les autres options à votre gré et cliquez sur </w:t>
      </w:r>
      <w:r>
        <w:rPr>
          <w:rStyle w:val="bold"/>
        </w:rPr>
        <w:t>OK</w:t>
      </w:r>
      <w:r>
        <w:t xml:space="preserve"> à la fin. Le code pour le cercle générique dans la fenêtre de modification doit ressembler à ce qui suit :</w:t>
      </w:r>
    </w:p>
    <w:p w14:paraId="47904C3F"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p>
    <w:p w14:paraId="05C9F783"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r>
        <w:rPr>
          <w:rFonts w:eastAsiaTheme="minorHAnsi"/>
        </w:rPr>
        <w:t>CIR1   =GENERIC/CIRCLE,DEPENDENT,RECT,OUT,$</w:t>
      </w:r>
    </w:p>
    <w:p w14:paraId="30292246"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r>
        <w:rPr>
          <w:rFonts w:eastAsiaTheme="minorHAnsi"/>
        </w:rPr>
        <w:t>        NOM/XYZ,1,1,0.95,$</w:t>
      </w:r>
    </w:p>
    <w:p w14:paraId="3514AE6C"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r>
        <w:rPr>
          <w:rFonts w:eastAsiaTheme="minorHAnsi"/>
        </w:rPr>
        <w:t>        MEAS/XYZ,1,1,1,$</w:t>
      </w:r>
    </w:p>
    <w:p w14:paraId="75743AA6"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r>
        <w:rPr>
          <w:rFonts w:eastAsiaTheme="minorHAnsi"/>
        </w:rPr>
        <w:t>        NOM/IJK,0,0,1,$</w:t>
      </w:r>
    </w:p>
    <w:p w14:paraId="06FAF535"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r>
        <w:rPr>
          <w:rFonts w:eastAsiaTheme="minorHAnsi"/>
        </w:rPr>
        <w:t>        MEAS/IJK,0,0,1,$</w:t>
      </w:r>
    </w:p>
    <w:p w14:paraId="649DB251"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r>
        <w:rPr>
          <w:rFonts w:eastAsiaTheme="minorHAnsi"/>
        </w:rPr>
        <w:t>        DIAMETER/1,0</w:t>
      </w:r>
    </w:p>
    <w:p w14:paraId="10CEB2E2" w14:textId="77777777" w:rsidR="00302E8B" w:rsidRDefault="00302E8B" w:rsidP="006B4423">
      <w:pPr>
        <w:tabs>
          <w:tab w:val="left" w:pos="720"/>
        </w:tabs>
        <w:spacing w:line="276" w:lineRule="auto"/>
        <w:ind w:left="720"/>
        <w:divId w:val="230652248"/>
        <w:rPr>
          <w:rFonts w:ascii="Arial" w:hAnsi="Arial" w:cs="Arial"/>
          <w:color w:val="000000"/>
        </w:rPr>
      </w:pPr>
      <w:r>
        <w:rPr>
          <w:rFonts w:ascii="Arial" w:hAnsi="Arial" w:cs="Arial"/>
          <w:color w:val="000000"/>
        </w:rPr>
        <w:t xml:space="preserve"> </w:t>
      </w:r>
    </w:p>
    <w:p w14:paraId="64B13954" w14:textId="77777777" w:rsidR="00302E8B" w:rsidRDefault="00302E8B">
      <w:pPr>
        <w:pStyle w:val="heading4b"/>
        <w:divId w:val="230652248"/>
      </w:pPr>
      <w:r>
        <w:t>Étape 3 - Insérer un commentaire INPUT et modifier le cercle générique</w:t>
      </w:r>
    </w:p>
    <w:p w14:paraId="7DF13250" w14:textId="77777777" w:rsidR="00302E8B" w:rsidRDefault="00302E8B" w:rsidP="006B4423">
      <w:pPr>
        <w:pStyle w:val="BodyText"/>
        <w:numPr>
          <w:ilvl w:val="0"/>
          <w:numId w:val="47"/>
        </w:numPr>
        <w:tabs>
          <w:tab w:val="left" w:pos="720"/>
        </w:tabs>
        <w:spacing w:line="276" w:lineRule="auto"/>
        <w:divId w:val="230652248"/>
      </w:pPr>
      <w:r>
        <w:t xml:space="preserve">Placez le curseur </w:t>
      </w:r>
      <w:r>
        <w:rPr>
          <w:rStyle w:val="italic"/>
        </w:rPr>
        <w:t>avant</w:t>
      </w:r>
      <w:r>
        <w:t xml:space="preserve"> l’élément CIR1 et insérez un commentaire pour prendre une valeur de diamètre mesurée (sachant que cet exemple a lieu en mode hors ligne, les valeurs « mesurées » sont insérées manuellement). Par exemple :</w:t>
      </w:r>
    </w:p>
    <w:p w14:paraId="29242F5C"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p>
    <w:p w14:paraId="6C399F7B"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r>
        <w:rPr>
          <w:rFonts w:eastAsiaTheme="minorHAnsi"/>
        </w:rPr>
        <w:t>C1   =COMMENT/INPUT,Entrez le diamètre mesuré de CIR1 :</w:t>
      </w:r>
    </w:p>
    <w:p w14:paraId="79A82153" w14:textId="77777777" w:rsidR="00302E8B" w:rsidRDefault="00302E8B" w:rsidP="006B4423">
      <w:pPr>
        <w:tabs>
          <w:tab w:val="left" w:pos="720"/>
        </w:tabs>
        <w:spacing w:line="276" w:lineRule="auto"/>
        <w:ind w:left="720"/>
        <w:divId w:val="230652248"/>
        <w:rPr>
          <w:rFonts w:ascii="Arial" w:hAnsi="Arial" w:cs="Arial"/>
          <w:color w:val="000000"/>
        </w:rPr>
      </w:pPr>
      <w:r>
        <w:rPr>
          <w:rFonts w:ascii="Arial" w:hAnsi="Arial" w:cs="Arial"/>
          <w:color w:val="000000"/>
        </w:rPr>
        <w:t xml:space="preserve"> </w:t>
      </w:r>
    </w:p>
    <w:p w14:paraId="42135FDE" w14:textId="77777777" w:rsidR="00302E8B" w:rsidRDefault="00302E8B" w:rsidP="006B4423">
      <w:pPr>
        <w:pStyle w:val="BodyText"/>
        <w:numPr>
          <w:ilvl w:val="0"/>
          <w:numId w:val="47"/>
        </w:numPr>
        <w:tabs>
          <w:tab w:val="left" w:pos="720"/>
        </w:tabs>
        <w:spacing w:line="276" w:lineRule="auto"/>
        <w:divId w:val="230652248"/>
      </w:pPr>
      <w:r>
        <w:t>Passez au bloc de commande pour CIR1 et à la dernière ligne indiquant DIAMETER/1,0, remplacez le second paramètre (le diamètre mesuré 0) par C1.INPUT. La valeur du commentaire d'entrée est ainsi attribuée au diamètre mesuré de CIR1.</w:t>
      </w:r>
    </w:p>
    <w:p w14:paraId="7C51A515"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p>
    <w:p w14:paraId="633703DF"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r>
        <w:rPr>
          <w:rFonts w:eastAsiaTheme="minorHAnsi"/>
        </w:rPr>
        <w:t>DIAMETER/1,C1.INPUT</w:t>
      </w:r>
    </w:p>
    <w:p w14:paraId="509C7BEB" w14:textId="77777777" w:rsidR="00302E8B" w:rsidRDefault="00302E8B" w:rsidP="006B4423">
      <w:pPr>
        <w:tabs>
          <w:tab w:val="left" w:pos="720"/>
        </w:tabs>
        <w:spacing w:line="276" w:lineRule="auto"/>
        <w:ind w:left="720"/>
        <w:divId w:val="230652248"/>
        <w:rPr>
          <w:rFonts w:ascii="Arial" w:hAnsi="Arial" w:cs="Arial"/>
          <w:color w:val="000000"/>
        </w:rPr>
      </w:pPr>
      <w:r>
        <w:rPr>
          <w:rFonts w:ascii="Arial" w:hAnsi="Arial" w:cs="Arial"/>
          <w:color w:val="000000"/>
        </w:rPr>
        <w:t xml:space="preserve"> </w:t>
      </w:r>
    </w:p>
    <w:p w14:paraId="1E4AD485" w14:textId="77777777" w:rsidR="00302E8B" w:rsidRDefault="00302E8B" w:rsidP="006B4423">
      <w:pPr>
        <w:pStyle w:val="BodyText"/>
        <w:numPr>
          <w:ilvl w:val="0"/>
          <w:numId w:val="47"/>
        </w:numPr>
        <w:tabs>
          <w:tab w:val="left" w:pos="720"/>
        </w:tabs>
        <w:spacing w:line="276" w:lineRule="auto"/>
        <w:divId w:val="230652248"/>
      </w:pPr>
      <w:r>
        <w:t xml:space="preserve">Placez maintenant le curseur </w:t>
      </w:r>
      <w:r>
        <w:rPr>
          <w:rStyle w:val="italic"/>
        </w:rPr>
        <w:t>après</w:t>
      </w:r>
      <w:r>
        <w:t xml:space="preserve"> l'élément CIR1 et intégrez la forme enregistrée en sélectionnant l'option </w:t>
      </w:r>
      <w:r>
        <w:rPr>
          <w:rStyle w:val="bold"/>
        </w:rPr>
        <w:t>Insérer | Commande de rapport | Forme</w:t>
      </w:r>
      <w:r>
        <w:t>.</w:t>
      </w:r>
    </w:p>
    <w:p w14:paraId="37C7A63E" w14:textId="77777777" w:rsidR="00302E8B" w:rsidRDefault="00302E8B">
      <w:pPr>
        <w:pStyle w:val="heading4b"/>
        <w:divId w:val="230652248"/>
      </w:pPr>
      <w:r>
        <w:t>Étape 4 - Insérer une commande FORM/FILENAME et l'exécuter</w:t>
      </w:r>
    </w:p>
    <w:p w14:paraId="01416DA5" w14:textId="77777777" w:rsidR="00302E8B" w:rsidRDefault="00302E8B" w:rsidP="006B4423">
      <w:pPr>
        <w:pStyle w:val="BodyText"/>
        <w:numPr>
          <w:ilvl w:val="0"/>
          <w:numId w:val="48"/>
        </w:numPr>
        <w:tabs>
          <w:tab w:val="left" w:pos="720"/>
        </w:tabs>
        <w:spacing w:line="276" w:lineRule="auto"/>
        <w:divId w:val="230652248"/>
      </w:pPr>
      <w:r>
        <w:t xml:space="preserve">Entrez </w:t>
      </w:r>
      <w:r>
        <w:rPr>
          <w:rStyle w:val="codecharacter"/>
        </w:rPr>
        <w:t>FORM</w:t>
      </w:r>
      <w:r>
        <w:t xml:space="preserve"> et appuyez sur la touche Tab pour insérer un bloc de commande </w:t>
      </w:r>
      <w:r>
        <w:rPr>
          <w:rStyle w:val="codecharacter"/>
        </w:rPr>
        <w:t>FORM/FILENAME</w:t>
      </w:r>
      <w:r>
        <w:t xml:space="preserve"> dans la fenêtre de modification.</w:t>
      </w:r>
    </w:p>
    <w:p w14:paraId="4618139B" w14:textId="77777777" w:rsidR="00302E8B" w:rsidRDefault="00302E8B" w:rsidP="006B4423">
      <w:pPr>
        <w:pStyle w:val="BodyText"/>
        <w:numPr>
          <w:ilvl w:val="0"/>
          <w:numId w:val="48"/>
        </w:numPr>
        <w:tabs>
          <w:tab w:val="left" w:pos="720"/>
        </w:tabs>
        <w:spacing w:line="276" w:lineRule="auto"/>
        <w:divId w:val="230652248"/>
      </w:pPr>
      <w:r>
        <w:t xml:space="preserve">Dans la commande </w:t>
      </w:r>
      <w:r>
        <w:rPr>
          <w:rStyle w:val="codecharacter"/>
        </w:rPr>
        <w:t>FORM/FILENAME</w:t>
      </w:r>
      <w:r>
        <w:t xml:space="preserve"> où se trouve </w:t>
      </w:r>
      <w:r>
        <w:rPr>
          <w:rStyle w:val="codecharacter"/>
        </w:rPr>
        <w:t>PARAM/=</w:t>
      </w:r>
      <w:r>
        <w:t xml:space="preserve">, placez votre curseur juste avant le signe égal et entrez </w:t>
      </w:r>
      <w:r>
        <w:rPr>
          <w:rStyle w:val="codecharacter"/>
        </w:rPr>
        <w:t>MYDIAMETER</w:t>
      </w:r>
      <w:r>
        <w:t xml:space="preserve">. Placez ensuite le curseur juste après le signe égal et entrez </w:t>
      </w:r>
      <w:r>
        <w:rPr>
          <w:rStyle w:val="codecharacter"/>
        </w:rPr>
        <w:t>CIR1.DIAMETER</w:t>
      </w:r>
      <w:r>
        <w:t>. Le code pour intégrer votre forme doit ressembler à ce qui suit :</w:t>
      </w:r>
    </w:p>
    <w:p w14:paraId="24B4F1C9"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p>
    <w:p w14:paraId="4CAC6E1B"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r>
        <w:rPr>
          <w:rFonts w:eastAsiaTheme="minorHAnsi"/>
        </w:rPr>
        <w:t>CS1   =FORM/FILENAME=C:\PCDMIS35\GAUGETEST.FORM, AUTOPRINT=NO</w:t>
      </w:r>
    </w:p>
    <w:p w14:paraId="0E08E398"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r>
        <w:rPr>
          <w:rFonts w:eastAsiaTheme="minorHAnsi"/>
        </w:rPr>
        <w:t>       PARAM/MYDIAMETER=CIR1.DIAMETER</w:t>
      </w:r>
    </w:p>
    <w:p w14:paraId="060FF346"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r>
        <w:rPr>
          <w:rFonts w:eastAsiaTheme="minorHAnsi"/>
        </w:rPr>
        <w:t>       PARAM/=</w:t>
      </w:r>
    </w:p>
    <w:p w14:paraId="2CF4689F" w14:textId="77777777" w:rsidR="00302E8B" w:rsidRDefault="00302E8B" w:rsidP="006B4423">
      <w:pPr>
        <w:pStyle w:val="codepre"/>
        <w:tabs>
          <w:tab w:val="left" w:pos="1320"/>
        </w:tabs>
        <w:spacing w:before="0" w:beforeAutospacing="0" w:after="0" w:afterAutospacing="0" w:line="276" w:lineRule="auto"/>
        <w:ind w:left="1320"/>
        <w:divId w:val="230652248"/>
        <w:rPr>
          <w:rFonts w:eastAsiaTheme="minorHAnsi"/>
        </w:rPr>
      </w:pPr>
      <w:r>
        <w:rPr>
          <w:rFonts w:eastAsiaTheme="minorHAnsi"/>
        </w:rPr>
        <w:t>       ENDFORM/</w:t>
      </w:r>
    </w:p>
    <w:p w14:paraId="375E6B56" w14:textId="77777777" w:rsidR="00302E8B" w:rsidRDefault="00302E8B" w:rsidP="006B4423">
      <w:pPr>
        <w:tabs>
          <w:tab w:val="left" w:pos="720"/>
        </w:tabs>
        <w:spacing w:line="276" w:lineRule="auto"/>
        <w:ind w:left="720"/>
        <w:divId w:val="230652248"/>
        <w:rPr>
          <w:rFonts w:ascii="Arial" w:hAnsi="Arial" w:cs="Arial"/>
          <w:color w:val="000000"/>
        </w:rPr>
      </w:pPr>
      <w:r>
        <w:rPr>
          <w:rFonts w:ascii="Arial" w:hAnsi="Arial" w:cs="Arial"/>
          <w:color w:val="000000"/>
        </w:rPr>
        <w:t xml:space="preserve"> </w:t>
      </w:r>
    </w:p>
    <w:p w14:paraId="3C489856" w14:textId="77777777" w:rsidR="00302E8B" w:rsidRDefault="00302E8B" w:rsidP="006B4423">
      <w:pPr>
        <w:pStyle w:val="BodyText"/>
        <w:numPr>
          <w:ilvl w:val="0"/>
          <w:numId w:val="48"/>
        </w:numPr>
        <w:tabs>
          <w:tab w:val="left" w:pos="720"/>
        </w:tabs>
        <w:spacing w:line="276" w:lineRule="auto"/>
        <w:divId w:val="230652248"/>
      </w:pPr>
      <w:r>
        <w:t>Marquez les commandes ajoutées et exécutez la routine de mesure. Le diamètre de CIR1 est transmis comme paramètre dans la forme et le percentile de l'objet de jauge change de façon dynamique en fonction du diamètre mesuré du cercle.</w:t>
      </w:r>
    </w:p>
    <w:p w14:paraId="4808E9C4" w14:textId="77777777" w:rsidR="00302E8B" w:rsidRDefault="00302E8B">
      <w:pPr>
        <w:pStyle w:val="BodyText"/>
        <w:divId w:val="230652248"/>
      </w:pPr>
      <w:r>
        <w:t>Par exemple, si le diamètre mesuré pour CIR1 est 0,9987, vous obtenez une forme qui ressemble à ceci :</w:t>
      </w:r>
    </w:p>
    <w:p w14:paraId="18FCEBD5" w14:textId="594A69F8" w:rsidR="00302E8B" w:rsidRDefault="00B07CD3">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9B6DC3D" wp14:editId="60D4A853">
            <wp:extent cx="3091815" cy="3244027"/>
            <wp:effectExtent l="0" t="0" r="0" b="0"/>
            <wp:docPr id="177736943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69438" name=""/>
                    <pic:cNvPicPr/>
                  </pic:nvPicPr>
                  <pic:blipFill>
                    <a:blip r:embed="rId156">
                      <a:extLst>
                        <a:ext uri="{28A0092B-C50C-407E-A947-70E740481C1C}">
                          <a14:useLocalDpi xmlns:a14="http://schemas.microsoft.com/office/drawing/2010/main" val="0"/>
                        </a:ext>
                      </a:extLst>
                    </a:blip>
                    <a:stretch>
                      <a:fillRect/>
                    </a:stretch>
                  </pic:blipFill>
                  <pic:spPr>
                    <a:xfrm>
                      <a:off x="0" y="0"/>
                      <a:ext cx="3091815" cy="3244027"/>
                    </a:xfrm>
                    <a:prstGeom prst="rect">
                      <a:avLst/>
                    </a:prstGeom>
                  </pic:spPr>
                </pic:pic>
              </a:graphicData>
            </a:graphic>
          </wp:inline>
        </w:drawing>
      </w:r>
    </w:p>
    <w:p w14:paraId="39F005DF" w14:textId="77777777" w:rsidR="00302E8B" w:rsidRDefault="00302E8B">
      <w:pPr>
        <w:pStyle w:val="Caption1"/>
        <w:divId w:val="230652248"/>
      </w:pPr>
      <w:r>
        <w:t>Exemple de forme montrant l'objet de jauge lié de façon dynamique au diamètre mesuré d'un élément</w:t>
      </w:r>
    </w:p>
    <w:p w14:paraId="481E1E64" w14:textId="77777777" w:rsidR="00302E8B" w:rsidRDefault="00302E8B">
      <w:pPr>
        <w:divId w:val="1207331802"/>
        <w:rPr>
          <w:color w:val="000000"/>
        </w:rPr>
      </w:pPr>
      <w:r>
        <w:rPr>
          <w:color w:val="000000"/>
        </w:rPr>
        <w:t> </w:t>
      </w:r>
    </w:p>
    <w:p w14:paraId="4680CF20" w14:textId="77777777" w:rsidR="00302E8B" w:rsidRDefault="00302E8B">
      <w:pPr>
        <w:pStyle w:val="Heading4"/>
        <w:divId w:val="230652248"/>
        <w:rPr>
          <w:color w:val="0F4761" w:themeColor="accent1" w:themeShade="BF"/>
        </w:rPr>
      </w:pPr>
      <w:r>
        <w:t>Objet Graph</w:t>
      </w:r>
    </w:p>
    <w:p w14:paraId="5696CE93" w14:textId="77777777" w:rsidR="00302E8B" w:rsidRDefault="00302E8B">
      <w:pPr>
        <w:jc w:val="right"/>
        <w:divId w:val="54225175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"Objet:Graphique" \* MERGEFORMAT </w:instrText>
      </w:r>
      <w:r>
        <w:rPr>
          <w:rFonts w:ascii="Arial" w:hAnsi="Arial" w:cs="Arial"/>
          <w:color w:val="000000"/>
          <w:sz w:val="22"/>
          <w:szCs w:val="22"/>
        </w:rPr>
        <w:fldChar w:fldCharType="end"/>
      </w:r>
    </w:p>
    <w:p w14:paraId="727FAFF8" w14:textId="4D40C5D5" w:rsidR="00302E8B" w:rsidRDefault="00B07CD3">
      <w:pPr>
        <w:pStyle w:val="figure"/>
        <w:keepNext/>
        <w:spacing w:before="60" w:after="225" w:afterAutospacing="0"/>
        <w:divId w:val="230652248"/>
        <w:rPr>
          <w:rFonts w:ascii="Times New Roman" w:eastAsiaTheme="minorHAnsi" w:hAnsi="Times New Roman" w:cs="Times New Roman"/>
          <w:sz w:val="20"/>
          <w:szCs w:val="20"/>
        </w:rPr>
      </w:pPr>
      <w:bookmarkStart w:id="93" w:name="reporting_graph_object_htm"/>
      <w:bookmarkEnd w:id="93"/>
      <w:r>
        <w:rPr>
          <w:rFonts w:ascii="Times New Roman" w:eastAsiaTheme="minorHAnsi" w:hAnsi="Times New Roman" w:cs="Times New Roman"/>
          <w:noProof/>
          <w:sz w:val="20"/>
          <w:szCs w:val="20"/>
        </w:rPr>
        <w:drawing>
          <wp:inline distT="0" distB="0" distL="0" distR="0" wp14:anchorId="406D8672" wp14:editId="0263E47A">
            <wp:extent cx="333375" cy="333375"/>
            <wp:effectExtent l="0" t="0" r="9525" b="9525"/>
            <wp:docPr id="1322914107" name="Picture 169" descr="Objet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14107" name="Picture 169" descr="Objet Graph"/>
                    <pic:cNvPicPr/>
                  </pic:nvPicPr>
                  <pic:blipFill>
                    <a:blip r:embed="rId15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278EC3BE" w14:textId="77777777" w:rsidR="00302E8B" w:rsidRDefault="00302E8B">
      <w:pPr>
        <w:pStyle w:val="BodyText"/>
        <w:divId w:val="230652248"/>
      </w:pPr>
      <w:r>
        <w:t xml:space="preserve">L'objet </w:t>
      </w:r>
      <w:r>
        <w:rPr>
          <w:rStyle w:val="bold"/>
        </w:rPr>
        <w:t>Graph</w:t>
      </w:r>
      <w:r>
        <w:t xml:space="preserve"> insère dans votre forme, votre rapport personnalisé ou votre modèle d'étiquette un graphique capable de mettre à jour de façon dynamique ses données. Cet objet n'est pas disponible dans l'éditeur de modèle de rapport.</w:t>
      </w:r>
    </w:p>
    <w:p w14:paraId="2AF8133C" w14:textId="77777777" w:rsidR="00302E8B" w:rsidRDefault="00302E8B">
      <w:pPr>
        <w:pStyle w:val="BodyText"/>
        <w:divId w:val="230652248"/>
      </w:pPr>
      <w:r>
        <w:t xml:space="preserve">L'objet </w:t>
      </w:r>
      <w:r>
        <w:rPr>
          <w:rStyle w:val="bold"/>
        </w:rPr>
        <w:t>Graph</w:t>
      </w:r>
      <w:r>
        <w:t xml:space="preserve"> vous permet de stocker et d'afficher un tableau de points de données. Vous pouvez utiliser les valeurs X et Y pour spécifier les points de données sur le graphique.</w:t>
      </w:r>
    </w:p>
    <w:p w14:paraId="0A06BC04" w14:textId="77840F72" w:rsidR="00302E8B" w:rsidRDefault="00B07CD3">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CB977EB" wp14:editId="16ACA008">
            <wp:extent cx="1057275" cy="1019175"/>
            <wp:effectExtent l="0" t="0" r="9525" b="9525"/>
            <wp:docPr id="402872275"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872275" name=""/>
                    <pic:cNvPicPr/>
                  </pic:nvPicPr>
                  <pic:blipFill>
                    <a:blip r:embed="rId158">
                      <a:extLst>
                        <a:ext uri="{28A0092B-C50C-407E-A947-70E740481C1C}">
                          <a14:useLocalDpi xmlns:a14="http://schemas.microsoft.com/office/drawing/2010/main" val="0"/>
                        </a:ext>
                      </a:extLst>
                    </a:blip>
                    <a:stretch>
                      <a:fillRect/>
                    </a:stretch>
                  </pic:blipFill>
                  <pic:spPr>
                    <a:xfrm>
                      <a:off x="0" y="0"/>
                      <a:ext cx="1057275" cy="1019175"/>
                    </a:xfrm>
                    <a:prstGeom prst="rect">
                      <a:avLst/>
                    </a:prstGeom>
                  </pic:spPr>
                </pic:pic>
              </a:graphicData>
            </a:graphic>
          </wp:inline>
        </w:drawing>
      </w:r>
    </w:p>
    <w:p w14:paraId="3F67A96A" w14:textId="77777777" w:rsidR="00302E8B" w:rsidRDefault="00302E8B">
      <w:pPr>
        <w:pStyle w:val="Caption1"/>
        <w:divId w:val="230652248"/>
      </w:pPr>
      <w:r>
        <w:t>Objet Graph par défaut</w:t>
      </w:r>
    </w:p>
    <w:p w14:paraId="06DB17AF" w14:textId="77777777" w:rsidR="00302E8B" w:rsidRDefault="00302E8B">
      <w:pPr>
        <w:pStyle w:val="BodyText"/>
        <w:divId w:val="230652248"/>
      </w:pPr>
      <w:r>
        <w:t>Outre les possibilités de redimensionnement de l'objet, de modification de ses couleurs et de modification d'autres attributs, vous pouvez demander aux objets graphiques de procéder à une mise à jour dynamique de leurs données en associant ces propriétés à des commandes PC-DMIS ou du code Visual BASIC :</w:t>
      </w:r>
    </w:p>
    <w:p w14:paraId="1E2855B0" w14:textId="77777777" w:rsidR="00302E8B" w:rsidRDefault="00302E8B">
      <w:pPr>
        <w:pStyle w:val="BodyText"/>
        <w:ind w:left="600"/>
        <w:divId w:val="230652248"/>
      </w:pPr>
      <w:r>
        <w:rPr>
          <w:rStyle w:val="bold"/>
        </w:rPr>
        <w:t>ClearAllPoint</w:t>
      </w:r>
      <w:r>
        <w:br/>
        <w:t xml:space="preserve">Si vous choisissez </w:t>
      </w:r>
      <w:r>
        <w:rPr>
          <w:rStyle w:val="propertyval"/>
        </w:rPr>
        <w:t>1</w:t>
      </w:r>
      <w:r>
        <w:t>, tous les points de données sont effacés du graphique la prochaine fois que votre forme passe en mode exécution.</w:t>
      </w:r>
    </w:p>
    <w:p w14:paraId="0C6C14DC" w14:textId="77777777" w:rsidR="00302E8B" w:rsidRDefault="00302E8B">
      <w:pPr>
        <w:pStyle w:val="BodyText"/>
        <w:ind w:left="600"/>
        <w:divId w:val="230652248"/>
      </w:pPr>
      <w:r>
        <w:t xml:space="preserve">Si vous choisissez </w:t>
      </w:r>
      <w:r>
        <w:rPr>
          <w:rStyle w:val="propertyval"/>
        </w:rPr>
        <w:t>0</w:t>
      </w:r>
      <w:r>
        <w:t>, tous les points de données sont conservés dans le graphique.</w:t>
      </w:r>
    </w:p>
    <w:p w14:paraId="2969002F" w14:textId="77777777" w:rsidR="00302E8B" w:rsidRDefault="00302E8B">
      <w:pPr>
        <w:pStyle w:val="BodyText"/>
        <w:ind w:left="600"/>
        <w:divId w:val="230652248"/>
      </w:pPr>
      <w:r>
        <w:rPr>
          <w:rStyle w:val="bold"/>
        </w:rPr>
        <w:t>Clockwise</w:t>
      </w:r>
      <w:r>
        <w:br/>
        <w:t xml:space="preserve">Avec la valeur </w:t>
      </w:r>
      <w:r>
        <w:rPr>
          <w:rStyle w:val="propertyval"/>
        </w:rPr>
        <w:t>NO</w:t>
      </w:r>
      <w:r>
        <w:t>, cette propriété inverse l'axe Y, la partie supérieure devenant négative et la partie inférieure positive.</w:t>
      </w:r>
    </w:p>
    <w:p w14:paraId="3C38D0C2" w14:textId="77777777" w:rsidR="00302E8B" w:rsidRDefault="00302E8B">
      <w:pPr>
        <w:pStyle w:val="BodyText"/>
        <w:ind w:left="600"/>
        <w:divId w:val="230652248"/>
      </w:pPr>
      <w:r>
        <w:rPr>
          <w:rStyle w:val="bold"/>
        </w:rPr>
        <w:t>ConnectPoints</w:t>
      </w:r>
      <w:r>
        <w:br/>
        <w:t xml:space="preserve">Avec la valeur </w:t>
      </w:r>
      <w:r>
        <w:rPr>
          <w:rStyle w:val="propertyval"/>
        </w:rPr>
        <w:t>YES</w:t>
      </w:r>
      <w:r>
        <w:t>, cette propriété trace des lignes entre les points de données du graphique, les connectant visuellement entre eux.</w:t>
      </w:r>
    </w:p>
    <w:p w14:paraId="6AAD7977" w14:textId="77777777" w:rsidR="00302E8B" w:rsidRDefault="00302E8B">
      <w:pPr>
        <w:pStyle w:val="BodyText"/>
        <w:ind w:left="600"/>
        <w:divId w:val="230652248"/>
      </w:pPr>
      <w:r>
        <w:rPr>
          <w:rStyle w:val="bold"/>
        </w:rPr>
        <w:t>DataPointColor</w:t>
      </w:r>
      <w:r>
        <w:br/>
        <w:t>Change les couleurs des points de données X, Y ainsi que des lignes rejoignant ces points.</w:t>
      </w:r>
    </w:p>
    <w:p w14:paraId="1C19C604" w14:textId="77777777" w:rsidR="00302E8B" w:rsidRDefault="00302E8B">
      <w:pPr>
        <w:pStyle w:val="BodyText"/>
        <w:ind w:left="600"/>
        <w:divId w:val="230652248"/>
      </w:pPr>
      <w:r>
        <w:rPr>
          <w:rStyle w:val="bold"/>
        </w:rPr>
        <w:t>EnablePoint</w:t>
      </w:r>
      <w:r>
        <w:br/>
        <w:t xml:space="preserve">Si vous choisissez </w:t>
      </w:r>
      <w:r>
        <w:rPr>
          <w:rStyle w:val="propertyval"/>
        </w:rPr>
        <w:t>1</w:t>
      </w:r>
      <w:r>
        <w:t>, votre graphique accepte que vous y ajoutiez de nouveaux points de données.</w:t>
      </w:r>
    </w:p>
    <w:p w14:paraId="23CE3DA1" w14:textId="77777777" w:rsidR="00302E8B" w:rsidRDefault="00302E8B">
      <w:pPr>
        <w:pStyle w:val="BodyText"/>
        <w:ind w:left="600"/>
        <w:divId w:val="230652248"/>
      </w:pPr>
      <w:r>
        <w:t xml:space="preserve">Si vous choisissez </w:t>
      </w:r>
      <w:r>
        <w:rPr>
          <w:rStyle w:val="propertyval"/>
        </w:rPr>
        <w:t>0</w:t>
      </w:r>
      <w:r>
        <w:t>, votre graphique refuse que vous y ajoutiez de nouveaux points de données.</w:t>
      </w:r>
    </w:p>
    <w:p w14:paraId="3A1F097A" w14:textId="77777777" w:rsidR="00302E8B" w:rsidRDefault="00302E8B">
      <w:pPr>
        <w:pStyle w:val="BodyText"/>
        <w:ind w:left="600"/>
        <w:divId w:val="230652248"/>
      </w:pPr>
      <w:r>
        <w:rPr>
          <w:rStyle w:val="bold"/>
        </w:rPr>
        <w:t>LineWidth</w:t>
      </w:r>
      <w:r>
        <w:br/>
        <w:t>Change le diamètre (en pixels) du point de données.</w:t>
      </w:r>
    </w:p>
    <w:p w14:paraId="53BB6BCE" w14:textId="77777777" w:rsidR="00302E8B" w:rsidRDefault="00302E8B">
      <w:pPr>
        <w:pStyle w:val="BodyText"/>
        <w:ind w:left="600"/>
        <w:divId w:val="230652248"/>
      </w:pPr>
      <w:r>
        <w:rPr>
          <w:rStyle w:val="bold"/>
        </w:rPr>
        <w:t>XDivisions</w:t>
      </w:r>
      <w:r>
        <w:br/>
        <w:t>Divise l'axe X du graphique, ajoutant essentiellement le nombre de colonnes indiqué.</w:t>
      </w:r>
    </w:p>
    <w:p w14:paraId="5823998C" w14:textId="77777777" w:rsidR="00302E8B" w:rsidRDefault="00302E8B">
      <w:pPr>
        <w:pStyle w:val="BodyText"/>
        <w:ind w:left="600"/>
        <w:divId w:val="230652248"/>
      </w:pPr>
      <w:r>
        <w:rPr>
          <w:rStyle w:val="bold"/>
        </w:rPr>
        <w:t>XMaxEq</w:t>
      </w:r>
      <w:r>
        <w:br/>
        <w:t>Il s'agit de l'équation maximum sur l'axe X. La valeur utilisée détermine la valeur de fin de l'axe X.</w:t>
      </w:r>
    </w:p>
    <w:p w14:paraId="68C67649" w14:textId="1FC9645C" w:rsidR="00302E8B" w:rsidRDefault="00B07CD3">
      <w:pPr>
        <w:pStyle w:val="figure"/>
        <w:keepNext/>
        <w:spacing w:before="60" w:after="225" w:afterAutospacing="0"/>
        <w:ind w:left="60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98B3EC" wp14:editId="12249088">
            <wp:extent cx="704850" cy="647700"/>
            <wp:effectExtent l="0" t="0" r="0" b="0"/>
            <wp:docPr id="1734661696"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661696" name=""/>
                    <pic:cNvPicPr/>
                  </pic:nvPicPr>
                  <pic:blipFill>
                    <a:blip r:embed="rId159">
                      <a:extLst>
                        <a:ext uri="{28A0092B-C50C-407E-A947-70E740481C1C}">
                          <a14:useLocalDpi xmlns:a14="http://schemas.microsoft.com/office/drawing/2010/main" val="0"/>
                        </a:ext>
                      </a:extLst>
                    </a:blip>
                    <a:stretch>
                      <a:fillRect/>
                    </a:stretch>
                  </pic:blipFill>
                  <pic:spPr>
                    <a:xfrm>
                      <a:off x="0" y="0"/>
                      <a:ext cx="704850" cy="647700"/>
                    </a:xfrm>
                    <a:prstGeom prst="rect">
                      <a:avLst/>
                    </a:prstGeom>
                  </pic:spPr>
                </pic:pic>
              </a:graphicData>
            </a:graphic>
          </wp:inline>
        </w:drawing>
      </w:r>
    </w:p>
    <w:p w14:paraId="20B4B3FA" w14:textId="77777777" w:rsidR="00302E8B" w:rsidRDefault="00302E8B">
      <w:pPr>
        <w:pStyle w:val="BodyText"/>
        <w:ind w:left="600"/>
        <w:divId w:val="230652248"/>
      </w:pPr>
      <w:r>
        <w:t>Vous pouvez utiliser une équation simple ou évaluer les données à partir d'un VBScript.</w:t>
      </w:r>
    </w:p>
    <w:p w14:paraId="4F692F0C" w14:textId="77777777" w:rsidR="00302E8B" w:rsidRDefault="00302E8B">
      <w:pPr>
        <w:pStyle w:val="BodyText"/>
        <w:ind w:left="600"/>
        <w:divId w:val="230652248"/>
      </w:pPr>
      <w:r>
        <w:rPr>
          <w:rStyle w:val="bold"/>
        </w:rPr>
        <w:t>XMinEq</w:t>
      </w:r>
      <w:r>
        <w:br/>
        <w:t>Il s'agit de l'équation minimum sur l'axe X. La valeur utilisée détermine la valeur de départ de l'axe X.</w:t>
      </w:r>
    </w:p>
    <w:p w14:paraId="113EC62A" w14:textId="1ED99DFA" w:rsidR="00302E8B" w:rsidRDefault="00B07CD3">
      <w:pPr>
        <w:pStyle w:val="figure"/>
        <w:keepNext/>
        <w:spacing w:before="60" w:after="225" w:afterAutospacing="0"/>
        <w:ind w:left="60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1C9298" wp14:editId="3129777C">
            <wp:extent cx="704850" cy="647700"/>
            <wp:effectExtent l="0" t="0" r="0" b="0"/>
            <wp:docPr id="1487793756"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793756" name=""/>
                    <pic:cNvPicPr/>
                  </pic:nvPicPr>
                  <pic:blipFill>
                    <a:blip r:embed="rId160">
                      <a:extLst>
                        <a:ext uri="{28A0092B-C50C-407E-A947-70E740481C1C}">
                          <a14:useLocalDpi xmlns:a14="http://schemas.microsoft.com/office/drawing/2010/main" val="0"/>
                        </a:ext>
                      </a:extLst>
                    </a:blip>
                    <a:stretch>
                      <a:fillRect/>
                    </a:stretch>
                  </pic:blipFill>
                  <pic:spPr>
                    <a:xfrm>
                      <a:off x="0" y="0"/>
                      <a:ext cx="704850" cy="647700"/>
                    </a:xfrm>
                    <a:prstGeom prst="rect">
                      <a:avLst/>
                    </a:prstGeom>
                  </pic:spPr>
                </pic:pic>
              </a:graphicData>
            </a:graphic>
          </wp:inline>
        </w:drawing>
      </w:r>
    </w:p>
    <w:p w14:paraId="3044F4D4" w14:textId="77777777" w:rsidR="00302E8B" w:rsidRDefault="00302E8B">
      <w:pPr>
        <w:pStyle w:val="BodyText"/>
        <w:ind w:left="600"/>
        <w:divId w:val="230652248"/>
      </w:pPr>
      <w:r>
        <w:t>Vous pouvez utiliser une équation simple ou évaluer les données à partir d'un VBScript.</w:t>
      </w:r>
    </w:p>
    <w:p w14:paraId="60712C00" w14:textId="77777777" w:rsidR="00302E8B" w:rsidRDefault="00302E8B">
      <w:pPr>
        <w:pStyle w:val="BodyText"/>
        <w:ind w:left="600"/>
        <w:divId w:val="230652248"/>
      </w:pPr>
      <w:r>
        <w:rPr>
          <w:rStyle w:val="bold"/>
        </w:rPr>
        <w:t>XPointEq</w:t>
      </w:r>
      <w:r>
        <w:br/>
        <w:t>Il s'agit de la valeur X de votre point de données sur le graphique. Vous pouvez utiliser une équation simple ou évaluer les données à partir d'un VBScript.</w:t>
      </w:r>
    </w:p>
    <w:p w14:paraId="70B1E4AC" w14:textId="77777777" w:rsidR="00302E8B" w:rsidRDefault="00302E8B">
      <w:pPr>
        <w:pStyle w:val="BodyText"/>
        <w:ind w:left="600"/>
        <w:divId w:val="230652248"/>
      </w:pPr>
      <w:r>
        <w:rPr>
          <w:rStyle w:val="bold"/>
        </w:rPr>
        <w:t>YDivisions</w:t>
      </w:r>
      <w:r>
        <w:br/>
        <w:t>Divise l'axe Y du graphique, ajoutant essentiellement le nombre de lignes indiqué.</w:t>
      </w:r>
    </w:p>
    <w:p w14:paraId="739E912B" w14:textId="77777777" w:rsidR="00302E8B" w:rsidRDefault="00302E8B">
      <w:pPr>
        <w:pStyle w:val="BodyText"/>
        <w:ind w:left="600"/>
        <w:divId w:val="230652248"/>
      </w:pPr>
      <w:r>
        <w:rPr>
          <w:rStyle w:val="bold"/>
        </w:rPr>
        <w:t>YMaxEq</w:t>
      </w:r>
      <w:r>
        <w:br/>
        <w:t>Il s'agit de l'équation maximum sur l'axe Y. La valeur utilisée détermine la valeur de fin de l'axe Y.</w:t>
      </w:r>
    </w:p>
    <w:p w14:paraId="25341409" w14:textId="6E1F41B3" w:rsidR="00302E8B" w:rsidRDefault="00B07CD3">
      <w:pPr>
        <w:pStyle w:val="figure"/>
        <w:keepNext/>
        <w:spacing w:before="60" w:after="225" w:afterAutospacing="0"/>
        <w:ind w:left="60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DA14CC" wp14:editId="3E481375">
            <wp:extent cx="704850" cy="647700"/>
            <wp:effectExtent l="0" t="0" r="0" b="0"/>
            <wp:docPr id="1915921540"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921540" name=""/>
                    <pic:cNvPicPr/>
                  </pic:nvPicPr>
                  <pic:blipFill>
                    <a:blip r:embed="rId161">
                      <a:extLst>
                        <a:ext uri="{28A0092B-C50C-407E-A947-70E740481C1C}">
                          <a14:useLocalDpi xmlns:a14="http://schemas.microsoft.com/office/drawing/2010/main" val="0"/>
                        </a:ext>
                      </a:extLst>
                    </a:blip>
                    <a:stretch>
                      <a:fillRect/>
                    </a:stretch>
                  </pic:blipFill>
                  <pic:spPr>
                    <a:xfrm>
                      <a:off x="0" y="0"/>
                      <a:ext cx="704850" cy="647700"/>
                    </a:xfrm>
                    <a:prstGeom prst="rect">
                      <a:avLst/>
                    </a:prstGeom>
                  </pic:spPr>
                </pic:pic>
              </a:graphicData>
            </a:graphic>
          </wp:inline>
        </w:drawing>
      </w:r>
    </w:p>
    <w:p w14:paraId="59F16905" w14:textId="77777777" w:rsidR="00302E8B" w:rsidRDefault="00302E8B">
      <w:pPr>
        <w:pStyle w:val="BodyText"/>
        <w:ind w:left="600"/>
        <w:divId w:val="230652248"/>
      </w:pPr>
      <w:r>
        <w:t>Vous pouvez utiliser une équation simple ou évaluer les données à partir d'un VBScript.</w:t>
      </w:r>
    </w:p>
    <w:p w14:paraId="1D56D729" w14:textId="77777777" w:rsidR="00302E8B" w:rsidRDefault="00302E8B">
      <w:pPr>
        <w:pStyle w:val="BodyText"/>
        <w:ind w:left="600"/>
        <w:divId w:val="230652248"/>
      </w:pPr>
      <w:r>
        <w:rPr>
          <w:rStyle w:val="bold"/>
        </w:rPr>
        <w:t>YMinEq</w:t>
      </w:r>
      <w:r>
        <w:br/>
        <w:t>Il s'agit de l'équation minimum sur l'axe Y. La valeur utilisée détermine la valeur de départ de l'axe Y.</w:t>
      </w:r>
    </w:p>
    <w:p w14:paraId="2788FA6A" w14:textId="082E9565" w:rsidR="00302E8B" w:rsidRDefault="00B07CD3">
      <w:pPr>
        <w:pStyle w:val="figure"/>
        <w:keepNext/>
        <w:spacing w:before="60" w:after="225" w:afterAutospacing="0"/>
        <w:ind w:left="60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3675A3" wp14:editId="65E47377">
            <wp:extent cx="704850" cy="647700"/>
            <wp:effectExtent l="0" t="0" r="0" b="0"/>
            <wp:docPr id="1094677827"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77827" name=""/>
                    <pic:cNvPicPr/>
                  </pic:nvPicPr>
                  <pic:blipFill>
                    <a:blip r:embed="rId162">
                      <a:extLst>
                        <a:ext uri="{28A0092B-C50C-407E-A947-70E740481C1C}">
                          <a14:useLocalDpi xmlns:a14="http://schemas.microsoft.com/office/drawing/2010/main" val="0"/>
                        </a:ext>
                      </a:extLst>
                    </a:blip>
                    <a:stretch>
                      <a:fillRect/>
                    </a:stretch>
                  </pic:blipFill>
                  <pic:spPr>
                    <a:xfrm>
                      <a:off x="0" y="0"/>
                      <a:ext cx="704850" cy="647700"/>
                    </a:xfrm>
                    <a:prstGeom prst="rect">
                      <a:avLst/>
                    </a:prstGeom>
                  </pic:spPr>
                </pic:pic>
              </a:graphicData>
            </a:graphic>
          </wp:inline>
        </w:drawing>
      </w:r>
    </w:p>
    <w:p w14:paraId="4CFB8907" w14:textId="77777777" w:rsidR="00302E8B" w:rsidRDefault="00302E8B">
      <w:pPr>
        <w:pStyle w:val="BodyText"/>
        <w:ind w:left="600"/>
        <w:divId w:val="230652248"/>
      </w:pPr>
      <w:r>
        <w:t>Vous pouvez utiliser une équation simple ou évaluer les données à partir d'un VBScript.</w:t>
      </w:r>
    </w:p>
    <w:p w14:paraId="68C4A72F" w14:textId="77777777" w:rsidR="00302E8B" w:rsidRDefault="00302E8B">
      <w:pPr>
        <w:pStyle w:val="BodyText"/>
        <w:ind w:left="600"/>
        <w:divId w:val="230652248"/>
      </w:pPr>
      <w:r>
        <w:rPr>
          <w:rStyle w:val="bold"/>
        </w:rPr>
        <w:t>YPointEq</w:t>
      </w:r>
      <w:r>
        <w:br/>
        <w:t>Il s'agit de la valeur Y de votre point de données sur le graphique. Vous pouvez utiliser une équation simple ou évaluer les données à partir d'un VBScript.</w:t>
      </w:r>
    </w:p>
    <w:p w14:paraId="5B4EA784" w14:textId="6D274A57" w:rsidR="00302E8B" w:rsidRDefault="00302E8B">
      <w:pPr>
        <w:pStyle w:val="hint"/>
        <w:spacing w:before="0" w:beforeAutospacing="0" w:after="0" w:afterAutospacing="0"/>
        <w:divId w:val="230652248"/>
        <w:rPr>
          <w:rFonts w:ascii="Times New Roman" w:eastAsiaTheme="minorHAnsi" w:hAnsi="Times New Roman" w:cs="Times New Roman"/>
        </w:rPr>
      </w:pPr>
      <w:r>
        <w:rPr>
          <w:rFonts w:ascii="Times New Roman" w:eastAsiaTheme="minorHAnsi" w:hAnsi="Times New Roman" w:cs="Times New Roman"/>
        </w:rPr>
        <w:t xml:space="preserve">Cliquez sur les flèches vers le haut et vers le bas </w:t>
      </w:r>
      <w:r w:rsidR="00B07CD3">
        <w:rPr>
          <w:rFonts w:ascii="Times New Roman" w:eastAsiaTheme="minorHAnsi" w:hAnsi="Times New Roman" w:cs="Times New Roman"/>
          <w:noProof/>
        </w:rPr>
        <w:drawing>
          <wp:inline distT="0" distB="0" distL="0" distR="0" wp14:anchorId="56C48EC8" wp14:editId="1139B026">
            <wp:extent cx="152400" cy="142875"/>
            <wp:effectExtent l="0" t="0" r="0" b="9525"/>
            <wp:docPr id="907253806"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53806" name=""/>
                    <pic:cNvPicPr/>
                  </pic:nvPicPr>
                  <pic:blipFill>
                    <a:blip r:embed="rId163">
                      <a:extLst>
                        <a:ext uri="{28A0092B-C50C-407E-A947-70E740481C1C}">
                          <a14:useLocalDpi xmlns:a14="http://schemas.microsoft.com/office/drawing/2010/main" val="0"/>
                        </a:ext>
                      </a:extLst>
                    </a:blip>
                    <a:stretch>
                      <a:fillRect/>
                    </a:stretch>
                  </pic:blipFill>
                  <pic:spPr>
                    <a:xfrm>
                      <a:off x="0" y="0"/>
                      <a:ext cx="152400" cy="142875"/>
                    </a:xfrm>
                    <a:prstGeom prst="rect">
                      <a:avLst/>
                    </a:prstGeom>
                  </pic:spPr>
                </pic:pic>
              </a:graphicData>
            </a:graphic>
          </wp:inline>
        </w:drawing>
      </w:r>
      <w:r>
        <w:rPr>
          <w:rFonts w:ascii="Times New Roman" w:eastAsiaTheme="minorHAnsi" w:hAnsi="Times New Roman" w:cs="Times New Roman"/>
        </w:rPr>
        <w:t xml:space="preserve"> près de l'origine du graphique pour redimensionner l'axe Y. Ces flèches sont uniquement visibles dans l'éditeur d'hyperrapports existant et dans l'éditeur de formes.</w:t>
      </w:r>
    </w:p>
    <w:p w14:paraId="737D4CF0" w14:textId="77777777" w:rsidR="00302E8B" w:rsidRDefault="00302E8B">
      <w:pPr>
        <w:divId w:val="479469031"/>
        <w:rPr>
          <w:rFonts w:eastAsiaTheme="minorHAnsi"/>
          <w:color w:val="000000"/>
        </w:rPr>
      </w:pPr>
      <w:r>
        <w:rPr>
          <w:color w:val="000000"/>
        </w:rPr>
        <w:t> </w:t>
      </w:r>
    </w:p>
    <w:p w14:paraId="28FD9929" w14:textId="77777777" w:rsidR="00302E8B" w:rsidRDefault="00302E8B">
      <w:pPr>
        <w:pStyle w:val="Heading5"/>
        <w:divId w:val="230652248"/>
        <w:rPr>
          <w:color w:val="0F4761" w:themeColor="accent1" w:themeShade="BF"/>
        </w:rPr>
      </w:pPr>
      <w:bookmarkStart w:id="94" w:name="reporting_example_of_using_param_8238"/>
      <w:bookmarkEnd w:id="94"/>
      <w:r>
        <w:t>Exemple d'utilisation d'une instruction PARAM pour afficher des données dans le graphique</w:t>
      </w:r>
    </w:p>
    <w:p w14:paraId="23E98B0B" w14:textId="77777777" w:rsidR="00302E8B" w:rsidRDefault="00302E8B">
      <w:pPr>
        <w:pStyle w:val="BodyText"/>
        <w:divId w:val="230652248"/>
      </w:pPr>
      <w:r>
        <w:t>Vous pouvez aussi utiliser la commande REPORT/CUSTOM avec des instructions PARAM pour indiquer les points de données du graphique.</w:t>
      </w:r>
    </w:p>
    <w:p w14:paraId="5187F3F8" w14:textId="77777777" w:rsidR="00302E8B" w:rsidRDefault="00302E8B" w:rsidP="006B4423">
      <w:pPr>
        <w:pStyle w:val="BodyText"/>
        <w:numPr>
          <w:ilvl w:val="0"/>
          <w:numId w:val="49"/>
        </w:numPr>
        <w:tabs>
          <w:tab w:val="left" w:pos="720"/>
        </w:tabs>
        <w:spacing w:line="276" w:lineRule="auto"/>
        <w:divId w:val="230652248"/>
      </w:pPr>
      <w:r>
        <w:t xml:space="preserve">Ajoutez l'objet </w:t>
      </w:r>
      <w:r>
        <w:rPr>
          <w:rStyle w:val="bold"/>
        </w:rPr>
        <w:t>Graph</w:t>
      </w:r>
      <w:r>
        <w:t xml:space="preserve"> dans l'un des éditeurs et redimensionnez-le si besoin est.</w:t>
      </w:r>
    </w:p>
    <w:p w14:paraId="67A75C2A" w14:textId="77777777" w:rsidR="00302E8B" w:rsidRDefault="00302E8B" w:rsidP="006B4423">
      <w:pPr>
        <w:pStyle w:val="BodyText"/>
        <w:numPr>
          <w:ilvl w:val="0"/>
          <w:numId w:val="49"/>
        </w:numPr>
        <w:tabs>
          <w:tab w:val="left" w:pos="720"/>
        </w:tabs>
        <w:spacing w:line="276" w:lineRule="auto"/>
        <w:divId w:val="230652248"/>
      </w:pPr>
      <w:r>
        <w:t xml:space="preserve">Cliquez dessus avec le bouton droit, choisissez </w:t>
      </w:r>
      <w:r>
        <w:rPr>
          <w:rStyle w:val="bold"/>
        </w:rPr>
        <w:t>Propriétés</w:t>
      </w:r>
      <w:r>
        <w:t xml:space="preserve"> et notez la valeur de la propriété </w:t>
      </w:r>
      <w:r>
        <w:rPr>
          <w:rStyle w:val="bold"/>
        </w:rPr>
        <w:t>Object Name</w:t>
      </w:r>
      <w:r>
        <w:t>.</w:t>
      </w:r>
    </w:p>
    <w:p w14:paraId="1A87A6C1" w14:textId="77777777" w:rsidR="00302E8B" w:rsidRDefault="00302E8B" w:rsidP="006B4423">
      <w:pPr>
        <w:pStyle w:val="BodyText"/>
        <w:numPr>
          <w:ilvl w:val="0"/>
          <w:numId w:val="49"/>
        </w:numPr>
        <w:tabs>
          <w:tab w:val="left" w:pos="720"/>
        </w:tabs>
        <w:spacing w:line="276" w:lineRule="auto"/>
        <w:divId w:val="230652248"/>
      </w:pPr>
      <w:r>
        <w:t xml:space="preserve">Définissez </w:t>
      </w:r>
      <w:r>
        <w:rPr>
          <w:rStyle w:val="bold"/>
        </w:rPr>
        <w:t>XDivisions</w:t>
      </w:r>
      <w:r>
        <w:t xml:space="preserve"> à 5.</w:t>
      </w:r>
    </w:p>
    <w:p w14:paraId="6114F861" w14:textId="77777777" w:rsidR="00302E8B" w:rsidRDefault="00302E8B" w:rsidP="006B4423">
      <w:pPr>
        <w:pStyle w:val="BodyText"/>
        <w:numPr>
          <w:ilvl w:val="0"/>
          <w:numId w:val="49"/>
        </w:numPr>
        <w:tabs>
          <w:tab w:val="left" w:pos="720"/>
        </w:tabs>
        <w:spacing w:line="276" w:lineRule="auto"/>
        <w:divId w:val="230652248"/>
      </w:pPr>
      <w:r>
        <w:t xml:space="preserve">Définissez </w:t>
      </w:r>
      <w:r>
        <w:rPr>
          <w:rStyle w:val="bold"/>
        </w:rPr>
        <w:t>YDivisions</w:t>
      </w:r>
      <w:r>
        <w:t xml:space="preserve"> à 5.</w:t>
      </w:r>
    </w:p>
    <w:p w14:paraId="7C8978E7" w14:textId="77777777" w:rsidR="00302E8B" w:rsidRDefault="00302E8B" w:rsidP="006B4423">
      <w:pPr>
        <w:pStyle w:val="BodyText"/>
        <w:numPr>
          <w:ilvl w:val="0"/>
          <w:numId w:val="49"/>
        </w:numPr>
        <w:tabs>
          <w:tab w:val="left" w:pos="720"/>
        </w:tabs>
        <w:spacing w:line="276" w:lineRule="auto"/>
        <w:divId w:val="230652248"/>
      </w:pPr>
      <w:r>
        <w:t xml:space="preserve">Définissez la propriété </w:t>
      </w:r>
      <w:r>
        <w:rPr>
          <w:rStyle w:val="bold"/>
        </w:rPr>
        <w:t>DataPointColor</w:t>
      </w:r>
      <w:r>
        <w:t xml:space="preserve"> à rouge (255.0.0).</w:t>
      </w:r>
    </w:p>
    <w:p w14:paraId="40F023B0" w14:textId="77777777" w:rsidR="00302E8B" w:rsidRDefault="00302E8B" w:rsidP="006B4423">
      <w:pPr>
        <w:pStyle w:val="BodyText"/>
        <w:numPr>
          <w:ilvl w:val="0"/>
          <w:numId w:val="49"/>
        </w:numPr>
        <w:tabs>
          <w:tab w:val="left" w:pos="720"/>
        </w:tabs>
        <w:spacing w:line="276" w:lineRule="auto"/>
        <w:divId w:val="230652248"/>
      </w:pPr>
      <w:r>
        <w:t xml:space="preserve">Définissez </w:t>
      </w:r>
      <w:r>
        <w:rPr>
          <w:rStyle w:val="bold"/>
        </w:rPr>
        <w:t>LineWidth</w:t>
      </w:r>
      <w:r>
        <w:t xml:space="preserve"> à 8.</w:t>
      </w:r>
    </w:p>
    <w:p w14:paraId="5795F4D2" w14:textId="77777777" w:rsidR="00302E8B" w:rsidRDefault="00302E8B" w:rsidP="006B4423">
      <w:pPr>
        <w:pStyle w:val="BodyText"/>
        <w:numPr>
          <w:ilvl w:val="0"/>
          <w:numId w:val="49"/>
        </w:numPr>
        <w:tabs>
          <w:tab w:val="left" w:pos="720"/>
        </w:tabs>
        <w:spacing w:line="276" w:lineRule="auto"/>
        <w:divId w:val="230652248"/>
      </w:pPr>
      <w:r>
        <w:t>Dans PC-DMIS, ajoutez un code semblable à ce qui suit :</w:t>
      </w:r>
    </w:p>
    <w:p w14:paraId="2EDE0CFC" w14:textId="77777777" w:rsidR="00302E8B" w:rsidRDefault="00302E8B" w:rsidP="006B4423">
      <w:pPr>
        <w:pStyle w:val="codepre"/>
        <w:tabs>
          <w:tab w:val="left" w:pos="720"/>
        </w:tabs>
        <w:spacing w:before="0" w:beforeAutospacing="0" w:after="0" w:afterAutospacing="0" w:line="276" w:lineRule="auto"/>
        <w:ind w:left="720"/>
        <w:divId w:val="230652248"/>
        <w:rPr>
          <w:rFonts w:eastAsiaTheme="minorHAnsi"/>
        </w:rPr>
      </w:pPr>
      <w:r>
        <w:rPr>
          <w:rFonts w:eastAsiaTheme="minorHAnsi"/>
        </w:rPr>
        <w:t>CS1   =REPORT/CUSTOM, FILENAME=MyCustomReport, Section=-1</w:t>
      </w:r>
    </w:p>
    <w:p w14:paraId="17A4DA38" w14:textId="77777777" w:rsidR="00302E8B" w:rsidRDefault="00302E8B" w:rsidP="006B4423">
      <w:pPr>
        <w:pStyle w:val="codepre"/>
        <w:tabs>
          <w:tab w:val="left" w:pos="720"/>
        </w:tabs>
        <w:spacing w:before="0" w:beforeAutospacing="0" w:after="0" w:afterAutospacing="0" w:line="276" w:lineRule="auto"/>
        <w:ind w:left="720"/>
        <w:divId w:val="230652248"/>
        <w:rPr>
          <w:rFonts w:eastAsiaTheme="minorHAnsi"/>
        </w:rPr>
      </w:pPr>
      <w:r>
        <w:rPr>
          <w:rFonts w:eastAsiaTheme="minorHAnsi"/>
        </w:rPr>
        <w:t>       PARAM/GRAPH1.SETVALUES=0</w:t>
      </w:r>
    </w:p>
    <w:p w14:paraId="2A545270" w14:textId="77777777" w:rsidR="00302E8B" w:rsidRDefault="00302E8B" w:rsidP="006B4423">
      <w:pPr>
        <w:pStyle w:val="codepre"/>
        <w:tabs>
          <w:tab w:val="left" w:pos="720"/>
        </w:tabs>
        <w:spacing w:before="0" w:beforeAutospacing="0" w:after="0" w:afterAutospacing="0" w:line="276" w:lineRule="auto"/>
        <w:ind w:left="720"/>
        <w:divId w:val="230652248"/>
        <w:rPr>
          <w:rFonts w:eastAsiaTheme="minorHAnsi"/>
        </w:rPr>
      </w:pPr>
      <w:r>
        <w:rPr>
          <w:rFonts w:eastAsiaTheme="minorHAnsi"/>
        </w:rPr>
        <w:t>       PARAM/GRAPH1.XVALUE=0.25</w:t>
      </w:r>
    </w:p>
    <w:p w14:paraId="7FEB6016" w14:textId="77777777" w:rsidR="00302E8B" w:rsidRDefault="00302E8B" w:rsidP="006B4423">
      <w:pPr>
        <w:pStyle w:val="codepre"/>
        <w:tabs>
          <w:tab w:val="left" w:pos="720"/>
        </w:tabs>
        <w:spacing w:before="0" w:beforeAutospacing="0" w:after="0" w:afterAutospacing="0" w:line="276" w:lineRule="auto"/>
        <w:ind w:left="720"/>
        <w:divId w:val="230652248"/>
        <w:rPr>
          <w:rFonts w:eastAsiaTheme="minorHAnsi"/>
        </w:rPr>
      </w:pPr>
      <w:r>
        <w:rPr>
          <w:rFonts w:eastAsiaTheme="minorHAnsi"/>
        </w:rPr>
        <w:t>       PARAM/GRAPH1.YVALUE=-0.4</w:t>
      </w:r>
    </w:p>
    <w:p w14:paraId="03D21E30" w14:textId="77777777" w:rsidR="00302E8B" w:rsidRDefault="00302E8B" w:rsidP="006B4423">
      <w:pPr>
        <w:pStyle w:val="codepre"/>
        <w:tabs>
          <w:tab w:val="left" w:pos="720"/>
        </w:tabs>
        <w:spacing w:before="0" w:beforeAutospacing="0" w:after="0" w:afterAutospacing="0" w:line="276" w:lineRule="auto"/>
        <w:ind w:left="720"/>
        <w:divId w:val="230652248"/>
        <w:rPr>
          <w:rFonts w:eastAsiaTheme="minorHAnsi"/>
        </w:rPr>
      </w:pPr>
      <w:r>
        <w:rPr>
          <w:rFonts w:eastAsiaTheme="minorHAnsi"/>
        </w:rPr>
        <w:t>       PARAM/GRAPH1.SETVALUES=1</w:t>
      </w:r>
    </w:p>
    <w:p w14:paraId="2EDCC405" w14:textId="77777777" w:rsidR="00302E8B" w:rsidRDefault="00302E8B" w:rsidP="006B4423">
      <w:pPr>
        <w:pStyle w:val="codepre"/>
        <w:tabs>
          <w:tab w:val="left" w:pos="720"/>
        </w:tabs>
        <w:spacing w:before="0" w:beforeAutospacing="0" w:after="0" w:afterAutospacing="0" w:line="276" w:lineRule="auto"/>
        <w:ind w:left="720"/>
        <w:divId w:val="230652248"/>
        <w:rPr>
          <w:rFonts w:eastAsiaTheme="minorHAnsi"/>
        </w:rPr>
      </w:pPr>
      <w:r>
        <w:rPr>
          <w:rFonts w:eastAsiaTheme="minorHAnsi"/>
        </w:rPr>
        <w:t>       PARAM/GRAPH1.XVALUE=0.65</w:t>
      </w:r>
    </w:p>
    <w:p w14:paraId="6658D093" w14:textId="77777777" w:rsidR="00302E8B" w:rsidRDefault="00302E8B" w:rsidP="006B4423">
      <w:pPr>
        <w:pStyle w:val="codepre"/>
        <w:tabs>
          <w:tab w:val="left" w:pos="720"/>
        </w:tabs>
        <w:spacing w:before="0" w:beforeAutospacing="0" w:after="0" w:afterAutospacing="0" w:line="276" w:lineRule="auto"/>
        <w:ind w:left="720"/>
        <w:divId w:val="230652248"/>
        <w:rPr>
          <w:rFonts w:eastAsiaTheme="minorHAnsi"/>
        </w:rPr>
      </w:pPr>
      <w:r>
        <w:rPr>
          <w:rFonts w:eastAsiaTheme="minorHAnsi"/>
        </w:rPr>
        <w:t>       PARAM/GRAPH1.YVALUE=0.-0.3</w:t>
      </w:r>
    </w:p>
    <w:p w14:paraId="784692A8" w14:textId="77777777" w:rsidR="00302E8B" w:rsidRDefault="00302E8B" w:rsidP="006B4423">
      <w:pPr>
        <w:pStyle w:val="codepre"/>
        <w:tabs>
          <w:tab w:val="left" w:pos="720"/>
        </w:tabs>
        <w:spacing w:before="0" w:beforeAutospacing="0" w:after="0" w:afterAutospacing="0" w:line="276" w:lineRule="auto"/>
        <w:ind w:left="720"/>
        <w:divId w:val="230652248"/>
        <w:rPr>
          <w:rFonts w:eastAsiaTheme="minorHAnsi"/>
        </w:rPr>
      </w:pPr>
      <w:r>
        <w:rPr>
          <w:rFonts w:eastAsiaTheme="minorHAnsi"/>
        </w:rPr>
        <w:t>       PARAM/GRAPH1.SETVALUES=1</w:t>
      </w:r>
    </w:p>
    <w:p w14:paraId="46752F84" w14:textId="77777777" w:rsidR="00302E8B" w:rsidRDefault="00302E8B" w:rsidP="006B4423">
      <w:pPr>
        <w:pStyle w:val="codepre"/>
        <w:tabs>
          <w:tab w:val="left" w:pos="720"/>
        </w:tabs>
        <w:spacing w:before="0" w:beforeAutospacing="0" w:after="0" w:afterAutospacing="0" w:line="276" w:lineRule="auto"/>
        <w:ind w:left="720"/>
        <w:divId w:val="230652248"/>
        <w:rPr>
          <w:rFonts w:eastAsiaTheme="minorHAnsi"/>
        </w:rPr>
      </w:pPr>
      <w:r>
        <w:rPr>
          <w:rFonts w:eastAsiaTheme="minorHAnsi"/>
        </w:rPr>
        <w:t>       PARAM/GRAPH1.XVALUE=0.75</w:t>
      </w:r>
    </w:p>
    <w:p w14:paraId="18ACB7CB" w14:textId="77777777" w:rsidR="00302E8B" w:rsidRDefault="00302E8B" w:rsidP="006B4423">
      <w:pPr>
        <w:pStyle w:val="codepre"/>
        <w:tabs>
          <w:tab w:val="left" w:pos="720"/>
        </w:tabs>
        <w:spacing w:before="0" w:beforeAutospacing="0" w:after="0" w:afterAutospacing="0" w:line="276" w:lineRule="auto"/>
        <w:ind w:left="720"/>
        <w:divId w:val="230652248"/>
        <w:rPr>
          <w:rFonts w:eastAsiaTheme="minorHAnsi"/>
        </w:rPr>
      </w:pPr>
      <w:r>
        <w:rPr>
          <w:rFonts w:eastAsiaTheme="minorHAnsi"/>
        </w:rPr>
        <w:t>       PARAM/GRAPH1.YVALUE=0.45</w:t>
      </w:r>
    </w:p>
    <w:p w14:paraId="35139C3F" w14:textId="77777777" w:rsidR="00302E8B" w:rsidRDefault="00302E8B" w:rsidP="006B4423">
      <w:pPr>
        <w:pStyle w:val="codepre"/>
        <w:tabs>
          <w:tab w:val="left" w:pos="720"/>
        </w:tabs>
        <w:spacing w:before="0" w:beforeAutospacing="0" w:after="0" w:afterAutospacing="0" w:line="276" w:lineRule="auto"/>
        <w:ind w:left="720"/>
        <w:divId w:val="230652248"/>
        <w:rPr>
          <w:rFonts w:eastAsiaTheme="minorHAnsi"/>
        </w:rPr>
      </w:pPr>
      <w:r>
        <w:rPr>
          <w:rFonts w:eastAsiaTheme="minorHAnsi"/>
        </w:rPr>
        <w:t>       PARAM/GRAPH1.SETVALUES=1</w:t>
      </w:r>
    </w:p>
    <w:p w14:paraId="4C5DEAE3" w14:textId="77777777" w:rsidR="00302E8B" w:rsidRDefault="00302E8B" w:rsidP="006B4423">
      <w:pPr>
        <w:pStyle w:val="codepre"/>
        <w:tabs>
          <w:tab w:val="left" w:pos="720"/>
        </w:tabs>
        <w:spacing w:before="0" w:beforeAutospacing="0" w:after="0" w:afterAutospacing="0" w:line="276" w:lineRule="auto"/>
        <w:ind w:left="720"/>
        <w:divId w:val="230652248"/>
        <w:rPr>
          <w:rFonts w:eastAsiaTheme="minorHAnsi"/>
        </w:rPr>
      </w:pPr>
      <w:r>
        <w:rPr>
          <w:rFonts w:eastAsiaTheme="minorHAnsi"/>
        </w:rPr>
        <w:t>       PARAM/=</w:t>
      </w:r>
    </w:p>
    <w:p w14:paraId="4A08E3AD" w14:textId="77777777" w:rsidR="00302E8B" w:rsidRDefault="00302E8B">
      <w:pPr>
        <w:pStyle w:val="BodyText"/>
        <w:divId w:val="230652248"/>
      </w:pPr>
      <w:r>
        <w:t>Avec le code ci-dessus, PC-DMIS recherche un rapport personnalisé nommé « MyCustomReport ». Notez l'instructions PARAM dans le rapport REPORT. Elles modifient un objet nommé Graph1 et utilisent ces propriétés pour modifier le graphique :</w:t>
      </w:r>
    </w:p>
    <w:p w14:paraId="52133C30" w14:textId="77777777" w:rsidR="00302E8B" w:rsidRDefault="00302E8B">
      <w:pPr>
        <w:pStyle w:val="BodyText"/>
        <w:ind w:left="600"/>
        <w:divId w:val="230652248"/>
      </w:pPr>
      <w:r>
        <w:rPr>
          <w:rStyle w:val="bold"/>
        </w:rPr>
        <w:t>XVALUE</w:t>
      </w:r>
      <w:r>
        <w:t xml:space="preserve"> - Définit l'emplacement de l'axe X du point de donnée dans le graphique.</w:t>
      </w:r>
    </w:p>
    <w:p w14:paraId="46F8DD32" w14:textId="77777777" w:rsidR="00302E8B" w:rsidRDefault="00302E8B">
      <w:pPr>
        <w:pStyle w:val="BodyText"/>
        <w:ind w:left="600"/>
        <w:divId w:val="230652248"/>
      </w:pPr>
      <w:r>
        <w:rPr>
          <w:rStyle w:val="bold"/>
        </w:rPr>
        <w:t>YVALUE</w:t>
      </w:r>
      <w:r>
        <w:t xml:space="preserve"> - Définit l'emplacement de l'axe Y du point de donnée dans le graphique.</w:t>
      </w:r>
    </w:p>
    <w:p w14:paraId="544AA63F" w14:textId="77777777" w:rsidR="00302E8B" w:rsidRDefault="00302E8B">
      <w:pPr>
        <w:pStyle w:val="BodyText"/>
        <w:ind w:left="600"/>
        <w:divId w:val="230652248"/>
      </w:pPr>
      <w:r>
        <w:rPr>
          <w:rStyle w:val="bold"/>
        </w:rPr>
        <w:t>SETVALUES</w:t>
      </w:r>
      <w:r>
        <w:t xml:space="preserve"> - Peut avoir la valeur 0 ou 1. La valeur 0 réinitialise la liste des points de données. La valeur 1 ajoute le point de données à la liste.</w:t>
      </w:r>
    </w:p>
    <w:p w14:paraId="4ED8ABFB" w14:textId="77777777" w:rsidR="00302E8B" w:rsidRDefault="00302E8B">
      <w:pPr>
        <w:pStyle w:val="BodyText"/>
        <w:divId w:val="230652248"/>
      </w:pPr>
      <w:r>
        <w:t>Le graphique obtenu ressemble à ce qui suit :</w:t>
      </w:r>
    </w:p>
    <w:p w14:paraId="694AA801" w14:textId="4015686D" w:rsidR="00302E8B" w:rsidRDefault="00B07CD3">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B646866" wp14:editId="3CD12F6E">
            <wp:extent cx="2667000" cy="2476500"/>
            <wp:effectExtent l="0" t="0" r="0" b="0"/>
            <wp:docPr id="183223490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234906" name=""/>
                    <pic:cNvPicPr/>
                  </pic:nvPicPr>
                  <pic:blipFill>
                    <a:blip r:embed="rId164">
                      <a:extLst>
                        <a:ext uri="{28A0092B-C50C-407E-A947-70E740481C1C}">
                          <a14:useLocalDpi xmlns:a14="http://schemas.microsoft.com/office/drawing/2010/main" val="0"/>
                        </a:ext>
                      </a:extLst>
                    </a:blip>
                    <a:stretch>
                      <a:fillRect/>
                    </a:stretch>
                  </pic:blipFill>
                  <pic:spPr>
                    <a:xfrm>
                      <a:off x="0" y="0"/>
                      <a:ext cx="2667000" cy="2476500"/>
                    </a:xfrm>
                    <a:prstGeom prst="rect">
                      <a:avLst/>
                    </a:prstGeom>
                  </pic:spPr>
                </pic:pic>
              </a:graphicData>
            </a:graphic>
          </wp:inline>
        </w:drawing>
      </w:r>
    </w:p>
    <w:p w14:paraId="701C16D0" w14:textId="77777777" w:rsidR="00302E8B" w:rsidRDefault="00302E8B">
      <w:pPr>
        <w:pStyle w:val="Heading5"/>
        <w:divId w:val="230652248"/>
        <w:rPr>
          <w:rFonts w:asciiTheme="minorHAnsi" w:eastAsiaTheme="majorEastAsia" w:hAnsiTheme="minorHAnsi" w:cstheme="majorBidi"/>
          <w:sz w:val="20"/>
          <w:szCs w:val="20"/>
        </w:rPr>
      </w:pPr>
      <w:bookmarkStart w:id="95" w:name="reporting_example_of_using_basic_8090"/>
      <w:bookmarkEnd w:id="95"/>
      <w:r>
        <w:t>Exemple d'utilisation d'un script BASIC pour afficher de façon dynamique des données dans le graphique</w:t>
      </w:r>
    </w:p>
    <w:p w14:paraId="00A40B59" w14:textId="77777777" w:rsidR="00302E8B" w:rsidRDefault="00302E8B">
      <w:pPr>
        <w:pStyle w:val="BodyText"/>
        <w:divId w:val="230652248"/>
      </w:pPr>
      <w:r>
        <w:t xml:space="preserve">Vous pouvez également utiliser du code BASIC dans le </w:t>
      </w:r>
      <w:r>
        <w:rPr>
          <w:rStyle w:val="bold"/>
        </w:rPr>
        <w:t>mini-éditeur VBS</w:t>
      </w:r>
      <w:r>
        <w:t xml:space="preserve"> pour afficher des points de données de façon dynamique dans le graphique. Imaginez vouloir un script qui crée les points de données automatiquement quand une forme est lancée. Procédez comme suit pour ce faire :</w:t>
      </w:r>
    </w:p>
    <w:p w14:paraId="30540A75" w14:textId="77777777" w:rsidR="00302E8B" w:rsidRDefault="00302E8B">
      <w:pPr>
        <w:pStyle w:val="heading4b"/>
        <w:divId w:val="230652248"/>
      </w:pPr>
      <w:r>
        <w:t>Étape 1 - Créer la forme</w:t>
      </w:r>
    </w:p>
    <w:p w14:paraId="2321FC07" w14:textId="77777777" w:rsidR="00302E8B" w:rsidRDefault="00302E8B" w:rsidP="006B4423">
      <w:pPr>
        <w:pStyle w:val="BodyText"/>
        <w:numPr>
          <w:ilvl w:val="0"/>
          <w:numId w:val="50"/>
        </w:numPr>
        <w:tabs>
          <w:tab w:val="left" w:pos="720"/>
        </w:tabs>
        <w:spacing w:line="276" w:lineRule="auto"/>
        <w:divId w:val="230652248"/>
      </w:pPr>
      <w:r>
        <w:t>Créez une forme et vérifiez qu'elle est en mode édition. Vous devez d'abord créer des variables prenant les valeurs X et Y pour chaque point de données.</w:t>
      </w:r>
    </w:p>
    <w:p w14:paraId="69CE6F7F" w14:textId="77777777" w:rsidR="00302E8B" w:rsidRDefault="00302E8B" w:rsidP="006B4423">
      <w:pPr>
        <w:pStyle w:val="BodyText"/>
        <w:numPr>
          <w:ilvl w:val="0"/>
          <w:numId w:val="50"/>
        </w:numPr>
        <w:tabs>
          <w:tab w:val="left" w:pos="720"/>
        </w:tabs>
        <w:spacing w:line="276" w:lineRule="auto"/>
        <w:divId w:val="230652248"/>
      </w:pPr>
      <w:r>
        <w:t xml:space="preserve">Créez un objet </w:t>
      </w:r>
      <w:r>
        <w:rPr>
          <w:rStyle w:val="bold"/>
        </w:rPr>
        <w:t>Graph</w:t>
      </w:r>
      <w:r>
        <w:t xml:space="preserve">, ajoutez-lui un canevas, redimensionnez-le et nommez-le </w:t>
      </w:r>
      <w:r>
        <w:rPr>
          <w:rStyle w:val="bold"/>
        </w:rPr>
        <w:t>Graph1</w:t>
      </w:r>
      <w:r>
        <w:t>.</w:t>
      </w:r>
    </w:p>
    <w:p w14:paraId="2F984041" w14:textId="77777777" w:rsidR="00302E8B" w:rsidRDefault="00302E8B" w:rsidP="006B4423">
      <w:pPr>
        <w:pStyle w:val="BodyText"/>
        <w:numPr>
          <w:ilvl w:val="0"/>
          <w:numId w:val="50"/>
        </w:numPr>
        <w:tabs>
          <w:tab w:val="left" w:pos="720"/>
        </w:tabs>
        <w:spacing w:line="276" w:lineRule="auto"/>
        <w:divId w:val="230652248"/>
      </w:pPr>
      <w:r>
        <w:t xml:space="preserve">Cliquez avec le bouton droit et choisissez </w:t>
      </w:r>
      <w:r>
        <w:rPr>
          <w:rStyle w:val="bold"/>
        </w:rPr>
        <w:t>Propriétés</w:t>
      </w:r>
      <w:r>
        <w:t>.</w:t>
      </w:r>
    </w:p>
    <w:p w14:paraId="7EE5C8FD" w14:textId="77777777" w:rsidR="00302E8B" w:rsidRDefault="00302E8B" w:rsidP="006B4423">
      <w:pPr>
        <w:pStyle w:val="BodyText"/>
        <w:numPr>
          <w:ilvl w:val="0"/>
          <w:numId w:val="50"/>
        </w:numPr>
        <w:tabs>
          <w:tab w:val="left" w:pos="720"/>
        </w:tabs>
        <w:spacing w:line="276" w:lineRule="auto"/>
        <w:divId w:val="230652248"/>
      </w:pPr>
      <w:r>
        <w:t xml:space="preserve">Définissez </w:t>
      </w:r>
      <w:r>
        <w:rPr>
          <w:rStyle w:val="bold"/>
        </w:rPr>
        <w:t>XDivisions</w:t>
      </w:r>
      <w:r>
        <w:t xml:space="preserve"> à </w:t>
      </w:r>
      <w:r>
        <w:rPr>
          <w:rStyle w:val="bold"/>
        </w:rPr>
        <w:t>5</w:t>
      </w:r>
      <w:r>
        <w:t>.</w:t>
      </w:r>
    </w:p>
    <w:p w14:paraId="505C87C6" w14:textId="77777777" w:rsidR="00302E8B" w:rsidRDefault="00302E8B" w:rsidP="006B4423">
      <w:pPr>
        <w:pStyle w:val="BodyText"/>
        <w:numPr>
          <w:ilvl w:val="0"/>
          <w:numId w:val="50"/>
        </w:numPr>
        <w:tabs>
          <w:tab w:val="left" w:pos="720"/>
        </w:tabs>
        <w:spacing w:line="276" w:lineRule="auto"/>
        <w:divId w:val="230652248"/>
      </w:pPr>
      <w:r>
        <w:t xml:space="preserve">Définissez </w:t>
      </w:r>
      <w:r>
        <w:rPr>
          <w:rStyle w:val="bold"/>
        </w:rPr>
        <w:t>YDivisions</w:t>
      </w:r>
      <w:r>
        <w:t xml:space="preserve"> à </w:t>
      </w:r>
      <w:r>
        <w:rPr>
          <w:rStyle w:val="bold"/>
        </w:rPr>
        <w:t>5</w:t>
      </w:r>
      <w:r>
        <w:t>.</w:t>
      </w:r>
    </w:p>
    <w:p w14:paraId="08D18622" w14:textId="77777777" w:rsidR="00302E8B" w:rsidRDefault="00302E8B" w:rsidP="006B4423">
      <w:pPr>
        <w:pStyle w:val="BodyText"/>
        <w:numPr>
          <w:ilvl w:val="0"/>
          <w:numId w:val="50"/>
        </w:numPr>
        <w:tabs>
          <w:tab w:val="left" w:pos="720"/>
        </w:tabs>
        <w:spacing w:line="276" w:lineRule="auto"/>
        <w:divId w:val="230652248"/>
      </w:pPr>
      <w:r>
        <w:t xml:space="preserve">Définissez la propriété </w:t>
      </w:r>
      <w:r>
        <w:rPr>
          <w:rStyle w:val="bold"/>
        </w:rPr>
        <w:t>DataPointColor</w:t>
      </w:r>
      <w:r>
        <w:t xml:space="preserve"> à rouge (</w:t>
      </w:r>
      <w:r>
        <w:rPr>
          <w:rStyle w:val="bold"/>
        </w:rPr>
        <w:t>255.0.0</w:t>
      </w:r>
      <w:r>
        <w:t>).</w:t>
      </w:r>
    </w:p>
    <w:p w14:paraId="6913799A" w14:textId="77777777" w:rsidR="00302E8B" w:rsidRDefault="00302E8B" w:rsidP="006B4423">
      <w:pPr>
        <w:pStyle w:val="BodyText"/>
        <w:numPr>
          <w:ilvl w:val="0"/>
          <w:numId w:val="50"/>
        </w:numPr>
        <w:tabs>
          <w:tab w:val="left" w:pos="720"/>
        </w:tabs>
        <w:spacing w:line="276" w:lineRule="auto"/>
        <w:divId w:val="230652248"/>
      </w:pPr>
      <w:r>
        <w:t xml:space="preserve">Définissez </w:t>
      </w:r>
      <w:r>
        <w:rPr>
          <w:rStyle w:val="bold"/>
        </w:rPr>
        <w:t>LineWidth</w:t>
      </w:r>
      <w:r>
        <w:t xml:space="preserve"> à </w:t>
      </w:r>
      <w:r>
        <w:rPr>
          <w:rStyle w:val="bold"/>
        </w:rPr>
        <w:t>8</w:t>
      </w:r>
      <w:r>
        <w:t>.</w:t>
      </w:r>
    </w:p>
    <w:p w14:paraId="2B2CEC14" w14:textId="77777777" w:rsidR="00302E8B" w:rsidRDefault="00302E8B" w:rsidP="006B4423">
      <w:pPr>
        <w:pStyle w:val="BodyText"/>
        <w:numPr>
          <w:ilvl w:val="0"/>
          <w:numId w:val="50"/>
        </w:numPr>
        <w:tabs>
          <w:tab w:val="left" w:pos="720"/>
        </w:tabs>
        <w:spacing w:line="276" w:lineRule="auto"/>
        <w:divId w:val="230652248"/>
      </w:pPr>
      <w:r>
        <w:t xml:space="preserve">Définissez </w:t>
      </w:r>
      <w:r>
        <w:rPr>
          <w:rStyle w:val="bold"/>
        </w:rPr>
        <w:t>YMaxEq</w:t>
      </w:r>
      <w:r>
        <w:t xml:space="preserve"> à </w:t>
      </w:r>
      <w:r>
        <w:rPr>
          <w:rStyle w:val="bold"/>
        </w:rPr>
        <w:t>CONST</w:t>
      </w:r>
      <w:r>
        <w:t xml:space="preserve"> et </w:t>
      </w:r>
      <w:r>
        <w:rPr>
          <w:rStyle w:val="bold"/>
        </w:rPr>
        <w:t>1.0</w:t>
      </w:r>
      <w:r>
        <w:t>.</w:t>
      </w:r>
    </w:p>
    <w:p w14:paraId="75697AA7" w14:textId="77777777" w:rsidR="00302E8B" w:rsidRDefault="00302E8B" w:rsidP="006B4423">
      <w:pPr>
        <w:pStyle w:val="BodyText"/>
        <w:numPr>
          <w:ilvl w:val="0"/>
          <w:numId w:val="50"/>
        </w:numPr>
        <w:tabs>
          <w:tab w:val="left" w:pos="720"/>
        </w:tabs>
        <w:spacing w:line="276" w:lineRule="auto"/>
        <w:divId w:val="230652248"/>
      </w:pPr>
      <w:r>
        <w:t xml:space="preserve">Définissez </w:t>
      </w:r>
      <w:r>
        <w:rPr>
          <w:rStyle w:val="bold"/>
        </w:rPr>
        <w:t>YMinEQ</w:t>
      </w:r>
      <w:r>
        <w:t xml:space="preserve"> à </w:t>
      </w:r>
      <w:r>
        <w:rPr>
          <w:rStyle w:val="bold"/>
        </w:rPr>
        <w:t>CONST</w:t>
      </w:r>
      <w:r>
        <w:t xml:space="preserve"> et </w:t>
      </w:r>
      <w:r>
        <w:rPr>
          <w:rStyle w:val="bold"/>
        </w:rPr>
        <w:t>-1.0</w:t>
      </w:r>
      <w:r>
        <w:t>.</w:t>
      </w:r>
    </w:p>
    <w:p w14:paraId="6A934C21" w14:textId="77777777" w:rsidR="00302E8B" w:rsidRDefault="00302E8B">
      <w:pPr>
        <w:pStyle w:val="heading4b"/>
        <w:divId w:val="230652248"/>
      </w:pPr>
      <w:r>
        <w:t>Étape 2 - Créer les variables</w:t>
      </w:r>
    </w:p>
    <w:p w14:paraId="2FDC8ABF" w14:textId="77777777" w:rsidR="00302E8B" w:rsidRDefault="00302E8B" w:rsidP="006B4423">
      <w:pPr>
        <w:pStyle w:val="BodyText"/>
        <w:numPr>
          <w:ilvl w:val="0"/>
          <w:numId w:val="51"/>
        </w:numPr>
        <w:tabs>
          <w:tab w:val="left" w:pos="720"/>
        </w:tabs>
        <w:spacing w:line="276" w:lineRule="auto"/>
        <w:divId w:val="230652248"/>
      </w:pPr>
      <w:r>
        <w:t xml:space="preserve">Cliquez avec le bouton droit dans la grille et vérifiez que </w:t>
      </w:r>
      <w:r>
        <w:rPr>
          <w:rStyle w:val="bold"/>
        </w:rPr>
        <w:t>The Frame/The View</w:t>
      </w:r>
      <w:r>
        <w:t xml:space="preserve">est sélectionné dans la liste d'objets de la boîte de dialogue </w:t>
      </w:r>
      <w:r>
        <w:rPr>
          <w:rStyle w:val="bold"/>
        </w:rPr>
        <w:t>Propriétés</w:t>
      </w:r>
      <w:r>
        <w:t>.</w:t>
      </w:r>
    </w:p>
    <w:p w14:paraId="3AC3856C" w14:textId="77777777" w:rsidR="00302E8B" w:rsidRDefault="00302E8B" w:rsidP="006B4423">
      <w:pPr>
        <w:pStyle w:val="BodyText"/>
        <w:numPr>
          <w:ilvl w:val="0"/>
          <w:numId w:val="51"/>
        </w:numPr>
        <w:tabs>
          <w:tab w:val="left" w:pos="720"/>
        </w:tabs>
        <w:spacing w:line="276" w:lineRule="auto"/>
        <w:divId w:val="230652248"/>
      </w:pPr>
      <w:r>
        <w:t xml:space="preserve">Dans </w:t>
      </w:r>
      <w:r>
        <w:rPr>
          <w:rStyle w:val="bold"/>
        </w:rPr>
        <w:t>LocalVariables</w:t>
      </w:r>
      <w:r>
        <w:t xml:space="preserve">, cliquez sur la valeur pour ouvrir la boîte de dialogue </w:t>
      </w:r>
      <w:r>
        <w:rPr>
          <w:rStyle w:val="bold"/>
        </w:rPr>
        <w:t>Variables locales</w:t>
      </w:r>
      <w:r>
        <w:t>.</w:t>
      </w:r>
    </w:p>
    <w:p w14:paraId="79E2575F" w14:textId="77777777" w:rsidR="00302E8B" w:rsidRDefault="00302E8B" w:rsidP="006B4423">
      <w:pPr>
        <w:pStyle w:val="BodyText"/>
        <w:numPr>
          <w:ilvl w:val="0"/>
          <w:numId w:val="51"/>
        </w:numPr>
        <w:tabs>
          <w:tab w:val="left" w:pos="720"/>
        </w:tabs>
        <w:spacing w:line="276" w:lineRule="auto"/>
        <w:divId w:val="230652248"/>
      </w:pPr>
      <w:r>
        <w:t xml:space="preserve">Cliquez sur </w:t>
      </w:r>
      <w:r>
        <w:rPr>
          <w:rStyle w:val="bold"/>
        </w:rPr>
        <w:t>Ajouter</w:t>
      </w:r>
      <w:r>
        <w:t xml:space="preserve"> pour ajouter une nouvelle variable locale. Sélectionnez </w:t>
      </w:r>
      <w:r>
        <w:rPr>
          <w:rStyle w:val="bold"/>
        </w:rPr>
        <w:t>Double</w:t>
      </w:r>
      <w:r>
        <w:t xml:space="preserve"> dans la liste Type. Dans la zone </w:t>
      </w:r>
      <w:r>
        <w:rPr>
          <w:rStyle w:val="bold"/>
        </w:rPr>
        <w:t>Nom</w:t>
      </w:r>
      <w:r>
        <w:t xml:space="preserve">, entrez </w:t>
      </w:r>
      <w:r>
        <w:rPr>
          <w:rStyle w:val="bold"/>
        </w:rPr>
        <w:t>GRAPH_X</w:t>
      </w:r>
      <w:r>
        <w:t xml:space="preserve">. Laissez 0 pour </w:t>
      </w:r>
      <w:r>
        <w:rPr>
          <w:rStyle w:val="bold"/>
        </w:rPr>
        <w:t>Valeur</w:t>
      </w:r>
      <w:r>
        <w:t>.</w:t>
      </w:r>
    </w:p>
    <w:p w14:paraId="7B3EE13A" w14:textId="77777777" w:rsidR="00302E8B" w:rsidRDefault="00302E8B" w:rsidP="006B4423">
      <w:pPr>
        <w:pStyle w:val="BodyText"/>
        <w:numPr>
          <w:ilvl w:val="0"/>
          <w:numId w:val="51"/>
        </w:numPr>
        <w:tabs>
          <w:tab w:val="left" w:pos="720"/>
        </w:tabs>
        <w:spacing w:line="276" w:lineRule="auto"/>
        <w:divId w:val="230652248"/>
      </w:pPr>
      <w:r>
        <w:t xml:space="preserve">Ajoutez une autre variable locale de la même façon et la nomme </w:t>
      </w:r>
      <w:r>
        <w:rPr>
          <w:rStyle w:val="bold"/>
        </w:rPr>
        <w:t>GRAPH_Y</w:t>
      </w:r>
      <w:r>
        <w:t>.</w:t>
      </w:r>
    </w:p>
    <w:p w14:paraId="365368E1" w14:textId="03767D62" w:rsidR="00302E8B" w:rsidRDefault="00B07CD3" w:rsidP="006B4423">
      <w:pPr>
        <w:pStyle w:val="figure"/>
        <w:keepNext/>
        <w:tabs>
          <w:tab w:val="left" w:pos="720"/>
        </w:tabs>
        <w:spacing w:before="60" w:after="225" w:afterAutospacing="0" w:line="276" w:lineRule="auto"/>
        <w:ind w:left="72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F1DE97" wp14:editId="1B03FFBC">
            <wp:extent cx="1857375" cy="2047875"/>
            <wp:effectExtent l="0" t="0" r="9525" b="9525"/>
            <wp:docPr id="1213700562"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00562" name=""/>
                    <pic:cNvPicPr/>
                  </pic:nvPicPr>
                  <pic:blipFill>
                    <a:blip r:embed="rId165">
                      <a:extLst>
                        <a:ext uri="{28A0092B-C50C-407E-A947-70E740481C1C}">
                          <a14:useLocalDpi xmlns:a14="http://schemas.microsoft.com/office/drawing/2010/main" val="0"/>
                        </a:ext>
                      </a:extLst>
                    </a:blip>
                    <a:stretch>
                      <a:fillRect/>
                    </a:stretch>
                  </pic:blipFill>
                  <pic:spPr>
                    <a:xfrm>
                      <a:off x="0" y="0"/>
                      <a:ext cx="1857375" cy="2047875"/>
                    </a:xfrm>
                    <a:prstGeom prst="rect">
                      <a:avLst/>
                    </a:prstGeom>
                  </pic:spPr>
                </pic:pic>
              </a:graphicData>
            </a:graphic>
          </wp:inline>
        </w:drawing>
      </w:r>
    </w:p>
    <w:p w14:paraId="38EB4E7D" w14:textId="77777777" w:rsidR="00302E8B" w:rsidRDefault="00302E8B" w:rsidP="006B4423">
      <w:pPr>
        <w:pStyle w:val="Caption1"/>
        <w:tabs>
          <w:tab w:val="left" w:pos="720"/>
        </w:tabs>
        <w:spacing w:line="276" w:lineRule="auto"/>
        <w:ind w:left="720"/>
        <w:divId w:val="230652248"/>
      </w:pPr>
      <w:r>
        <w:t>Boîte de dialogue Variables locales montrant les deux variables</w:t>
      </w:r>
    </w:p>
    <w:p w14:paraId="362EE794" w14:textId="77777777" w:rsidR="00302E8B" w:rsidRDefault="00302E8B" w:rsidP="006B4423">
      <w:pPr>
        <w:pStyle w:val="BodyText"/>
        <w:numPr>
          <w:ilvl w:val="0"/>
          <w:numId w:val="51"/>
        </w:numPr>
        <w:tabs>
          <w:tab w:val="left" w:pos="720"/>
        </w:tabs>
        <w:spacing w:line="276" w:lineRule="auto"/>
        <w:divId w:val="230652248"/>
      </w:pPr>
      <w:r>
        <w:t xml:space="preserve">Cliquez sur </w:t>
      </w:r>
      <w:r>
        <w:rPr>
          <w:rStyle w:val="bold"/>
        </w:rPr>
        <w:t>OK</w:t>
      </w:r>
      <w:r>
        <w:t xml:space="preserve"> pour revenir à la boîte de dialogue </w:t>
      </w:r>
      <w:r>
        <w:rPr>
          <w:rStyle w:val="bold"/>
        </w:rPr>
        <w:t>Propriétés</w:t>
      </w:r>
      <w:r>
        <w:t>. Les deux variables sont ajoutées à la forme.</w:t>
      </w:r>
    </w:p>
    <w:p w14:paraId="4076EE42" w14:textId="77777777" w:rsidR="00302E8B" w:rsidRDefault="00302E8B" w:rsidP="006B4423">
      <w:pPr>
        <w:pStyle w:val="BodyText"/>
        <w:numPr>
          <w:ilvl w:val="0"/>
          <w:numId w:val="51"/>
        </w:numPr>
        <w:tabs>
          <w:tab w:val="left" w:pos="720"/>
        </w:tabs>
        <w:spacing w:line="276" w:lineRule="auto"/>
        <w:divId w:val="230652248"/>
      </w:pPr>
      <w:r>
        <w:t xml:space="preserve">Dans la boîte de dialogue </w:t>
      </w:r>
      <w:r>
        <w:rPr>
          <w:rStyle w:val="bold"/>
        </w:rPr>
        <w:t>Propriétés</w:t>
      </w:r>
      <w:r>
        <w:t xml:space="preserve">, choisissez </w:t>
      </w:r>
      <w:r>
        <w:rPr>
          <w:rStyle w:val="bold"/>
        </w:rPr>
        <w:t>Graph1</w:t>
      </w:r>
      <w:r>
        <w:t>.</w:t>
      </w:r>
    </w:p>
    <w:p w14:paraId="2D9F3D7C" w14:textId="77777777" w:rsidR="00302E8B" w:rsidRDefault="00302E8B" w:rsidP="006B4423">
      <w:pPr>
        <w:pStyle w:val="BodyText"/>
        <w:numPr>
          <w:ilvl w:val="0"/>
          <w:numId w:val="51"/>
        </w:numPr>
        <w:tabs>
          <w:tab w:val="left" w:pos="720"/>
        </w:tabs>
        <w:spacing w:line="276" w:lineRule="auto"/>
        <w:divId w:val="230652248"/>
      </w:pPr>
      <w:r>
        <w:t xml:space="preserve">Dans </w:t>
      </w:r>
      <w:r>
        <w:rPr>
          <w:rStyle w:val="bold"/>
        </w:rPr>
        <w:t>XPointEq</w:t>
      </w:r>
      <w:r>
        <w:t xml:space="preserve">, cliquez sur la valeur. Dans le </w:t>
      </w:r>
      <w:r>
        <w:rPr>
          <w:rStyle w:val="bold"/>
        </w:rPr>
        <w:t>mini-éditeur VBS</w:t>
      </w:r>
      <w:r>
        <w:t xml:space="preserve">, dans la liste de gauche, choisissez </w:t>
      </w:r>
      <w:r>
        <w:rPr>
          <w:rStyle w:val="bold"/>
        </w:rPr>
        <w:t>+ EQ ($)</w:t>
      </w:r>
      <w:r>
        <w:t xml:space="preserve"> et dans la liste de droite, choisissez </w:t>
      </w:r>
      <w:r>
        <w:rPr>
          <w:rStyle w:val="bold"/>
        </w:rPr>
        <w:t>&lt;GRAPH_X&gt;</w:t>
      </w:r>
      <w:r>
        <w:t xml:space="preserve">. Cliquez ensuite sur </w:t>
      </w:r>
      <w:r>
        <w:rPr>
          <w:rStyle w:val="bold"/>
        </w:rPr>
        <w:t>OK</w:t>
      </w:r>
      <w:r>
        <w:t>.</w:t>
      </w:r>
    </w:p>
    <w:p w14:paraId="510679EA" w14:textId="77777777" w:rsidR="00302E8B" w:rsidRDefault="00302E8B" w:rsidP="006B4423">
      <w:pPr>
        <w:pStyle w:val="BodyText"/>
        <w:numPr>
          <w:ilvl w:val="0"/>
          <w:numId w:val="51"/>
        </w:numPr>
        <w:tabs>
          <w:tab w:val="left" w:pos="720"/>
        </w:tabs>
        <w:spacing w:line="276" w:lineRule="auto"/>
        <w:divId w:val="230652248"/>
      </w:pPr>
      <w:r>
        <w:t xml:space="preserve">Faites de même pour </w:t>
      </w:r>
      <w:r>
        <w:rPr>
          <w:rStyle w:val="bold"/>
        </w:rPr>
        <w:t>YPointEq</w:t>
      </w:r>
      <w:r>
        <w:t xml:space="preserve"> et définissez-le à </w:t>
      </w:r>
      <w:r>
        <w:rPr>
          <w:rStyle w:val="bold"/>
        </w:rPr>
        <w:t>&lt;GRAPH_Y&gt;</w:t>
      </w:r>
      <w:r>
        <w:t>.</w:t>
      </w:r>
    </w:p>
    <w:p w14:paraId="007FE4DF" w14:textId="77777777" w:rsidR="00302E8B" w:rsidRDefault="00302E8B">
      <w:pPr>
        <w:pStyle w:val="heading4b"/>
        <w:divId w:val="230652248"/>
      </w:pPr>
      <w:r>
        <w:t>Étape 3 - Ajouter le script</w:t>
      </w:r>
    </w:p>
    <w:p w14:paraId="457BF0D7" w14:textId="77777777" w:rsidR="00302E8B" w:rsidRDefault="00302E8B" w:rsidP="006B4423">
      <w:pPr>
        <w:pStyle w:val="BodyText"/>
        <w:numPr>
          <w:ilvl w:val="0"/>
          <w:numId w:val="52"/>
        </w:numPr>
        <w:tabs>
          <w:tab w:val="left" w:pos="720"/>
        </w:tabs>
        <w:spacing w:line="276" w:lineRule="auto"/>
        <w:divId w:val="230652248"/>
      </w:pPr>
      <w:r>
        <w:t xml:space="preserve">Dans la propriété </w:t>
      </w:r>
      <w:r>
        <w:rPr>
          <w:rStyle w:val="bold"/>
        </w:rPr>
        <w:t>EventInitialize</w:t>
      </w:r>
      <w:r>
        <w:t xml:space="preserve">, cliquez sur la valeur pour ouvrir le </w:t>
      </w:r>
      <w:r>
        <w:rPr>
          <w:rStyle w:val="bold"/>
        </w:rPr>
        <w:t>mini-éditeur VBS</w:t>
      </w:r>
      <w:r>
        <w:t>.</w:t>
      </w:r>
    </w:p>
    <w:p w14:paraId="3ED339EE" w14:textId="77777777" w:rsidR="00302E8B" w:rsidRDefault="00302E8B" w:rsidP="006B4423">
      <w:pPr>
        <w:pStyle w:val="BodyText"/>
        <w:numPr>
          <w:ilvl w:val="0"/>
          <w:numId w:val="52"/>
        </w:numPr>
        <w:tabs>
          <w:tab w:val="left" w:pos="720"/>
        </w:tabs>
        <w:spacing w:line="276" w:lineRule="auto"/>
        <w:divId w:val="230652248"/>
      </w:pPr>
      <w:r>
        <w:t>Entrez ce code dans l'éditeur :</w:t>
      </w:r>
    </w:p>
    <w:p w14:paraId="48622BE3" w14:textId="77777777" w:rsidR="00302E8B" w:rsidRDefault="00302E8B" w:rsidP="006B4423">
      <w:pPr>
        <w:pStyle w:val="code-para"/>
        <w:shd w:val="clear" w:color="auto" w:fill="EEEEEE"/>
        <w:tabs>
          <w:tab w:val="left" w:pos="720"/>
        </w:tabs>
        <w:spacing w:line="276" w:lineRule="auto"/>
        <w:ind w:left="720"/>
        <w:divId w:val="1274242266"/>
      </w:pPr>
      <w:r>
        <w:t xml:space="preserve">GRAPH_X = 0.1 </w:t>
      </w:r>
    </w:p>
    <w:p w14:paraId="793A87CA" w14:textId="77777777" w:rsidR="00302E8B" w:rsidRDefault="00302E8B" w:rsidP="006B4423">
      <w:pPr>
        <w:pStyle w:val="code-para"/>
        <w:shd w:val="clear" w:color="auto" w:fill="EEEEEE"/>
        <w:tabs>
          <w:tab w:val="left" w:pos="720"/>
        </w:tabs>
        <w:spacing w:line="276" w:lineRule="auto"/>
        <w:ind w:left="720"/>
        <w:divId w:val="1274242266"/>
      </w:pPr>
      <w:r>
        <w:t xml:space="preserve">GRAPH_Y = -0.4 </w:t>
      </w:r>
    </w:p>
    <w:p w14:paraId="557858E7" w14:textId="77777777" w:rsidR="00302E8B" w:rsidRDefault="00302E8B" w:rsidP="006B4423">
      <w:pPr>
        <w:pStyle w:val="code-para"/>
        <w:shd w:val="clear" w:color="auto" w:fill="EEEEEE"/>
        <w:tabs>
          <w:tab w:val="left" w:pos="720"/>
        </w:tabs>
        <w:spacing w:line="276" w:lineRule="auto"/>
        <w:ind w:left="720"/>
        <w:divId w:val="1274242266"/>
      </w:pPr>
      <w:r>
        <w:t xml:space="preserve">This.Refresh </w:t>
      </w:r>
    </w:p>
    <w:p w14:paraId="04F76DF6" w14:textId="77777777" w:rsidR="00302E8B" w:rsidRDefault="00302E8B" w:rsidP="006B4423">
      <w:pPr>
        <w:pStyle w:val="code-para"/>
        <w:shd w:val="clear" w:color="auto" w:fill="EEEEEE"/>
        <w:tabs>
          <w:tab w:val="left" w:pos="720"/>
        </w:tabs>
        <w:spacing w:line="276" w:lineRule="auto"/>
        <w:ind w:left="720"/>
        <w:divId w:val="1274242266"/>
      </w:pPr>
      <w:r>
        <w:t xml:space="preserve">GRAPH_X = 0.25 </w:t>
      </w:r>
    </w:p>
    <w:p w14:paraId="23423A41" w14:textId="77777777" w:rsidR="00302E8B" w:rsidRDefault="00302E8B" w:rsidP="006B4423">
      <w:pPr>
        <w:pStyle w:val="code-para"/>
        <w:shd w:val="clear" w:color="auto" w:fill="EEEEEE"/>
        <w:tabs>
          <w:tab w:val="left" w:pos="720"/>
        </w:tabs>
        <w:spacing w:line="276" w:lineRule="auto"/>
        <w:ind w:left="720"/>
        <w:divId w:val="1274242266"/>
      </w:pPr>
      <w:r>
        <w:t xml:space="preserve">GRAPH_Y = 0.5 </w:t>
      </w:r>
    </w:p>
    <w:p w14:paraId="3EC198D2" w14:textId="77777777" w:rsidR="00302E8B" w:rsidRDefault="00302E8B" w:rsidP="006B4423">
      <w:pPr>
        <w:pStyle w:val="code-para"/>
        <w:shd w:val="clear" w:color="auto" w:fill="EEEEEE"/>
        <w:tabs>
          <w:tab w:val="left" w:pos="720"/>
        </w:tabs>
        <w:spacing w:line="276" w:lineRule="auto"/>
        <w:ind w:left="720"/>
        <w:divId w:val="1274242266"/>
      </w:pPr>
      <w:r>
        <w:t xml:space="preserve">This.Refresh </w:t>
      </w:r>
    </w:p>
    <w:p w14:paraId="24107586" w14:textId="77777777" w:rsidR="00302E8B" w:rsidRDefault="00302E8B" w:rsidP="006B4423">
      <w:pPr>
        <w:pStyle w:val="code-para"/>
        <w:shd w:val="clear" w:color="auto" w:fill="EEEEEE"/>
        <w:tabs>
          <w:tab w:val="left" w:pos="720"/>
        </w:tabs>
        <w:spacing w:line="276" w:lineRule="auto"/>
        <w:ind w:left="720"/>
        <w:divId w:val="1274242266"/>
      </w:pPr>
      <w:r>
        <w:t xml:space="preserve">GRAPH_X = 0.75 </w:t>
      </w:r>
    </w:p>
    <w:p w14:paraId="2679693A" w14:textId="77777777" w:rsidR="00302E8B" w:rsidRDefault="00302E8B" w:rsidP="006B4423">
      <w:pPr>
        <w:pStyle w:val="code-para"/>
        <w:shd w:val="clear" w:color="auto" w:fill="EEEEEE"/>
        <w:tabs>
          <w:tab w:val="left" w:pos="720"/>
        </w:tabs>
        <w:spacing w:line="276" w:lineRule="auto"/>
        <w:ind w:left="720"/>
        <w:divId w:val="1274242266"/>
      </w:pPr>
      <w:r>
        <w:t xml:space="preserve">GRAPH_Y = -0.5 </w:t>
      </w:r>
    </w:p>
    <w:p w14:paraId="1AC69DDB" w14:textId="77777777" w:rsidR="00302E8B" w:rsidRDefault="00302E8B" w:rsidP="006B4423">
      <w:pPr>
        <w:pStyle w:val="code-para"/>
        <w:shd w:val="clear" w:color="auto" w:fill="EEEEEE"/>
        <w:tabs>
          <w:tab w:val="left" w:pos="720"/>
        </w:tabs>
        <w:spacing w:line="276" w:lineRule="auto"/>
        <w:ind w:left="720"/>
        <w:divId w:val="1274242266"/>
      </w:pPr>
      <w:r>
        <w:t xml:space="preserve">This.Refresh </w:t>
      </w:r>
    </w:p>
    <w:p w14:paraId="50A28E7C" w14:textId="77777777" w:rsidR="00302E8B" w:rsidRDefault="00302E8B" w:rsidP="006B4423">
      <w:pPr>
        <w:pStyle w:val="code-para"/>
        <w:shd w:val="clear" w:color="auto" w:fill="EEEEEE"/>
        <w:tabs>
          <w:tab w:val="left" w:pos="720"/>
        </w:tabs>
        <w:spacing w:line="276" w:lineRule="auto"/>
        <w:ind w:left="720"/>
        <w:divId w:val="1274242266"/>
      </w:pPr>
      <w:r>
        <w:t xml:space="preserve">GRAPH_X = 0.85 </w:t>
      </w:r>
    </w:p>
    <w:p w14:paraId="0741002B" w14:textId="77777777" w:rsidR="00302E8B" w:rsidRDefault="00302E8B" w:rsidP="006B4423">
      <w:pPr>
        <w:pStyle w:val="code-para"/>
        <w:shd w:val="clear" w:color="auto" w:fill="EEEEEE"/>
        <w:tabs>
          <w:tab w:val="left" w:pos="720"/>
        </w:tabs>
        <w:spacing w:line="276" w:lineRule="auto"/>
        <w:ind w:left="720"/>
        <w:divId w:val="1274242266"/>
      </w:pPr>
      <w:r>
        <w:t xml:space="preserve">GRAPH_Y = 0.45 </w:t>
      </w:r>
    </w:p>
    <w:p w14:paraId="63B03248" w14:textId="77777777" w:rsidR="00302E8B" w:rsidRDefault="00302E8B" w:rsidP="006B4423">
      <w:pPr>
        <w:pStyle w:val="code-para"/>
        <w:shd w:val="clear" w:color="auto" w:fill="EEEEEE"/>
        <w:tabs>
          <w:tab w:val="left" w:pos="720"/>
        </w:tabs>
        <w:spacing w:line="276" w:lineRule="auto"/>
        <w:ind w:left="720"/>
        <w:divId w:val="1274242266"/>
      </w:pPr>
      <w:r>
        <w:t xml:space="preserve">This.Refresh </w:t>
      </w:r>
    </w:p>
    <w:p w14:paraId="7985EAFD" w14:textId="77777777" w:rsidR="00302E8B" w:rsidRDefault="00302E8B" w:rsidP="006B4423">
      <w:pPr>
        <w:pStyle w:val="BodyText"/>
        <w:numPr>
          <w:ilvl w:val="0"/>
          <w:numId w:val="52"/>
        </w:numPr>
        <w:tabs>
          <w:tab w:val="left" w:pos="720"/>
        </w:tabs>
        <w:spacing w:line="276" w:lineRule="auto"/>
        <w:divId w:val="230652248"/>
      </w:pPr>
      <w:r>
        <w:t xml:space="preserve">Cliquez sur </w:t>
      </w:r>
      <w:r>
        <w:rPr>
          <w:rStyle w:val="bold"/>
        </w:rPr>
        <w:t>OK</w:t>
      </w:r>
      <w:r>
        <w:t>.</w:t>
      </w:r>
    </w:p>
    <w:p w14:paraId="2194EF43" w14:textId="77777777" w:rsidR="00302E8B" w:rsidRDefault="00302E8B" w:rsidP="006B4423">
      <w:pPr>
        <w:pStyle w:val="BodyText"/>
        <w:numPr>
          <w:ilvl w:val="0"/>
          <w:numId w:val="52"/>
        </w:numPr>
        <w:tabs>
          <w:tab w:val="left" w:pos="720"/>
        </w:tabs>
        <w:spacing w:line="276" w:lineRule="auto"/>
        <w:divId w:val="230652248"/>
      </w:pPr>
      <w:r>
        <w:t xml:space="preserve">Enregistrez la forme. Cet exemple intitule la forme </w:t>
      </w:r>
      <w:r>
        <w:rPr>
          <w:rStyle w:val="italic"/>
        </w:rPr>
        <w:t>graphtest.form</w:t>
      </w:r>
      <w:r>
        <w:t>.</w:t>
      </w:r>
    </w:p>
    <w:p w14:paraId="69ABA0D9" w14:textId="77777777" w:rsidR="00302E8B" w:rsidRDefault="00302E8B">
      <w:pPr>
        <w:pStyle w:val="heading4b"/>
        <w:divId w:val="230652248"/>
      </w:pPr>
      <w:r>
        <w:t>Étape 4 - Insérer une commande FORM/FILENAME et l'exécuter</w:t>
      </w:r>
    </w:p>
    <w:p w14:paraId="784697EB" w14:textId="77777777" w:rsidR="00302E8B" w:rsidRDefault="00302E8B">
      <w:pPr>
        <w:pStyle w:val="BodyText"/>
        <w:divId w:val="230652248"/>
      </w:pPr>
      <w:r>
        <w:t xml:space="preserve">Dans la fenêtre de modification en mode commande, entrez </w:t>
      </w:r>
      <w:r>
        <w:rPr>
          <w:rStyle w:val="bold"/>
        </w:rPr>
        <w:t>FORM</w:t>
      </w:r>
      <w:r>
        <w:t xml:space="preserve"> et appuyez sur la touche Tab pour insérer un bloc de commande </w:t>
      </w:r>
      <w:r>
        <w:rPr>
          <w:rStyle w:val="codecharacter"/>
        </w:rPr>
        <w:t>FORM/FILENAME</w:t>
      </w:r>
      <w:r>
        <w:t xml:space="preserve"> dans la fenêtre de modification. Dans le bloc de commande, pour </w:t>
      </w:r>
      <w:r>
        <w:rPr>
          <w:rStyle w:val="codecharacter"/>
        </w:rPr>
        <w:t>FILENAME</w:t>
      </w:r>
      <w:r>
        <w:t>, entrez une référence au fichier graphtest.form enregistré à l'étape précédente.</w:t>
      </w:r>
    </w:p>
    <w:p w14:paraId="473F1293" w14:textId="77777777" w:rsidR="00302E8B" w:rsidRDefault="00302E8B">
      <w:pPr>
        <w:pStyle w:val="BodyText"/>
        <w:divId w:val="230652248"/>
      </w:pPr>
      <w:r>
        <w:t>Vérifiez que toutes les commandes sont marquées et exécutez la routine de mesure.</w:t>
      </w:r>
    </w:p>
    <w:p w14:paraId="59B86326" w14:textId="77777777" w:rsidR="00302E8B" w:rsidRDefault="00302E8B">
      <w:pPr>
        <w:pStyle w:val="BodyText"/>
        <w:divId w:val="230652248"/>
      </w:pPr>
      <w:r>
        <w:t>Quand la commande de forme est exécutée et que la forme apparaît, le graphique commence. Le script exécute et créé ensuite les points de données sur le graphique, comme suit :</w:t>
      </w:r>
    </w:p>
    <w:p w14:paraId="11C0892A" w14:textId="7FA68BC7" w:rsidR="00302E8B" w:rsidRDefault="00B07CD3">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63EAF2" wp14:editId="3B8886C2">
            <wp:extent cx="3333750" cy="3200400"/>
            <wp:effectExtent l="0" t="0" r="0" b="0"/>
            <wp:docPr id="1400453669"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453669" name=""/>
                    <pic:cNvPicPr/>
                  </pic:nvPicPr>
                  <pic:blipFill>
                    <a:blip r:embed="rId166">
                      <a:extLst>
                        <a:ext uri="{28A0092B-C50C-407E-A947-70E740481C1C}">
                          <a14:useLocalDpi xmlns:a14="http://schemas.microsoft.com/office/drawing/2010/main" val="0"/>
                        </a:ext>
                      </a:extLst>
                    </a:blip>
                    <a:stretch>
                      <a:fillRect/>
                    </a:stretch>
                  </pic:blipFill>
                  <pic:spPr>
                    <a:xfrm>
                      <a:off x="0" y="0"/>
                      <a:ext cx="3333750" cy="3200400"/>
                    </a:xfrm>
                    <a:prstGeom prst="rect">
                      <a:avLst/>
                    </a:prstGeom>
                  </pic:spPr>
                </pic:pic>
              </a:graphicData>
            </a:graphic>
          </wp:inline>
        </w:drawing>
      </w:r>
    </w:p>
    <w:p w14:paraId="225ADA5D" w14:textId="77777777" w:rsidR="00302E8B" w:rsidRDefault="00302E8B">
      <w:pPr>
        <w:pStyle w:val="heading4b"/>
        <w:divId w:val="230652248"/>
      </w:pPr>
      <w:r>
        <w:t>Sans utiliser de variables locales</w:t>
      </w:r>
    </w:p>
    <w:p w14:paraId="1277EDEA" w14:textId="77777777" w:rsidR="00302E8B" w:rsidRDefault="00302E8B">
      <w:pPr>
        <w:pStyle w:val="BodyText"/>
        <w:divId w:val="230652248"/>
      </w:pPr>
      <w:r>
        <w:t xml:space="preserve">Vous pouvez aussi suivre l'exemple ci-dessus sans définir de variables locales. Dans ce cas, à l'étape 3, votre code dans le </w:t>
      </w:r>
      <w:r>
        <w:rPr>
          <w:rStyle w:val="bold"/>
        </w:rPr>
        <w:t>mini-éditeur VBS</w:t>
      </w:r>
      <w:r>
        <w:t xml:space="preserve"> indique à la place :</w:t>
      </w:r>
    </w:p>
    <w:p w14:paraId="1DEEF277" w14:textId="77777777" w:rsidR="00302E8B" w:rsidRDefault="00302E8B">
      <w:pPr>
        <w:pStyle w:val="code-para"/>
        <w:shd w:val="clear" w:color="auto" w:fill="EEEEEE"/>
        <w:divId w:val="834418586"/>
      </w:pPr>
      <w:r>
        <w:t xml:space="preserve">this.SetValues = 0 </w:t>
      </w:r>
    </w:p>
    <w:p w14:paraId="72D88B81" w14:textId="77777777" w:rsidR="00302E8B" w:rsidRDefault="00302E8B">
      <w:pPr>
        <w:pStyle w:val="code-para"/>
        <w:shd w:val="clear" w:color="auto" w:fill="EEEEEE"/>
        <w:divId w:val="834418586"/>
      </w:pPr>
      <w:r>
        <w:t xml:space="preserve">this.XValue = 0.1 </w:t>
      </w:r>
    </w:p>
    <w:p w14:paraId="786CD09E" w14:textId="77777777" w:rsidR="00302E8B" w:rsidRDefault="00302E8B">
      <w:pPr>
        <w:pStyle w:val="code-para"/>
        <w:shd w:val="clear" w:color="auto" w:fill="EEEEEE"/>
        <w:divId w:val="834418586"/>
      </w:pPr>
      <w:r>
        <w:t xml:space="preserve">this.YValue = -0.4 </w:t>
      </w:r>
    </w:p>
    <w:p w14:paraId="018C27E0" w14:textId="77777777" w:rsidR="00302E8B" w:rsidRDefault="00302E8B">
      <w:pPr>
        <w:pStyle w:val="code-para"/>
        <w:shd w:val="clear" w:color="auto" w:fill="EEEEEE"/>
        <w:divId w:val="834418586"/>
      </w:pPr>
      <w:r>
        <w:t xml:space="preserve">this.SetValues = 1 </w:t>
      </w:r>
    </w:p>
    <w:p w14:paraId="78E27432" w14:textId="77777777" w:rsidR="00302E8B" w:rsidRDefault="00302E8B">
      <w:pPr>
        <w:pStyle w:val="code-para"/>
        <w:shd w:val="clear" w:color="auto" w:fill="EEEEEE"/>
        <w:divId w:val="834418586"/>
      </w:pPr>
      <w:r>
        <w:t xml:space="preserve">this.XValue = 0.25 </w:t>
      </w:r>
    </w:p>
    <w:p w14:paraId="2290885F" w14:textId="77777777" w:rsidR="00302E8B" w:rsidRDefault="00302E8B">
      <w:pPr>
        <w:pStyle w:val="code-para"/>
        <w:shd w:val="clear" w:color="auto" w:fill="EEEEEE"/>
        <w:divId w:val="834418586"/>
      </w:pPr>
      <w:r>
        <w:t xml:space="preserve">this.YValue = 0.5 </w:t>
      </w:r>
    </w:p>
    <w:p w14:paraId="1DCC5A3D" w14:textId="77777777" w:rsidR="00302E8B" w:rsidRDefault="00302E8B">
      <w:pPr>
        <w:pStyle w:val="code-para"/>
        <w:shd w:val="clear" w:color="auto" w:fill="EEEEEE"/>
        <w:divId w:val="834418586"/>
      </w:pPr>
      <w:r>
        <w:t xml:space="preserve">this.SetValues = 1 </w:t>
      </w:r>
    </w:p>
    <w:p w14:paraId="43AE92B4" w14:textId="77777777" w:rsidR="00302E8B" w:rsidRDefault="00302E8B">
      <w:pPr>
        <w:pStyle w:val="code-para"/>
        <w:shd w:val="clear" w:color="auto" w:fill="EEEEEE"/>
        <w:divId w:val="834418586"/>
      </w:pPr>
      <w:r>
        <w:t xml:space="preserve">this.XValue = 0.75 </w:t>
      </w:r>
    </w:p>
    <w:p w14:paraId="1B3ED43E" w14:textId="77777777" w:rsidR="00302E8B" w:rsidRDefault="00302E8B">
      <w:pPr>
        <w:pStyle w:val="code-para"/>
        <w:shd w:val="clear" w:color="auto" w:fill="EEEEEE"/>
        <w:divId w:val="834418586"/>
      </w:pPr>
      <w:r>
        <w:t xml:space="preserve">this.YValue = -0.5 </w:t>
      </w:r>
    </w:p>
    <w:p w14:paraId="546101A0" w14:textId="77777777" w:rsidR="00302E8B" w:rsidRDefault="00302E8B">
      <w:pPr>
        <w:pStyle w:val="code-para"/>
        <w:shd w:val="clear" w:color="auto" w:fill="EEEEEE"/>
        <w:divId w:val="834418586"/>
      </w:pPr>
      <w:r>
        <w:t xml:space="preserve">this.SetValues = 1 </w:t>
      </w:r>
    </w:p>
    <w:p w14:paraId="28882C52" w14:textId="77777777" w:rsidR="00302E8B" w:rsidRDefault="00302E8B">
      <w:pPr>
        <w:pStyle w:val="code-para"/>
        <w:shd w:val="clear" w:color="auto" w:fill="EEEEEE"/>
        <w:divId w:val="834418586"/>
      </w:pPr>
      <w:r>
        <w:t xml:space="preserve">this.XValue = 0.85 </w:t>
      </w:r>
    </w:p>
    <w:p w14:paraId="0B190D6D" w14:textId="77777777" w:rsidR="00302E8B" w:rsidRDefault="00302E8B">
      <w:pPr>
        <w:pStyle w:val="code-para"/>
        <w:shd w:val="clear" w:color="auto" w:fill="EEEEEE"/>
        <w:divId w:val="834418586"/>
      </w:pPr>
      <w:r>
        <w:t xml:space="preserve">this.YValue = 0.45 </w:t>
      </w:r>
    </w:p>
    <w:p w14:paraId="5B24B496" w14:textId="77777777" w:rsidR="00302E8B" w:rsidRDefault="00302E8B">
      <w:pPr>
        <w:pStyle w:val="code-para"/>
        <w:shd w:val="clear" w:color="auto" w:fill="EEEEEE"/>
        <w:divId w:val="834418586"/>
      </w:pPr>
      <w:r>
        <w:t xml:space="preserve">this.SetValues = 1 </w:t>
      </w:r>
    </w:p>
    <w:p w14:paraId="2A30BBDB" w14:textId="77777777" w:rsidR="00302E8B" w:rsidRDefault="00302E8B">
      <w:pPr>
        <w:pStyle w:val="BodyText"/>
        <w:divId w:val="230652248"/>
      </w:pPr>
      <w:r>
        <w:t xml:space="preserve">Ce code est semblable à celui utilisé dans les commandes PC-DMIS dans la rubrique « </w:t>
      </w:r>
      <w:hyperlink w:anchor="reporting_example_of_using_param_8238" w:history="1">
        <w:r>
          <w:rPr>
            <w:rStyle w:val="Hyperlink"/>
          </w:rPr>
          <w:t>Exemple d'utilisation de PARAM pour afficher des données dans le graphique</w:t>
        </w:r>
      </w:hyperlink>
      <w:r>
        <w:t xml:space="preserve"> ».</w:t>
      </w:r>
    </w:p>
    <w:p w14:paraId="2AA38079" w14:textId="77777777" w:rsidR="00302E8B" w:rsidRDefault="00302E8B">
      <w:pPr>
        <w:jc w:val="right"/>
        <w:divId w:val="86024182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"Objet:Histogram" \* MERGEFORMAT </w:instrText>
      </w:r>
      <w:r>
        <w:rPr>
          <w:rFonts w:ascii="Arial" w:hAnsi="Arial" w:cs="Arial"/>
          <w:color w:val="000000"/>
          <w:sz w:val="22"/>
          <w:szCs w:val="22"/>
        </w:rPr>
        <w:fldChar w:fldCharType="end"/>
      </w:r>
    </w:p>
    <w:p w14:paraId="5D847979" w14:textId="77777777" w:rsidR="00302E8B" w:rsidRDefault="00302E8B">
      <w:pPr>
        <w:pStyle w:val="Heading4"/>
        <w:divId w:val="230652248"/>
        <w:rPr>
          <w:rFonts w:asciiTheme="minorHAnsi" w:hAnsiTheme="minorHAnsi" w:cstheme="majorBidi"/>
          <w:color w:val="0F4761" w:themeColor="accent1" w:themeShade="BF"/>
          <w:sz w:val="20"/>
          <w:szCs w:val="20"/>
        </w:rPr>
      </w:pPr>
      <w:bookmarkStart w:id="96" w:name="reporting_histogram_object_htm"/>
      <w:bookmarkEnd w:id="96"/>
      <w:r>
        <w:t xml:space="preserve">Objet DimensionHistogram </w:t>
      </w:r>
    </w:p>
    <w:p w14:paraId="3E34F6CA" w14:textId="2F65893D" w:rsidR="00302E8B" w:rsidRDefault="00B07CD3">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9EBBFD8" wp14:editId="4A1554DD">
            <wp:extent cx="333375" cy="333375"/>
            <wp:effectExtent l="0" t="0" r="9525" b="9525"/>
            <wp:docPr id="1409003294" name="Picture 179" descr="Objet Hist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003294" name="Picture 179" descr="Objet Histogram"/>
                    <pic:cNvPicPr/>
                  </pic:nvPicPr>
                  <pic:blipFill>
                    <a:blip r:embed="rId16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10EC8970" w14:textId="77777777" w:rsidR="00302E8B" w:rsidRDefault="00302E8B">
      <w:pPr>
        <w:pStyle w:val="BodyText"/>
        <w:divId w:val="230652248"/>
      </w:pPr>
      <w:r>
        <w:t xml:space="preserve">L'objet </w:t>
      </w:r>
      <w:r>
        <w:rPr>
          <w:rStyle w:val="bold"/>
        </w:rPr>
        <w:t>DimensionHistogram</w:t>
      </w:r>
      <w:r>
        <w:t xml:space="preserve"> affiche, dans un graphique à barres d'histogramme, le nombre de déviations dans chacune des zones de tolérance.</w:t>
      </w:r>
    </w:p>
    <w:p w14:paraId="5D61504C" w14:textId="012F6C0A" w:rsidR="00302E8B" w:rsidRDefault="00B07CD3">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AC7BB6" wp14:editId="24FFB780">
            <wp:extent cx="2710815" cy="979698"/>
            <wp:effectExtent l="0" t="0" r="0" b="0"/>
            <wp:docPr id="1879895579"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95579" name=""/>
                    <pic:cNvPicPr/>
                  </pic:nvPicPr>
                  <pic:blipFill>
                    <a:blip r:embed="rId168">
                      <a:extLst>
                        <a:ext uri="{28A0092B-C50C-407E-A947-70E740481C1C}">
                          <a14:useLocalDpi xmlns:a14="http://schemas.microsoft.com/office/drawing/2010/main" val="0"/>
                        </a:ext>
                      </a:extLst>
                    </a:blip>
                    <a:stretch>
                      <a:fillRect/>
                    </a:stretch>
                  </pic:blipFill>
                  <pic:spPr>
                    <a:xfrm>
                      <a:off x="0" y="0"/>
                      <a:ext cx="2710815" cy="979698"/>
                    </a:xfrm>
                    <a:prstGeom prst="rect">
                      <a:avLst/>
                    </a:prstGeom>
                  </pic:spPr>
                </pic:pic>
              </a:graphicData>
            </a:graphic>
          </wp:inline>
        </w:drawing>
      </w:r>
    </w:p>
    <w:p w14:paraId="79525FCD" w14:textId="77777777" w:rsidR="00302E8B" w:rsidRDefault="00302E8B">
      <w:pPr>
        <w:pStyle w:val="Caption1"/>
        <w:divId w:val="230652248"/>
      </w:pPr>
      <w:r>
        <w:t>Exemple d'histogramme</w:t>
      </w:r>
    </w:p>
    <w:p w14:paraId="683246C3" w14:textId="77777777" w:rsidR="00302E8B" w:rsidRDefault="00302E8B">
      <w:pPr>
        <w:pStyle w:val="BodyText"/>
        <w:divId w:val="230652248"/>
      </w:pPr>
      <w:r>
        <w:t>Lorsqu'une dimension ne possède qu'une valeur de tolérance (comme une dimension de forme), PC-DMIS affiche la bande de tolérance sous forme de plage et pas à un emplacement fixe. PC-DMIS n'affiche pas TOL POS ou TOL NÉG dans l'histogramme, mais montre à la place l'en-tête « ZONE TOLÉRANCE » en haut et inclut un emplacement pour la valeur moyenne, comme suit :</w:t>
      </w:r>
    </w:p>
    <w:p w14:paraId="6BD19A74" w14:textId="435EB425" w:rsidR="00302E8B" w:rsidRDefault="00B07CD3">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DB660BD" wp14:editId="1DC5ABDB">
            <wp:extent cx="3298190" cy="1668160"/>
            <wp:effectExtent l="0" t="0" r="0" b="8255"/>
            <wp:docPr id="605251016"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51016" name=""/>
                    <pic:cNvPicPr/>
                  </pic:nvPicPr>
                  <pic:blipFill>
                    <a:blip r:embed="rId169">
                      <a:extLst>
                        <a:ext uri="{28A0092B-C50C-407E-A947-70E740481C1C}">
                          <a14:useLocalDpi xmlns:a14="http://schemas.microsoft.com/office/drawing/2010/main" val="0"/>
                        </a:ext>
                      </a:extLst>
                    </a:blip>
                    <a:stretch>
                      <a:fillRect/>
                    </a:stretch>
                  </pic:blipFill>
                  <pic:spPr>
                    <a:xfrm>
                      <a:off x="0" y="0"/>
                      <a:ext cx="3298190" cy="1668160"/>
                    </a:xfrm>
                    <a:prstGeom prst="rect">
                      <a:avLst/>
                    </a:prstGeom>
                  </pic:spPr>
                </pic:pic>
              </a:graphicData>
            </a:graphic>
          </wp:inline>
        </w:drawing>
      </w:r>
    </w:p>
    <w:p w14:paraId="631F3865" w14:textId="77777777" w:rsidR="00302E8B" w:rsidRDefault="00302E8B">
      <w:pPr>
        <w:pStyle w:val="Caption1"/>
        <w:divId w:val="230652248"/>
      </w:pPr>
      <w:r>
        <w:t>Exemple d'histogramme avec une seule tolérance</w:t>
      </w:r>
    </w:p>
    <w:p w14:paraId="3FC35608" w14:textId="77777777" w:rsidR="00302E8B" w:rsidRDefault="00302E8B">
      <w:pPr>
        <w:pStyle w:val="heading4b"/>
        <w:divId w:val="230652248"/>
      </w:pPr>
      <w:r>
        <w:t xml:space="preserve">Insertion de l'objet DimensionHistogram </w:t>
      </w:r>
    </w:p>
    <w:p w14:paraId="43C8347E" w14:textId="77777777" w:rsidR="00302E8B" w:rsidRDefault="00302E8B">
      <w:pPr>
        <w:pStyle w:val="BodyText"/>
        <w:divId w:val="230652248"/>
      </w:pPr>
      <w:r>
        <w:t xml:space="preserve">Servez-vous de l'éditeur de modèles d'étiquette pour un modèle d'étiquette nouveau ou existant, puis ajoutez et redimensionnez l'objet </w:t>
      </w:r>
      <w:r>
        <w:rPr>
          <w:rStyle w:val="bold"/>
        </w:rPr>
        <w:t>DimensionHistogram</w:t>
      </w:r>
      <w:r>
        <w:t xml:space="preserve"> afin qu'il apparaisse verticalement ou horizontalement dans la zone d'affichage de votre éditeur de modèles d'étiquette. Utilisez ensuite la boîte de dialogue </w:t>
      </w:r>
      <w:r>
        <w:rPr>
          <w:rStyle w:val="bold"/>
        </w:rPr>
        <w:t>Éditeur de l'arborescence de règles</w:t>
      </w:r>
      <w:r>
        <w:t xml:space="preserve"> pour un modèle de rapport nouveau ou existant, afin d'indiquer dans quelles conditions (pour quelles dimensions) PC-DMIS l'appellera et l'affichera. Voir la rubrique « </w:t>
      </w:r>
      <w:hyperlink w:anchor="reporting_about_the_rule_tree_ed_9845" w:history="1">
        <w:r>
          <w:rPr>
            <w:rStyle w:val="Hyperlink"/>
          </w:rPr>
          <w:t>À propos de l'éditeur d'arborescence de règles</w:t>
        </w:r>
      </w:hyperlink>
      <w:r>
        <w:t> », dans ce chapitre pour en savoir plus sur la procédure à suivre.</w:t>
      </w:r>
    </w:p>
    <w:p w14:paraId="72929977" w14:textId="77777777" w:rsidR="00302E8B" w:rsidRDefault="00302E8B">
      <w:pPr>
        <w:pStyle w:val="note"/>
        <w:spacing w:before="0" w:beforeAutospacing="0" w:after="0" w:afterAutospacing="0"/>
        <w:divId w:val="230652248"/>
        <w:rPr>
          <w:rFonts w:ascii="Times New Roman" w:eastAsiaTheme="minorHAnsi" w:hAnsi="Times New Roman" w:cs="Times New Roman"/>
        </w:rPr>
      </w:pPr>
      <w:r>
        <w:rPr>
          <w:rFonts w:ascii="Times New Roman" w:eastAsiaTheme="minorHAnsi" w:hAnsi="Times New Roman" w:cs="Times New Roman"/>
        </w:rPr>
        <w:t>DimensionHistogram Les objets sont uniquement disponibles pour les dimensions qui ne sont pas directement calculées à l'aide de palpages individuels de leurs éléments, telles que des dimensions d'emplacement, de position et des dimensions saisies au clavier.</w:t>
      </w:r>
    </w:p>
    <w:p w14:paraId="7D16664F" w14:textId="77777777" w:rsidR="00302E8B" w:rsidRDefault="00302E8B">
      <w:pPr>
        <w:pStyle w:val="heading4b"/>
        <w:divId w:val="230652248"/>
      </w:pPr>
      <w:r>
        <w:t>Changement des couleurs de l'histogramme</w:t>
      </w:r>
    </w:p>
    <w:p w14:paraId="5F5FDD1B" w14:textId="77777777" w:rsidR="00302E8B" w:rsidRDefault="00302E8B">
      <w:pPr>
        <w:pStyle w:val="BodyText"/>
        <w:divId w:val="230652248"/>
      </w:pPr>
      <w:r>
        <w:t>Pour voir comment ces zones de tolérance sont définies ou changer les couleurs représentant chacune d'elles, voir la rubrique « Modification des couleurs de dimensions », au chapitre « Modification de l'affichage CAO ».</w:t>
      </w:r>
    </w:p>
    <w:p w14:paraId="7BB2511C" w14:textId="77777777" w:rsidR="00302E8B" w:rsidRDefault="00302E8B">
      <w:pPr>
        <w:pStyle w:val="heading4b"/>
        <w:divId w:val="230652248"/>
      </w:pPr>
      <w:r>
        <w:t>Propriétés</w:t>
      </w:r>
    </w:p>
    <w:p w14:paraId="02DEAC7E" w14:textId="77777777" w:rsidR="00302E8B" w:rsidRDefault="00302E8B">
      <w:pPr>
        <w:pStyle w:val="BodyText"/>
        <w:divId w:val="230652248"/>
      </w:pPr>
      <w:r>
        <w:t>Les propriétés spécifiques à cet objet sont indiquées ci-dessous.</w:t>
      </w:r>
    </w:p>
    <w:p w14:paraId="338C0111" w14:textId="77777777" w:rsidR="00302E8B" w:rsidRDefault="00302E8B">
      <w:pPr>
        <w:pStyle w:val="BodyText"/>
        <w:ind w:left="600"/>
        <w:divId w:val="230652248"/>
      </w:pPr>
      <w:r>
        <w:rPr>
          <w:rStyle w:val="bold"/>
        </w:rPr>
        <w:t>HatchStyle</w:t>
      </w:r>
      <w:r>
        <w:br/>
        <w:t>Semblable à ce qui est décrit à la rubrique « </w:t>
      </w:r>
      <w:hyperlink w:anchor="reporting_ellipse_object_htm" w:history="1">
        <w:r>
          <w:rPr>
            <w:rStyle w:val="Hyperlink"/>
          </w:rPr>
          <w:t>Objet Ellipse</w:t>
        </w:r>
      </w:hyperlink>
      <w:r>
        <w:t> ».</w:t>
      </w:r>
    </w:p>
    <w:p w14:paraId="1D11B1DC" w14:textId="77777777" w:rsidR="00302E8B" w:rsidRDefault="00302E8B">
      <w:pPr>
        <w:divId w:val="280498962"/>
        <w:rPr>
          <w:color w:val="000000"/>
        </w:rPr>
      </w:pPr>
      <w:r>
        <w:rPr>
          <w:color w:val="000000"/>
        </w:rPr>
        <w:t> </w:t>
      </w:r>
    </w:p>
    <w:p w14:paraId="4AE116BE" w14:textId="77777777" w:rsidR="00302E8B" w:rsidRDefault="00302E8B">
      <w:pPr>
        <w:pStyle w:val="Heading4"/>
        <w:divId w:val="230652248"/>
        <w:rPr>
          <w:color w:val="0F4761" w:themeColor="accent1" w:themeShade="BF"/>
        </w:rPr>
      </w:pPr>
      <w:r>
        <w:t>GridControlObject</w:t>
      </w:r>
    </w:p>
    <w:bookmarkStart w:id="97" w:name="reporting_gridcontrolobject_htm"/>
    <w:bookmarkEnd w:id="97"/>
    <w:p w14:paraId="38325E5A" w14:textId="03B72E07" w:rsidR="00302E8B" w:rsidRDefault="00302E8B">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"Contrôles ActiveX "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"Objet:GridControlObject"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rapports:Transparent"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rapports:TableFormat"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rapports:NumRows"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"Propriétés dans les objets de génération de rapports:NumColumns" \* MERGEFORMAT </w:instrText>
      </w:r>
      <w:r>
        <w:rPr>
          <w:rFonts w:ascii="Times New Roman" w:eastAsiaTheme="minorHAnsi" w:hAnsi="Times New Roman" w:cs="Times New Roman"/>
          <w:sz w:val="20"/>
          <w:szCs w:val="20"/>
        </w:rPr>
        <w:fldChar w:fldCharType="end"/>
      </w:r>
      <w:r w:rsidR="00B07CD3">
        <w:rPr>
          <w:rFonts w:ascii="Times New Roman" w:eastAsiaTheme="minorHAnsi" w:hAnsi="Times New Roman" w:cs="Times New Roman"/>
          <w:noProof/>
          <w:sz w:val="20"/>
          <w:szCs w:val="20"/>
        </w:rPr>
        <w:drawing>
          <wp:inline distT="0" distB="0" distL="0" distR="0" wp14:anchorId="7BAFD35E" wp14:editId="41B62506">
            <wp:extent cx="333375" cy="333375"/>
            <wp:effectExtent l="0" t="0" r="9525" b="9525"/>
            <wp:docPr id="1492602192" name="Picture 182" descr="GridControl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602192" name="Picture 182" descr="GridControlObject"/>
                    <pic:cNvPicPr/>
                  </pic:nvPicPr>
                  <pic:blipFill>
                    <a:blip r:embed="rId170">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7F5A68AD" w14:textId="77777777" w:rsidR="00302E8B" w:rsidRDefault="00302E8B">
      <w:pPr>
        <w:pStyle w:val="BodyText"/>
        <w:divId w:val="230652248"/>
      </w:pPr>
      <w:r>
        <w:t xml:space="preserve">L'icône </w:t>
      </w:r>
      <w:r>
        <w:rPr>
          <w:rStyle w:val="bold"/>
        </w:rPr>
        <w:t>GridControlObject</w:t>
      </w:r>
      <w:r>
        <w:t xml:space="preserve"> insère une grille personnalisable de colonnes et de lignes dans votre modèle de rapport ou d'étiquette.</w:t>
      </w:r>
    </w:p>
    <w:p w14:paraId="4A6EA7B6" w14:textId="6181EB61" w:rsidR="00302E8B" w:rsidRDefault="00B07CD3">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3F9097" wp14:editId="2BE3E982">
            <wp:extent cx="2775585" cy="1774085"/>
            <wp:effectExtent l="0" t="0" r="5715" b="0"/>
            <wp:docPr id="1930318209" name="Picture 183" descr="Nouvel objet de contrôle de grille insér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318209" name="Picture 183" descr="Nouvel objet de contrôle de grille inséré"/>
                    <pic:cNvPicPr/>
                  </pic:nvPicPr>
                  <pic:blipFill>
                    <a:blip r:embed="rId171">
                      <a:extLst>
                        <a:ext uri="{28A0092B-C50C-407E-A947-70E740481C1C}">
                          <a14:useLocalDpi xmlns:a14="http://schemas.microsoft.com/office/drawing/2010/main" val="0"/>
                        </a:ext>
                      </a:extLst>
                    </a:blip>
                    <a:stretch>
                      <a:fillRect/>
                    </a:stretch>
                  </pic:blipFill>
                  <pic:spPr>
                    <a:xfrm>
                      <a:off x="0" y="0"/>
                      <a:ext cx="2775585" cy="1774085"/>
                    </a:xfrm>
                    <a:prstGeom prst="rect">
                      <a:avLst/>
                    </a:prstGeom>
                  </pic:spPr>
                </pic:pic>
              </a:graphicData>
            </a:graphic>
          </wp:inline>
        </w:drawing>
      </w:r>
    </w:p>
    <w:p w14:paraId="1224DC7E" w14:textId="77777777" w:rsidR="00302E8B" w:rsidRDefault="00302E8B">
      <w:pPr>
        <w:pStyle w:val="Caption1"/>
        <w:divId w:val="230652248"/>
      </w:pPr>
      <w:r>
        <w:t>Exemple d'événements d'un objet Control</w:t>
      </w:r>
    </w:p>
    <w:p w14:paraId="2B2B8C6A" w14:textId="77777777" w:rsidR="00302E8B" w:rsidRDefault="00302E8B">
      <w:pPr>
        <w:pStyle w:val="BodyText"/>
        <w:divId w:val="230652248"/>
      </w:pPr>
      <w:r>
        <w:t>L'objet unique est bien plus qu'un simple tableau. En fait, vous pouvez programmer les cellules, lignes ou colonnes individuelles à l'aide du langage d'expression de génération de rapport, afin que PC-DMIS extraie et affiche des informations spécifiques pour votre routine de mesure.</w:t>
      </w:r>
    </w:p>
    <w:p w14:paraId="40B692A7" w14:textId="77777777" w:rsidR="00302E8B" w:rsidRDefault="00302E8B">
      <w:pPr>
        <w:pStyle w:val="BodyText"/>
        <w:divId w:val="230652248"/>
      </w:pPr>
      <w:r>
        <w:t>Comme pour d'autres objets, vous pouvez facilement redimensionner et déplacer cet objet à un nouvel emplacement. Lorsque vous le redimensionnez, assurez-vous que PC-DMIS dimensionne de façon dynamique les colonnes et les lignes pour accueillir l'objet dans sa nouvelle taille.</w:t>
      </w:r>
    </w:p>
    <w:p w14:paraId="3724E9D5" w14:textId="77777777" w:rsidR="00302E8B" w:rsidRDefault="00302E8B">
      <w:pPr>
        <w:pStyle w:val="heading4b"/>
        <w:divId w:val="230652248"/>
      </w:pPr>
      <w:r>
        <w:t>Accès à l'éditeur de GridControlObject</w:t>
      </w:r>
    </w:p>
    <w:p w14:paraId="1E2B7011" w14:textId="77777777" w:rsidR="00302E8B" w:rsidRDefault="00302E8B">
      <w:pPr>
        <w:pStyle w:val="BodyText"/>
        <w:divId w:val="230652248"/>
      </w:pPr>
      <w:r>
        <w:t xml:space="preserve">Après avoir inséré un objet </w:t>
      </w:r>
      <w:r>
        <w:rPr>
          <w:rStyle w:val="bold"/>
        </w:rPr>
        <w:t>GridControlObject</w:t>
      </w:r>
      <w:r>
        <w:t>, sélectionnez-le, double-cliquez dans une cellule et cliquez avec le bouton droit pour afficher une boîte de dialogue à onglets. Celle-ci vous offre de puissantes fonctions de formatage et d'édition pour adapter chaque cellule de la grille à vos spécifications.</w:t>
      </w:r>
    </w:p>
    <w:p w14:paraId="0376EDEF" w14:textId="3001BFFE" w:rsidR="00302E8B" w:rsidRDefault="00B07CD3">
      <w:pPr>
        <w:pStyle w:val="figure"/>
        <w:keepNext/>
        <w:spacing w:before="60" w:after="225" w:afterAutospacing="0"/>
        <w:divId w:val="2306522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AA9FE31" wp14:editId="5C6529CF">
            <wp:extent cx="2634615" cy="3462093"/>
            <wp:effectExtent l="0" t="0" r="0" b="5080"/>
            <wp:docPr id="440145288" name="Picture 184" descr="Éditeur de GridControlObject - Onglet Cell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45288" name="Picture 184" descr="Éditeur de GridControlObject - Onglet Cellule"/>
                    <pic:cNvPicPr/>
                  </pic:nvPicPr>
                  <pic:blipFill>
                    <a:blip r:embed="rId172">
                      <a:extLst>
                        <a:ext uri="{28A0092B-C50C-407E-A947-70E740481C1C}">
                          <a14:useLocalDpi xmlns:a14="http://schemas.microsoft.com/office/drawing/2010/main" val="0"/>
                        </a:ext>
                      </a:extLst>
                    </a:blip>
                    <a:stretch>
                      <a:fillRect/>
                    </a:stretch>
                  </pic:blipFill>
                  <pic:spPr>
                    <a:xfrm>
                      <a:off x="0" y="0"/>
                      <a:ext cx="2634615" cy="3462093"/>
                    </a:xfrm>
                    <a:prstGeom prst="rect">
                      <a:avLst/>
                    </a:prstGeom>
                  </pic:spPr>
                </pic:pic>
              </a:graphicData>
            </a:graphic>
          </wp:inline>
        </w:drawing>
      </w:r>
    </w:p>
    <w:p w14:paraId="04928E51" w14:textId="77777777" w:rsidR="00302E8B" w:rsidRDefault="00302E8B">
      <w:pPr>
        <w:pStyle w:val="Caption1"/>
        <w:divId w:val="230652248"/>
      </w:pPr>
      <w:r>
        <w:t>Onglet cellule de l'éditeur de GridControlObject</w:t>
      </w:r>
    </w:p>
    <w:p w14:paraId="056A7E83" w14:textId="77777777" w:rsidR="00302E8B" w:rsidRDefault="00302E8B">
      <w:pPr>
        <w:pStyle w:val="BodyText"/>
        <w:divId w:val="230652248"/>
      </w:pPr>
      <w:r>
        <w:t>Voir les rubriques suivantes pour en savoir plus sur l'utilisation de l'éditeur :</w:t>
      </w:r>
    </w:p>
    <w:p w14:paraId="61842D32" w14:textId="77777777" w:rsidR="00302E8B" w:rsidRDefault="00302E8B" w:rsidP="006B4423">
      <w:pPr>
        <w:pStyle w:val="BodyText"/>
        <w:numPr>
          <w:ilvl w:val="0"/>
          <w:numId w:val="53"/>
        </w:numPr>
        <w:tabs>
          <w:tab w:val="left" w:pos="720"/>
        </w:tabs>
        <w:spacing w:line="276" w:lineRule="auto"/>
        <w:divId w:val="230652248"/>
      </w:pPr>
      <w:r>
        <w:t xml:space="preserve">Éditeur de </w:t>
      </w:r>
      <w:hyperlink w:anchor="reporting_gridcontrolobject_edit_6363" w:history="1">
        <w:r>
          <w:rPr>
            <w:rStyle w:val="Hyperlink"/>
          </w:rPr>
          <w:t>GridControlObject - Onglet Cellule</w:t>
        </w:r>
      </w:hyperlink>
    </w:p>
    <w:p w14:paraId="26C6CD8D" w14:textId="77777777" w:rsidR="00302E8B" w:rsidRDefault="00302E8B" w:rsidP="006B4423">
      <w:pPr>
        <w:pStyle w:val="BodyText"/>
        <w:numPr>
          <w:ilvl w:val="0"/>
          <w:numId w:val="53"/>
        </w:numPr>
        <w:tabs>
          <w:tab w:val="left" w:pos="720"/>
        </w:tabs>
        <w:spacing w:line="276" w:lineRule="auto"/>
        <w:divId w:val="230652248"/>
      </w:pPr>
      <w:r>
        <w:t xml:space="preserve">Éditeur de </w:t>
      </w:r>
      <w:hyperlink w:anchor="reporting_gridcontrolobject_edit_5069" w:history="1">
        <w:r>
          <w:rPr>
            <w:rStyle w:val="Hyperlink"/>
          </w:rPr>
          <w:t>GridControlObject - Onglet Ligne</w:t>
        </w:r>
      </w:hyperlink>
    </w:p>
    <w:p w14:paraId="33C873C3" w14:textId="77777777" w:rsidR="00302E8B" w:rsidRDefault="00302E8B" w:rsidP="006B4423">
      <w:pPr>
        <w:pStyle w:val="BodyText"/>
        <w:numPr>
          <w:ilvl w:val="0"/>
          <w:numId w:val="53"/>
        </w:numPr>
        <w:tabs>
          <w:tab w:val="left" w:pos="720"/>
        </w:tabs>
        <w:spacing w:line="276" w:lineRule="auto"/>
        <w:divId w:val="230652248"/>
      </w:pPr>
      <w:r>
        <w:t xml:space="preserve">Éditeur de </w:t>
      </w:r>
      <w:hyperlink w:anchor="reporting_gridcontrolobject_edit_3632" w:history="1">
        <w:r>
          <w:rPr>
            <w:rStyle w:val="Hyperlink"/>
          </w:rPr>
          <w:t>GridControlObject - Onglet Colonne</w:t>
        </w:r>
      </w:hyperlink>
    </w:p>
    <w:p w14:paraId="2C0DDC01" w14:textId="77777777" w:rsidR="00302E8B" w:rsidRDefault="00302E8B">
      <w:pPr>
        <w:pStyle w:val="heading4b"/>
        <w:divId w:val="230652248"/>
      </w:pPr>
      <w:r>
        <w:t>Propriétés</w:t>
      </w:r>
    </w:p>
    <w:p w14:paraId="2ABDD5E0" w14:textId="77777777" w:rsidR="00302E8B" w:rsidRDefault="00302E8B">
      <w:pPr>
        <w:pStyle w:val="BodyText"/>
        <w:ind w:left="600"/>
        <w:divId w:val="230652248"/>
      </w:pPr>
      <w:r>
        <w:rPr>
          <w:rStyle w:val="propertyname"/>
          <w:b/>
          <w:bCs/>
        </w:rPr>
        <w:t>NumColumns</w:t>
      </w:r>
      <w:r>
        <w:br/>
        <w:t>Détermine le nombre de colonnes dans la grille.</w:t>
      </w:r>
    </w:p>
    <w:p w14:paraId="4FC2BF1A" w14:textId="77777777" w:rsidR="00302E8B" w:rsidRDefault="00302E8B">
      <w:pPr>
        <w:pStyle w:val="BodyText"/>
        <w:ind w:left="600"/>
        <w:divId w:val="230652248"/>
      </w:pPr>
      <w:r>
        <w:rPr>
          <w:rStyle w:val="propertyname"/>
          <w:b/>
          <w:bCs/>
        </w:rPr>
        <w:t>NumRows</w:t>
      </w:r>
      <w:r>
        <w:br/>
        <w:t>Détermine le nombre de lignes dans la grille.</w:t>
      </w:r>
    </w:p>
    <w:p w14:paraId="7D2A2248" w14:textId="77777777" w:rsidR="00302E8B" w:rsidRDefault="00302E8B">
      <w:pPr>
        <w:pStyle w:val="BodyText"/>
        <w:ind w:left="600"/>
        <w:divId w:val="230652248"/>
      </w:pPr>
      <w:r>
        <w:rPr>
          <w:rStyle w:val="propertyname"/>
          <w:b/>
          <w:bCs/>
        </w:rPr>
        <w:t>TableFormat</w:t>
      </w:r>
      <w:r>
        <w:br/>
        <w:t>Indique un nom de disposition de grille à utiliser. Si cette propriété correspond au nom de disposition de grille dans l'</w:t>
      </w:r>
      <w:r>
        <w:rPr>
          <w:rStyle w:val="bold"/>
        </w:rPr>
        <w:t>éditeur de l'arborescence de règles</w:t>
      </w:r>
      <w:r>
        <w:t xml:space="preserve">, vous pouvez employer la commande </w:t>
      </w:r>
      <w:r>
        <w:rPr>
          <w:rStyle w:val="codecharacter"/>
        </w:rPr>
        <w:t>TABLE/FORMAT</w:t>
      </w:r>
      <w:r>
        <w:t xml:space="preserve"> de la fenêtre de modification pour contrôler directement l'ordre des lignes et des colonnes, ainsi que la visibilité pour votre modèle d'étiquette.</w:t>
      </w:r>
    </w:p>
    <w:p w14:paraId="54721C31" w14:textId="77777777" w:rsidR="00302E8B" w:rsidRDefault="00302E8B">
      <w:pPr>
        <w:pStyle w:val="BodyText"/>
        <w:ind w:left="600"/>
        <w:divId w:val="230652248"/>
      </w:pPr>
      <w:r>
        <w:rPr>
          <w:rStyle w:val="propertyname"/>
          <w:b/>
          <w:bCs/>
        </w:rPr>
        <w:t>Transparent</w:t>
      </w:r>
      <w:r>
        <w:br/>
        <w:t xml:space="preserve">Détermine si l'arrière-plan de la grille est transparent. S'il est défini à </w:t>
      </w:r>
      <w:r>
        <w:rPr>
          <w:rStyle w:val="propertyval"/>
        </w:rPr>
        <w:t>Oui</w:t>
      </w:r>
      <w:r>
        <w:t>, la couleur blanche d'arrière-plan habituelle devient transparente ; les autres objets derrière celui-ci deviennent alors visibles à travers la grille.</w:t>
      </w:r>
    </w:p>
    <w:p w14:paraId="38B05D57" w14:textId="77777777" w:rsidR="00302E8B" w:rsidRDefault="00302E8B">
      <w:pPr>
        <w:pStyle w:val="note"/>
        <w:spacing w:before="0" w:beforeAutospacing="0" w:after="0" w:afterAutospacing="0"/>
        <w:divId w:val="230652248"/>
        <w:rPr>
          <w:rFonts w:ascii="Times New Roman" w:eastAsiaTheme="minorHAnsi" w:hAnsi="Times New Roman" w:cs="Times New Roman"/>
        </w:rPr>
      </w:pPr>
      <w:r>
        <w:rPr>
          <w:rFonts w:ascii="Times New Roman" w:eastAsiaTheme="minorHAnsi" w:hAnsi="Times New Roman" w:cs="Times New Roman"/>
        </w:rPr>
        <w:t xml:space="preserve">L'augmentation de la valeur de la propriété </w:t>
      </w:r>
      <w:r>
        <w:rPr>
          <w:rStyle w:val="propertyname"/>
        </w:rPr>
        <w:t>NumRows</w:t>
      </w:r>
      <w:r>
        <w:rPr>
          <w:rFonts w:ascii="Times New Roman" w:eastAsiaTheme="minorHAnsi" w:hAnsi="Times New Roman" w:cs="Times New Roman"/>
        </w:rPr>
        <w:t xml:space="preserve"> ajoute des lignes en bas de celles disponibles. Sa réduction supprime à l'inverse des lignes en partant de celle la plus en bas. De la même façon, l'augmentation de la valeur de la propriété </w:t>
      </w:r>
      <w:r>
        <w:rPr>
          <w:rStyle w:val="propertyname"/>
        </w:rPr>
        <w:t>NumColumns</w:t>
      </w:r>
      <w:r>
        <w:rPr>
          <w:rFonts w:ascii="Times New Roman" w:eastAsiaTheme="minorHAnsi" w:hAnsi="Times New Roman" w:cs="Times New Roman"/>
        </w:rPr>
        <w:t xml:space="preserve"> ajoute des colonnes à gauche des lignes disponibles. La réduction du nombre de colonnes supprime des colonnes en partant de celle la plus à droite.</w:t>
      </w:r>
    </w:p>
    <w:p w14:paraId="5B86D04B" w14:textId="77777777" w:rsidR="00D42617" w:rsidRDefault="00D42617">
      <w:pPr>
        <w:pStyle w:val="Heading5"/>
        <w:divId w:val="656108436"/>
        <w:rPr>
          <w:sz w:val="20"/>
          <w:szCs w:val="20"/>
        </w:rPr>
      </w:pPr>
      <w:bookmarkStart w:id="98" w:name="reporting_gridcontrolobject_edit_6363"/>
      <w:bookmarkEnd w:id="98"/>
      <w:r>
        <w:t>Éditeur de GridControlObject - onglet Cellule</w:t>
      </w:r>
    </w:p>
    <w:p w14:paraId="5DF1ACC7" w14:textId="12922DBE"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b/>
          <w:bCs/>
          <w:noProof/>
          <w:sz w:val="20"/>
          <w:szCs w:val="20"/>
        </w:rPr>
        <w:drawing>
          <wp:inline distT="0" distB="0" distL="0" distR="0" wp14:anchorId="0182F4DA" wp14:editId="7AFE8DC8">
            <wp:extent cx="2634615" cy="3462093"/>
            <wp:effectExtent l="0" t="0" r="0" b="5080"/>
            <wp:docPr id="1087573182" name="Picture 185" descr="Éditeur de GridControlObject - Onglet Cell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573182" name="Picture 185" descr="Éditeur de GridControlObject - Onglet Cellule"/>
                    <pic:cNvPicPr/>
                  </pic:nvPicPr>
                  <pic:blipFill>
                    <a:blip r:embed="rId172">
                      <a:extLst>
                        <a:ext uri="{28A0092B-C50C-407E-A947-70E740481C1C}">
                          <a14:useLocalDpi xmlns:a14="http://schemas.microsoft.com/office/drawing/2010/main" val="0"/>
                        </a:ext>
                      </a:extLst>
                    </a:blip>
                    <a:stretch>
                      <a:fillRect/>
                    </a:stretch>
                  </pic:blipFill>
                  <pic:spPr>
                    <a:xfrm>
                      <a:off x="0" y="0"/>
                      <a:ext cx="2634615" cy="3462093"/>
                    </a:xfrm>
                    <a:prstGeom prst="rect">
                      <a:avLst/>
                    </a:prstGeom>
                  </pic:spPr>
                </pic:pic>
              </a:graphicData>
            </a:graphic>
          </wp:inline>
        </w:drawing>
      </w:r>
    </w:p>
    <w:p w14:paraId="1B7E3ED6" w14:textId="77777777" w:rsidR="00D42617" w:rsidRDefault="00D42617">
      <w:pPr>
        <w:pStyle w:val="Caption1"/>
        <w:divId w:val="656108436"/>
      </w:pPr>
      <w:r>
        <w:t>Onglet cellule de l'éditeur de GridControlObject</w:t>
      </w:r>
    </w:p>
    <w:p w14:paraId="553D6AD6" w14:textId="77777777" w:rsidR="00D42617" w:rsidRDefault="00D42617">
      <w:pPr>
        <w:pStyle w:val="BodyText"/>
        <w:divId w:val="656108436"/>
      </w:pPr>
      <w:r>
        <w:rPr>
          <w:rStyle w:val="bold"/>
        </w:rPr>
        <w:t>Type cellule</w:t>
      </w:r>
      <w:r>
        <w:t xml:space="preserve"> - Vous permet de configurer ce qui sera inséré dans la cellule en question. Les options sont :</w:t>
      </w:r>
    </w:p>
    <w:p w14:paraId="30387E71" w14:textId="77777777" w:rsidR="00D42617" w:rsidRDefault="00D42617" w:rsidP="006B4423">
      <w:pPr>
        <w:pStyle w:val="BodyText"/>
        <w:numPr>
          <w:ilvl w:val="0"/>
          <w:numId w:val="54"/>
        </w:numPr>
        <w:tabs>
          <w:tab w:val="left" w:pos="720"/>
        </w:tabs>
        <w:spacing w:line="276" w:lineRule="auto"/>
        <w:divId w:val="656108436"/>
      </w:pPr>
      <w:r>
        <w:rPr>
          <w:rStyle w:val="bold"/>
        </w:rPr>
        <w:t>Texte</w:t>
      </w:r>
      <w:r>
        <w:t xml:space="preserve"> - Cette option vous permet d'entrer du texte ou une commande d'expression dans la zone </w:t>
      </w:r>
      <w:r>
        <w:rPr>
          <w:rStyle w:val="bold"/>
        </w:rPr>
        <w:t>Expression cellule</w:t>
      </w:r>
      <w:r>
        <w:t>. L'expression évaluée ou le texte s'affiche dans la cellule.</w:t>
      </w:r>
    </w:p>
    <w:p w14:paraId="025781B5" w14:textId="77777777" w:rsidR="00D42617" w:rsidRDefault="00D42617" w:rsidP="006B4423">
      <w:pPr>
        <w:pStyle w:val="BodyText"/>
        <w:numPr>
          <w:ilvl w:val="0"/>
          <w:numId w:val="54"/>
        </w:numPr>
        <w:tabs>
          <w:tab w:val="left" w:pos="720"/>
        </w:tabs>
        <w:spacing w:line="276" w:lineRule="auto"/>
        <w:divId w:val="656108436"/>
      </w:pPr>
      <w:r>
        <w:rPr>
          <w:rStyle w:val="bold"/>
        </w:rPr>
        <w:t>Image</w:t>
      </w:r>
      <w:r>
        <w:t xml:space="preserve"> - Cette option insère une image dans la cellule. Vous pouvez la sélectionner à l'aide du bouton </w:t>
      </w:r>
      <w:r>
        <w:rPr>
          <w:rStyle w:val="bold"/>
        </w:rPr>
        <w:t>Sélectionner</w:t>
      </w:r>
      <w:r>
        <w:t>.</w:t>
      </w:r>
    </w:p>
    <w:p w14:paraId="7217A942" w14:textId="77777777" w:rsidR="00D42617" w:rsidRDefault="00D42617" w:rsidP="006B4423">
      <w:pPr>
        <w:pStyle w:val="BodyText"/>
        <w:numPr>
          <w:ilvl w:val="0"/>
          <w:numId w:val="54"/>
        </w:numPr>
        <w:tabs>
          <w:tab w:val="left" w:pos="720"/>
        </w:tabs>
        <w:spacing w:line="276" w:lineRule="auto"/>
        <w:divId w:val="656108436"/>
      </w:pPr>
      <w:r>
        <w:rPr>
          <w:rStyle w:val="bold"/>
        </w:rPr>
        <w:t>ActiveX</w:t>
      </w:r>
      <w:r>
        <w:t xml:space="preserve"> - Cette option insère un objet ActiveX dans la cellule. En général, les modèles de PC-DMIS les utilisent pour afficher les informations de l'analyse graphique. Vous pouvez cliquer sur le bouton </w:t>
      </w:r>
      <w:r>
        <w:rPr>
          <w:rStyle w:val="bold"/>
        </w:rPr>
        <w:t>Sélectionner</w:t>
      </w:r>
      <w:r>
        <w:t xml:space="preserve"> pour sélectionner le contrôle ActiveX à ajouter. Pour plus d'informations sur les objets ActiveX, voir les rubriques « </w:t>
      </w:r>
      <w:hyperlink w:anchor="reporting_activex_object_htm" w:history="1">
        <w:r>
          <w:rPr>
            <w:rStyle w:val="Hyperlink"/>
          </w:rPr>
          <w:t>Objet ActiveX</w:t>
        </w:r>
      </w:hyperlink>
      <w:r>
        <w:t> » et « </w:t>
      </w:r>
      <w:hyperlink w:anchor="reporting_using_pc-dmis_activex__2901" w:history="1">
        <w:r>
          <w:rPr>
            <w:rStyle w:val="Hyperlink"/>
          </w:rPr>
          <w:t>Utilisation de contrôles PC-DMIS ActiveX</w:t>
        </w:r>
      </w:hyperlink>
      <w:r>
        <w:t> ».</w:t>
      </w:r>
    </w:p>
    <w:p w14:paraId="10C54523" w14:textId="77777777" w:rsidR="00D42617" w:rsidRDefault="00D42617">
      <w:pPr>
        <w:pStyle w:val="BodyText"/>
        <w:divId w:val="656108436"/>
      </w:pPr>
      <w:r>
        <w:rPr>
          <w:rStyle w:val="bold"/>
        </w:rPr>
        <w:t>Expression cellule</w:t>
      </w:r>
      <w:r>
        <w:t xml:space="preserve"> - Cette zone permet d'entrer une expression de génération de rapports dans la cellule. PC-DMIS évalue l'expression lorsqu'il emploie le modèle pour afficher les données réelles du rapport. Par exemple, pour afficher un ID d'élément, entrez </w:t>
      </w:r>
      <w:r>
        <w:rPr>
          <w:rStyle w:val="bold"/>
        </w:rPr>
        <w:t>=ID</w:t>
      </w:r>
      <w:r>
        <w:t xml:space="preserve"> dans cette zone. Pour une liste complète d'expressions que vous pouvez inclure, voir « </w:t>
      </w:r>
      <w:hyperlink w:anchor="reporting_about_report_expressio_1015" w:history="1">
        <w:r>
          <w:rPr>
            <w:rStyle w:val="Hyperlink"/>
          </w:rPr>
          <w:t>À propos des expressions de rapport</w:t>
        </w:r>
      </w:hyperlink>
      <w:r>
        <w:t> ».</w:t>
      </w:r>
    </w:p>
    <w:p w14:paraId="7AFA195E" w14:textId="77777777" w:rsidR="00D42617" w:rsidRDefault="00D42617">
      <w:pPr>
        <w:pStyle w:val="BodyText"/>
        <w:divId w:val="656108436"/>
      </w:pPr>
      <w:r>
        <w:rPr>
          <w:rStyle w:val="bold"/>
        </w:rPr>
        <w:t>Hauteur et largeur cellule</w:t>
      </w:r>
      <w:r>
        <w:t xml:space="preserve"> - Ces zones permettent de définir la hauteur et la largeur en pixels de la cellule. Si vous modifiez une hauteur, toutes les cellules de cette ligne sont modifiées en conséquence. Si vous changez la largeur, toutes les cellules de la colonne sont affectées. Si la hauteur et la largeur changent entre des cellules, les boutons </w:t>
      </w:r>
      <w:r>
        <w:rPr>
          <w:rStyle w:val="bold"/>
        </w:rPr>
        <w:t>Égaliser larg.</w:t>
      </w:r>
      <w:r>
        <w:t xml:space="preserve"> et </w:t>
      </w:r>
      <w:r>
        <w:rPr>
          <w:rStyle w:val="bold"/>
        </w:rPr>
        <w:t>Égaliser haut.</w:t>
      </w:r>
      <w:r>
        <w:t xml:space="preserve"> égalisent la hauteur et la largeur des cellules sélectionnées.</w:t>
      </w:r>
    </w:p>
    <w:p w14:paraId="67AC1A31" w14:textId="77777777" w:rsidR="00D42617" w:rsidRDefault="00D42617">
      <w:pPr>
        <w:pStyle w:val="BodyText"/>
        <w:divId w:val="656108436"/>
      </w:pPr>
      <w:r>
        <w:rPr>
          <w:rStyle w:val="bold"/>
        </w:rPr>
        <w:t>Justification cell</w:t>
      </w:r>
      <w:r>
        <w:t xml:space="preserve"> - Ces boutons vous permettent de définir l'alignement du texte dans la cellule, tant verticalement qu'horizontalement. Si l'alignement est horizontal, vous pouvez aligner le texte sur la gauche, au centre ou sur la droite de la cellule. S'il est vertical, vous pouvez l'aligner en haut, au milieu ou en bas.</w:t>
      </w:r>
    </w:p>
    <w:p w14:paraId="5075AB22" w14:textId="77777777" w:rsidR="00D42617" w:rsidRDefault="00D42617">
      <w:pPr>
        <w:pStyle w:val="heading4b"/>
        <w:ind w:left="600"/>
        <w:divId w:val="656108436"/>
      </w:pPr>
      <w:r>
        <w:t>Boutons d'alignement horizontal</w:t>
      </w:r>
    </w:p>
    <w:p w14:paraId="4D330F51" w14:textId="5D984C87" w:rsidR="00D42617" w:rsidRDefault="00B07CD3">
      <w:pPr>
        <w:pStyle w:val="BodyText"/>
        <w:ind w:left="1200"/>
        <w:divId w:val="656108436"/>
      </w:pPr>
      <w:r>
        <w:rPr>
          <w:noProof/>
        </w:rPr>
        <w:drawing>
          <wp:inline distT="0" distB="0" distL="0" distR="0" wp14:anchorId="49A24012" wp14:editId="316728E3">
            <wp:extent cx="228600" cy="190500"/>
            <wp:effectExtent l="0" t="0" r="0" b="0"/>
            <wp:docPr id="395577914"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577914" name=""/>
                    <pic:cNvPicPr/>
                  </pic:nvPicPr>
                  <pic:blipFill>
                    <a:blip r:embed="rId173">
                      <a:extLst>
                        <a:ext uri="{28A0092B-C50C-407E-A947-70E740481C1C}">
                          <a14:useLocalDpi xmlns:a14="http://schemas.microsoft.com/office/drawing/2010/main" val="0"/>
                        </a:ext>
                      </a:extLst>
                    </a:blip>
                    <a:stretch>
                      <a:fillRect/>
                    </a:stretch>
                  </pic:blipFill>
                  <pic:spPr>
                    <a:xfrm>
                      <a:off x="0" y="0"/>
                      <a:ext cx="228600" cy="190500"/>
                    </a:xfrm>
                    <a:prstGeom prst="rect">
                      <a:avLst/>
                    </a:prstGeom>
                  </pic:spPr>
                </pic:pic>
              </a:graphicData>
            </a:graphic>
          </wp:inline>
        </w:drawing>
      </w:r>
      <w:r w:rsidR="00D42617">
        <w:t>- Alignement gauche</w:t>
      </w:r>
    </w:p>
    <w:p w14:paraId="3ADF79B5" w14:textId="08484DD0" w:rsidR="00D42617" w:rsidRDefault="00B07CD3">
      <w:pPr>
        <w:pStyle w:val="BodyText"/>
        <w:ind w:left="1200"/>
        <w:divId w:val="656108436"/>
      </w:pPr>
      <w:r>
        <w:rPr>
          <w:noProof/>
        </w:rPr>
        <w:drawing>
          <wp:inline distT="0" distB="0" distL="0" distR="0" wp14:anchorId="45D2655F" wp14:editId="7F736074">
            <wp:extent cx="228600" cy="190500"/>
            <wp:effectExtent l="0" t="0" r="0" b="0"/>
            <wp:docPr id="727070430"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70430" name=""/>
                    <pic:cNvPicPr/>
                  </pic:nvPicPr>
                  <pic:blipFill>
                    <a:blip r:embed="rId174">
                      <a:extLst>
                        <a:ext uri="{28A0092B-C50C-407E-A947-70E740481C1C}">
                          <a14:useLocalDpi xmlns:a14="http://schemas.microsoft.com/office/drawing/2010/main" val="0"/>
                        </a:ext>
                      </a:extLst>
                    </a:blip>
                    <a:stretch>
                      <a:fillRect/>
                    </a:stretch>
                  </pic:blipFill>
                  <pic:spPr>
                    <a:xfrm>
                      <a:off x="0" y="0"/>
                      <a:ext cx="228600" cy="190500"/>
                    </a:xfrm>
                    <a:prstGeom prst="rect">
                      <a:avLst/>
                    </a:prstGeom>
                  </pic:spPr>
                </pic:pic>
              </a:graphicData>
            </a:graphic>
          </wp:inline>
        </w:drawing>
      </w:r>
      <w:r w:rsidR="00D42617">
        <w:t>- Alignement centre</w:t>
      </w:r>
    </w:p>
    <w:p w14:paraId="2A4CE215" w14:textId="13303ADF" w:rsidR="00D42617" w:rsidRDefault="00B07CD3">
      <w:pPr>
        <w:pStyle w:val="BodyText"/>
        <w:ind w:left="1200"/>
        <w:divId w:val="656108436"/>
      </w:pPr>
      <w:r>
        <w:rPr>
          <w:noProof/>
        </w:rPr>
        <w:drawing>
          <wp:inline distT="0" distB="0" distL="0" distR="0" wp14:anchorId="3A8F3658" wp14:editId="42F02E62">
            <wp:extent cx="228600" cy="190500"/>
            <wp:effectExtent l="0" t="0" r="0" b="0"/>
            <wp:docPr id="500742344"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742344" name=""/>
                    <pic:cNvPicPr/>
                  </pic:nvPicPr>
                  <pic:blipFill>
                    <a:blip r:embed="rId175">
                      <a:extLst>
                        <a:ext uri="{28A0092B-C50C-407E-A947-70E740481C1C}">
                          <a14:useLocalDpi xmlns:a14="http://schemas.microsoft.com/office/drawing/2010/main" val="0"/>
                        </a:ext>
                      </a:extLst>
                    </a:blip>
                    <a:stretch>
                      <a:fillRect/>
                    </a:stretch>
                  </pic:blipFill>
                  <pic:spPr>
                    <a:xfrm>
                      <a:off x="0" y="0"/>
                      <a:ext cx="228600" cy="190500"/>
                    </a:xfrm>
                    <a:prstGeom prst="rect">
                      <a:avLst/>
                    </a:prstGeom>
                  </pic:spPr>
                </pic:pic>
              </a:graphicData>
            </a:graphic>
          </wp:inline>
        </w:drawing>
      </w:r>
      <w:r w:rsidR="00D42617">
        <w:t>- Alignement droite</w:t>
      </w:r>
    </w:p>
    <w:p w14:paraId="628A047C" w14:textId="77777777" w:rsidR="00D42617" w:rsidRDefault="00D42617">
      <w:pPr>
        <w:pStyle w:val="heading4b"/>
        <w:ind w:left="600"/>
        <w:divId w:val="656108436"/>
      </w:pPr>
      <w:r>
        <w:t>Boutons d'alignement vertical</w:t>
      </w:r>
    </w:p>
    <w:p w14:paraId="63DB067A" w14:textId="10C7C7B4" w:rsidR="00D42617" w:rsidRDefault="00B07CD3">
      <w:pPr>
        <w:pStyle w:val="BodyText"/>
        <w:ind w:left="1200"/>
        <w:divId w:val="656108436"/>
      </w:pPr>
      <w:r>
        <w:rPr>
          <w:noProof/>
        </w:rPr>
        <w:drawing>
          <wp:inline distT="0" distB="0" distL="0" distR="0" wp14:anchorId="34A2A470" wp14:editId="1E968DB9">
            <wp:extent cx="228600" cy="190500"/>
            <wp:effectExtent l="0" t="0" r="0" b="0"/>
            <wp:docPr id="1575462150"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462150" name=""/>
                    <pic:cNvPicPr/>
                  </pic:nvPicPr>
                  <pic:blipFill>
                    <a:blip r:embed="rId176">
                      <a:extLst>
                        <a:ext uri="{28A0092B-C50C-407E-A947-70E740481C1C}">
                          <a14:useLocalDpi xmlns:a14="http://schemas.microsoft.com/office/drawing/2010/main" val="0"/>
                        </a:ext>
                      </a:extLst>
                    </a:blip>
                    <a:stretch>
                      <a:fillRect/>
                    </a:stretch>
                  </pic:blipFill>
                  <pic:spPr>
                    <a:xfrm>
                      <a:off x="0" y="0"/>
                      <a:ext cx="228600" cy="190500"/>
                    </a:xfrm>
                    <a:prstGeom prst="rect">
                      <a:avLst/>
                    </a:prstGeom>
                  </pic:spPr>
                </pic:pic>
              </a:graphicData>
            </a:graphic>
          </wp:inline>
        </w:drawing>
      </w:r>
      <w:r w:rsidR="00D42617">
        <w:t>- Alignement haut</w:t>
      </w:r>
    </w:p>
    <w:p w14:paraId="649452B4" w14:textId="03E13217" w:rsidR="00D42617" w:rsidRDefault="00B07CD3">
      <w:pPr>
        <w:pStyle w:val="BodyText"/>
        <w:ind w:left="1200"/>
        <w:divId w:val="656108436"/>
      </w:pPr>
      <w:r>
        <w:rPr>
          <w:noProof/>
        </w:rPr>
        <w:drawing>
          <wp:inline distT="0" distB="0" distL="0" distR="0" wp14:anchorId="40176C13" wp14:editId="50AC7A6B">
            <wp:extent cx="228600" cy="190500"/>
            <wp:effectExtent l="0" t="0" r="0" b="0"/>
            <wp:docPr id="321997417"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997417" name=""/>
                    <pic:cNvPicPr/>
                  </pic:nvPicPr>
                  <pic:blipFill>
                    <a:blip r:embed="rId174">
                      <a:extLst>
                        <a:ext uri="{28A0092B-C50C-407E-A947-70E740481C1C}">
                          <a14:useLocalDpi xmlns:a14="http://schemas.microsoft.com/office/drawing/2010/main" val="0"/>
                        </a:ext>
                      </a:extLst>
                    </a:blip>
                    <a:stretch>
                      <a:fillRect/>
                    </a:stretch>
                  </pic:blipFill>
                  <pic:spPr>
                    <a:xfrm>
                      <a:off x="0" y="0"/>
                      <a:ext cx="228600" cy="190500"/>
                    </a:xfrm>
                    <a:prstGeom prst="rect">
                      <a:avLst/>
                    </a:prstGeom>
                  </pic:spPr>
                </pic:pic>
              </a:graphicData>
            </a:graphic>
          </wp:inline>
        </w:drawing>
      </w:r>
      <w:r w:rsidR="00D42617">
        <w:t>- Alignement milieu</w:t>
      </w:r>
    </w:p>
    <w:p w14:paraId="2935C22C" w14:textId="4CE5894B" w:rsidR="00D42617" w:rsidRDefault="00B07CD3">
      <w:pPr>
        <w:pStyle w:val="BodyText"/>
        <w:ind w:left="1200"/>
        <w:divId w:val="656108436"/>
      </w:pPr>
      <w:r>
        <w:rPr>
          <w:noProof/>
        </w:rPr>
        <w:drawing>
          <wp:inline distT="0" distB="0" distL="0" distR="0" wp14:anchorId="61547C35" wp14:editId="5C4B3964">
            <wp:extent cx="228600" cy="190500"/>
            <wp:effectExtent l="0" t="0" r="0" b="0"/>
            <wp:docPr id="719723159"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23159" name=""/>
                    <pic:cNvPicPr/>
                  </pic:nvPicPr>
                  <pic:blipFill>
                    <a:blip r:embed="rId177">
                      <a:extLst>
                        <a:ext uri="{28A0092B-C50C-407E-A947-70E740481C1C}">
                          <a14:useLocalDpi xmlns:a14="http://schemas.microsoft.com/office/drawing/2010/main" val="0"/>
                        </a:ext>
                      </a:extLst>
                    </a:blip>
                    <a:stretch>
                      <a:fillRect/>
                    </a:stretch>
                  </pic:blipFill>
                  <pic:spPr>
                    <a:xfrm>
                      <a:off x="0" y="0"/>
                      <a:ext cx="228600" cy="190500"/>
                    </a:xfrm>
                    <a:prstGeom prst="rect">
                      <a:avLst/>
                    </a:prstGeom>
                  </pic:spPr>
                </pic:pic>
              </a:graphicData>
            </a:graphic>
          </wp:inline>
        </w:drawing>
      </w:r>
      <w:r w:rsidR="00D42617">
        <w:t>- Alignement bas</w:t>
      </w:r>
    </w:p>
    <w:p w14:paraId="0E66D25A" w14:textId="77777777" w:rsidR="00D42617" w:rsidRDefault="00D42617">
      <w:pPr>
        <w:pStyle w:val="note"/>
        <w:spacing w:before="0" w:beforeAutospacing="0" w:after="0" w:afterAutospacing="0"/>
        <w:divId w:val="656108436"/>
        <w:rPr>
          <w:rFonts w:ascii="Times New Roman" w:eastAsiaTheme="minorHAnsi" w:hAnsi="Times New Roman" w:cs="Times New Roman"/>
        </w:rPr>
      </w:pPr>
      <w:r>
        <w:rPr>
          <w:rFonts w:ascii="Times New Roman" w:eastAsiaTheme="minorHAnsi" w:hAnsi="Times New Roman" w:cs="Times New Roman"/>
        </w:rPr>
        <w:t xml:space="preserve">Notez que lors de l'alignement du texte dans une cellule de la grille, PC-DMIS utilise une valeur interne par défaut pour le remplissage de cette cellule. Vous pouvez utiliser les entrées </w:t>
      </w:r>
      <w:r>
        <w:rPr>
          <w:rStyle w:val="registryname"/>
        </w:rPr>
        <w:t>GridCellTopMargin</w:t>
      </w:r>
      <w:r>
        <w:rPr>
          <w:rFonts w:ascii="Times New Roman" w:eastAsiaTheme="minorHAnsi" w:hAnsi="Times New Roman" w:cs="Times New Roman"/>
        </w:rPr>
        <w:t xml:space="preserve">, </w:t>
      </w:r>
      <w:r>
        <w:rPr>
          <w:rStyle w:val="registryname"/>
        </w:rPr>
        <w:t>GridCellBottomMargin</w:t>
      </w:r>
      <w:r>
        <w:rPr>
          <w:rFonts w:ascii="Times New Roman" w:eastAsiaTheme="minorHAnsi" w:hAnsi="Times New Roman" w:cs="Times New Roman"/>
        </w:rPr>
        <w:t xml:space="preserve">, </w:t>
      </w:r>
      <w:r>
        <w:rPr>
          <w:rStyle w:val="registryname"/>
        </w:rPr>
        <w:t>GridCellLeftMargin</w:t>
      </w:r>
      <w:r>
        <w:rPr>
          <w:rFonts w:ascii="Times New Roman" w:eastAsiaTheme="minorHAnsi" w:hAnsi="Times New Roman" w:cs="Times New Roman"/>
        </w:rPr>
        <w:t xml:space="preserve"> et </w:t>
      </w:r>
      <w:r>
        <w:rPr>
          <w:rStyle w:val="registryname"/>
        </w:rPr>
        <w:t>GridCellRightMargin</w:t>
      </w:r>
      <w:r>
        <w:rPr>
          <w:rFonts w:ascii="Times New Roman" w:eastAsiaTheme="minorHAnsi" w:hAnsi="Times New Roman" w:cs="Times New Roman"/>
        </w:rPr>
        <w:t xml:space="preserve"> dans la section </w:t>
      </w:r>
      <w:r>
        <w:rPr>
          <w:rStyle w:val="bold"/>
          <w:rFonts w:ascii="Times New Roman" w:eastAsiaTheme="minorHAnsi" w:hAnsi="Times New Roman" w:cs="Times New Roman"/>
        </w:rPr>
        <w:t>Génération de rapports</w:t>
      </w:r>
      <w:r>
        <w:rPr>
          <w:rFonts w:ascii="Times New Roman" w:eastAsiaTheme="minorHAnsi" w:hAnsi="Times New Roman" w:cs="Times New Roman"/>
        </w:rPr>
        <w:t xml:space="preserve"> de l'éditeur de réglages PC-DMIS pour remplacer ces valeurs par défaut.</w:t>
      </w:r>
    </w:p>
    <w:p w14:paraId="19A07B4C" w14:textId="77777777" w:rsidR="00D42617" w:rsidRDefault="00D42617">
      <w:pPr>
        <w:pStyle w:val="BodyText"/>
        <w:divId w:val="656108436"/>
      </w:pPr>
      <w:r>
        <w:rPr>
          <w:rStyle w:val="bold"/>
        </w:rPr>
        <w:t>Zone Lignes</w:t>
      </w:r>
      <w:r>
        <w:t xml:space="preserve"> - Cette zone contient une liste pour chaque côté de la cellule. Vous pouvez définir chaque côté (ainsi que les lignes extérieures et intérieures de plusieurs cellules) avec un type particulier. Les options incluent : </w:t>
      </w:r>
      <w:r>
        <w:rPr>
          <w:rStyle w:val="bold"/>
        </w:rPr>
        <w:t>Aucune</w:t>
      </w:r>
      <w:r>
        <w:t xml:space="preserve">, </w:t>
      </w:r>
      <w:r>
        <w:rPr>
          <w:rStyle w:val="bold"/>
        </w:rPr>
        <w:t>Fines</w:t>
      </w:r>
      <w:r>
        <w:t xml:space="preserve">, </w:t>
      </w:r>
      <w:r>
        <w:rPr>
          <w:rStyle w:val="bold"/>
        </w:rPr>
        <w:t>Épaisses</w:t>
      </w:r>
      <w:r>
        <w:t xml:space="preserve">, </w:t>
      </w:r>
      <w:r>
        <w:rPr>
          <w:rStyle w:val="bold"/>
        </w:rPr>
        <w:t>Doubles</w:t>
      </w:r>
      <w:r>
        <w:t xml:space="preserve"> ou </w:t>
      </w:r>
      <w:r>
        <w:rPr>
          <w:rStyle w:val="bold"/>
        </w:rPr>
        <w:t>Pointillées</w:t>
      </w:r>
      <w:r>
        <w:t>.</w:t>
      </w:r>
    </w:p>
    <w:p w14:paraId="3CA6D9B8" w14:textId="2DB42186" w:rsidR="00D42617" w:rsidRDefault="00D42617">
      <w:pPr>
        <w:pStyle w:val="BodyText"/>
        <w:divId w:val="656108436"/>
      </w:pPr>
      <w:r>
        <w:t> </w:t>
      </w:r>
      <w:r w:rsidR="00B07CD3">
        <w:rPr>
          <w:noProof/>
        </w:rPr>
        <w:drawing>
          <wp:inline distT="0" distB="0" distL="0" distR="0" wp14:anchorId="115FB660" wp14:editId="22AEF9DC">
            <wp:extent cx="805815" cy="767443"/>
            <wp:effectExtent l="0" t="0" r="0" b="0"/>
            <wp:docPr id="1162816598"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816598" name=""/>
                    <pic:cNvPicPr/>
                  </pic:nvPicPr>
                  <pic:blipFill>
                    <a:blip r:embed="rId178">
                      <a:extLst>
                        <a:ext uri="{28A0092B-C50C-407E-A947-70E740481C1C}">
                          <a14:useLocalDpi xmlns:a14="http://schemas.microsoft.com/office/drawing/2010/main" val="0"/>
                        </a:ext>
                      </a:extLst>
                    </a:blip>
                    <a:stretch>
                      <a:fillRect/>
                    </a:stretch>
                  </pic:blipFill>
                  <pic:spPr>
                    <a:xfrm>
                      <a:off x="0" y="0"/>
                      <a:ext cx="805815" cy="767443"/>
                    </a:xfrm>
                    <a:prstGeom prst="rect">
                      <a:avLst/>
                    </a:prstGeom>
                  </pic:spPr>
                </pic:pic>
              </a:graphicData>
            </a:graphic>
          </wp:inline>
        </w:drawing>
      </w:r>
    </w:p>
    <w:p w14:paraId="67FB29C7" w14:textId="77777777" w:rsidR="00D42617" w:rsidRDefault="00D42617">
      <w:pPr>
        <w:pStyle w:val="BodyText"/>
        <w:divId w:val="656108436"/>
      </w:pPr>
      <w:r>
        <w:rPr>
          <w:rStyle w:val="bold"/>
        </w:rPr>
        <w:t>Police</w:t>
      </w:r>
      <w:r>
        <w:t xml:space="preserve"> - Ce bouton affiche une boîte de dialogue </w:t>
      </w:r>
      <w:r>
        <w:rPr>
          <w:rStyle w:val="bold"/>
        </w:rPr>
        <w:t>Police</w:t>
      </w:r>
      <w:r>
        <w:t xml:space="preserve"> standard vous permettant de définir une police, une taille, un style, des effets et une couleur pour la ou les cellules sélectionnées.</w:t>
      </w:r>
    </w:p>
    <w:p w14:paraId="297EB181" w14:textId="77777777" w:rsidR="00D42617" w:rsidRDefault="00D42617">
      <w:pPr>
        <w:pStyle w:val="BodyText"/>
        <w:divId w:val="656108436"/>
      </w:pPr>
      <w:r>
        <w:rPr>
          <w:rStyle w:val="bold"/>
        </w:rPr>
        <w:t>Couleurs</w:t>
      </w:r>
      <w:r>
        <w:t xml:space="preserve"> - Cette zone vous permet de définir les couleurs pour l'arrière-plan, le texte ou la ligne de la ou des cellules sélectionnées. Cliquez sur l'un des boutons pour afficher une boîte de dialogue </w:t>
      </w:r>
      <w:r>
        <w:rPr>
          <w:rStyle w:val="bold"/>
        </w:rPr>
        <w:t>Couleur</w:t>
      </w:r>
      <w:r>
        <w:t xml:space="preserve"> standard à partir de laquelle vous pouvez sélectionner une couleur standard ou en créer une personnalisée.</w:t>
      </w:r>
    </w:p>
    <w:p w14:paraId="7C6C5F27" w14:textId="77777777" w:rsidR="00D42617" w:rsidRDefault="00D42617">
      <w:pPr>
        <w:pStyle w:val="BodyText"/>
        <w:divId w:val="656108436"/>
      </w:pPr>
      <w:r>
        <w:rPr>
          <w:rStyle w:val="bold"/>
        </w:rPr>
        <w:t>Fusionner cellules</w:t>
      </w:r>
      <w:r>
        <w:t xml:space="preserve"> - Ce bouton fusionne plusieurs cellules en une.</w:t>
      </w:r>
    </w:p>
    <w:p w14:paraId="648B4B55" w14:textId="77777777" w:rsidR="00D42617" w:rsidRDefault="00D42617">
      <w:pPr>
        <w:pStyle w:val="BodyText"/>
        <w:divId w:val="656108436"/>
      </w:pPr>
      <w:r>
        <w:rPr>
          <w:rStyle w:val="bold"/>
        </w:rPr>
        <w:t>Diviser cellules</w:t>
      </w:r>
      <w:r>
        <w:t xml:space="preserve"> - Ce bouton divise des cellules fusionnées pour les restaurer à leur état d'origine.</w:t>
      </w:r>
    </w:p>
    <w:p w14:paraId="4ED5F8EF" w14:textId="77777777" w:rsidR="00D42617" w:rsidRDefault="00D42617">
      <w:pPr>
        <w:pStyle w:val="Heading5"/>
        <w:divId w:val="656108436"/>
      </w:pPr>
      <w:bookmarkStart w:id="99" w:name="reporting_gridcontrolobject_edit_5069"/>
      <w:bookmarkEnd w:id="99"/>
      <w:r>
        <w:t>Éditeur de GridControlObject - Onglet Ligne</w:t>
      </w:r>
    </w:p>
    <w:p w14:paraId="01BBC8BD" w14:textId="52CC37DA"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b/>
          <w:bCs/>
          <w:noProof/>
          <w:sz w:val="20"/>
          <w:szCs w:val="20"/>
        </w:rPr>
        <w:drawing>
          <wp:inline distT="0" distB="0" distL="0" distR="0" wp14:anchorId="218C40A3" wp14:editId="08D79DC5">
            <wp:extent cx="2634615" cy="3462093"/>
            <wp:effectExtent l="0" t="0" r="0" b="5080"/>
            <wp:docPr id="281284655" name="Picture 193" descr="Éditeur de GridControlObject - Onglet Cell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84655" name="Picture 193" descr="Éditeur de GridControlObject - Onglet Cellule"/>
                    <pic:cNvPicPr/>
                  </pic:nvPicPr>
                  <pic:blipFill>
                    <a:blip r:embed="rId179">
                      <a:extLst>
                        <a:ext uri="{28A0092B-C50C-407E-A947-70E740481C1C}">
                          <a14:useLocalDpi xmlns:a14="http://schemas.microsoft.com/office/drawing/2010/main" val="0"/>
                        </a:ext>
                      </a:extLst>
                    </a:blip>
                    <a:stretch>
                      <a:fillRect/>
                    </a:stretch>
                  </pic:blipFill>
                  <pic:spPr>
                    <a:xfrm>
                      <a:off x="0" y="0"/>
                      <a:ext cx="2634615" cy="3462093"/>
                    </a:xfrm>
                    <a:prstGeom prst="rect">
                      <a:avLst/>
                    </a:prstGeom>
                  </pic:spPr>
                </pic:pic>
              </a:graphicData>
            </a:graphic>
          </wp:inline>
        </w:drawing>
      </w:r>
    </w:p>
    <w:p w14:paraId="1C109AF5" w14:textId="77777777" w:rsidR="00D42617" w:rsidRDefault="00D42617">
      <w:pPr>
        <w:pStyle w:val="Caption1"/>
        <w:divId w:val="656108436"/>
      </w:pPr>
      <w:r>
        <w:t>Onglet Ligne de l'éditeur de GridControlObject</w:t>
      </w:r>
    </w:p>
    <w:p w14:paraId="4415677F" w14:textId="77777777" w:rsidR="00D42617" w:rsidRDefault="00D42617">
      <w:pPr>
        <w:pStyle w:val="BodyText"/>
        <w:divId w:val="656108436"/>
      </w:pPr>
      <w:r>
        <w:rPr>
          <w:rStyle w:val="bold"/>
        </w:rPr>
        <w:t>Groupe à répétition</w:t>
      </w:r>
      <w:r>
        <w:t xml:space="preserve"> - Cette case à cocher active la zone </w:t>
      </w:r>
      <w:r>
        <w:rPr>
          <w:rStyle w:val="bold"/>
        </w:rPr>
        <w:t>Répéter expression</w:t>
      </w:r>
      <w:r>
        <w:t xml:space="preserve"> et indique à PC-DMIS que la ligne sélectionnée continuera à se répéter avec des données du rapport tant que l'expression dans la zone </w:t>
      </w:r>
      <w:r>
        <w:rPr>
          <w:rStyle w:val="bold"/>
        </w:rPr>
        <w:t>Répéter expression</w:t>
      </w:r>
      <w:r>
        <w:t xml:space="preserve"> est respectée. Lorsque vous sélectionnez une cellule dans l'objet GridControlObject, PC-DMIS indique toutes les lignes se répétant dans ce dernier en dessinant de petites </w:t>
      </w:r>
      <w:r>
        <w:rPr>
          <w:rStyle w:val="Drop-downhotspot"/>
          <w:specVanish w:val="0"/>
        </w:rPr>
        <w:t>barres orange</w:t>
      </w:r>
      <w:r>
        <w:t xml:space="preserve"> verticales sur les côtés gauche et droit.</w:t>
      </w:r>
    </w:p>
    <w:p w14:paraId="0430505A" w14:textId="2EB1A054" w:rsidR="00D42617" w:rsidRDefault="00B07CD3">
      <w:pPr>
        <w:pStyle w:val="figure"/>
        <w:keepNext/>
        <w:spacing w:before="60" w:after="225" w:afterAutospacing="0"/>
        <w:divId w:val="167938343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498250" wp14:editId="231D1B6B">
            <wp:extent cx="3178810" cy="552009"/>
            <wp:effectExtent l="0" t="0" r="2540" b="635"/>
            <wp:docPr id="635620073"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620073" name=""/>
                    <pic:cNvPicPr/>
                  </pic:nvPicPr>
                  <pic:blipFill>
                    <a:blip r:embed="rId180">
                      <a:extLst>
                        <a:ext uri="{28A0092B-C50C-407E-A947-70E740481C1C}">
                          <a14:useLocalDpi xmlns:a14="http://schemas.microsoft.com/office/drawing/2010/main" val="0"/>
                        </a:ext>
                      </a:extLst>
                    </a:blip>
                    <a:stretch>
                      <a:fillRect/>
                    </a:stretch>
                  </pic:blipFill>
                  <pic:spPr>
                    <a:xfrm>
                      <a:off x="0" y="0"/>
                      <a:ext cx="3178810" cy="552009"/>
                    </a:xfrm>
                    <a:prstGeom prst="rect">
                      <a:avLst/>
                    </a:prstGeom>
                  </pic:spPr>
                </pic:pic>
              </a:graphicData>
            </a:graphic>
          </wp:inline>
        </w:drawing>
      </w:r>
    </w:p>
    <w:p w14:paraId="4C873EAC" w14:textId="77777777" w:rsidR="00D42617" w:rsidRDefault="00D42617">
      <w:pPr>
        <w:pStyle w:val="Caption1"/>
        <w:divId w:val="1679383430"/>
      </w:pPr>
      <w:r>
        <w:t>Exemple de barres orange à gauche et à droite de la ligne</w:t>
      </w:r>
    </w:p>
    <w:p w14:paraId="7B7C2C3D" w14:textId="77777777" w:rsidR="00D42617" w:rsidRDefault="00D42617">
      <w:pPr>
        <w:pStyle w:val="BodyText"/>
        <w:divId w:val="656108436"/>
      </w:pPr>
      <w:r>
        <w:rPr>
          <w:rStyle w:val="bold"/>
        </w:rPr>
        <w:t>Répéter expression</w:t>
      </w:r>
      <w:r>
        <w:t xml:space="preserve"> - Cette zone détermine combien de fois PC-DMIS répètera la ligne. Vous placez généralement une expression dans cette zone évaluant un nombre calculé d'éléments. Par exemple, pour obtenir le nombre d'axes dans une dimension, vous utiliserez cette expression :</w:t>
      </w:r>
    </w:p>
    <w:p w14:paraId="65BA259B" w14:textId="77777777" w:rsidR="00D42617" w:rsidRDefault="00D42617">
      <w:pPr>
        <w:pStyle w:val="BodyText"/>
        <w:divId w:val="656108436"/>
      </w:pPr>
      <w:r>
        <w:t>=COUNT(AXIS)</w:t>
      </w:r>
    </w:p>
    <w:p w14:paraId="3141987B" w14:textId="77777777" w:rsidR="00D42617" w:rsidRDefault="00D42617">
      <w:pPr>
        <w:pStyle w:val="BodyText"/>
        <w:divId w:val="656108436"/>
      </w:pPr>
      <w:r>
        <w:t>Dans chaque cellule de la ligne, vous devrez ensuite ajouter ce qui suit aux expressions existantes :</w:t>
      </w:r>
    </w:p>
    <w:p w14:paraId="3C83731C" w14:textId="77777777" w:rsidR="00D42617" w:rsidRDefault="00D42617">
      <w:pPr>
        <w:pStyle w:val="BodyText"/>
        <w:divId w:val="656108436"/>
      </w:pPr>
      <w:r>
        <w:t>:N</w:t>
      </w:r>
    </w:p>
    <w:p w14:paraId="19E3DD81" w14:textId="77777777" w:rsidR="00D42617" w:rsidRDefault="00D42617">
      <w:pPr>
        <w:pStyle w:val="BodyText"/>
        <w:divId w:val="656108436"/>
      </w:pPr>
      <w:r>
        <w:t xml:space="preserve">Vous commandez de cette façon à PC-DMIS de répéter la ligne le nombre de fois calculé. Par conséquent, si la zone </w:t>
      </w:r>
      <w:r>
        <w:rPr>
          <w:rStyle w:val="bold"/>
        </w:rPr>
        <w:t>Expression cellule</w:t>
      </w:r>
      <w:r>
        <w:t xml:space="preserve"> dans l'onglet </w:t>
      </w:r>
      <w:r>
        <w:rPr>
          <w:rStyle w:val="bold"/>
        </w:rPr>
        <w:t>Cellule</w:t>
      </w:r>
      <w:r>
        <w:t xml:space="preserve"> utilise </w:t>
      </w:r>
      <w:r>
        <w:rPr>
          <w:rStyle w:val="bold"/>
        </w:rPr>
        <w:t>=AXIS</w:t>
      </w:r>
      <w:r>
        <w:t xml:space="preserve"> afin de répertorier un axe de dimension et que vous l'avez remplacée par </w:t>
      </w:r>
      <w:r>
        <w:rPr>
          <w:rStyle w:val="bold"/>
        </w:rPr>
        <w:t>=AXIS:N</w:t>
      </w:r>
      <w:r>
        <w:t>, PC-DMIS continue à répéter la ligne avec les données de dimension unique tant que les axes sont signalés.</w:t>
      </w:r>
    </w:p>
    <w:p w14:paraId="55B559A8" w14:textId="77777777" w:rsidR="00D42617" w:rsidRDefault="00D42617">
      <w:pPr>
        <w:pStyle w:val="BodyText"/>
        <w:divId w:val="656108436"/>
      </w:pPr>
      <w:r>
        <w:rPr>
          <w:rStyle w:val="bold"/>
        </w:rPr>
        <w:t>Étiquette ligne</w:t>
      </w:r>
      <w:r>
        <w:t xml:space="preserve"> - La liste </w:t>
      </w:r>
      <w:r>
        <w:rPr>
          <w:rStyle w:val="bold"/>
        </w:rPr>
        <w:t>Étiquette ligne</w:t>
      </w:r>
      <w:r>
        <w:t xml:space="preserve"> vous permet de définir une étiquette pour votre ligne à utiliser avec la commande de format de table. Lorsque vous accédez aux propriétés de cette commande, vous voyez les étiquettes de lignes définies. Grâce à cette commande, vous pouvez modifier l'ordre des lignes dans la grille, entre autres possibilités.</w:t>
      </w:r>
    </w:p>
    <w:p w14:paraId="293D59ED" w14:textId="77777777" w:rsidR="00D42617" w:rsidRDefault="00D42617">
      <w:pPr>
        <w:pStyle w:val="BodyText"/>
        <w:divId w:val="656108436"/>
      </w:pPr>
      <w:r>
        <w:rPr>
          <w:rStyle w:val="bold"/>
        </w:rPr>
        <w:t>Ligne verrouillée</w:t>
      </w:r>
      <w:r>
        <w:t xml:space="preserve"> - Cette case à cocher verrouille la ligne afin de vous empêcher de la modifier via la commande de format de table.</w:t>
      </w:r>
    </w:p>
    <w:p w14:paraId="31AF8F0C" w14:textId="77777777" w:rsidR="00D42617" w:rsidRDefault="00D42617">
      <w:pPr>
        <w:pStyle w:val="Heading5"/>
        <w:divId w:val="656108436"/>
      </w:pPr>
      <w:bookmarkStart w:id="100" w:name="reporting_gridcontrolobject_edit_3632"/>
      <w:bookmarkEnd w:id="100"/>
      <w:r>
        <w:t>Éditeur de GridControlObject - Onglet Colonne</w:t>
      </w:r>
    </w:p>
    <w:p w14:paraId="370F90CF" w14:textId="5BA8290C"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b/>
          <w:bCs/>
          <w:noProof/>
          <w:sz w:val="20"/>
          <w:szCs w:val="20"/>
        </w:rPr>
        <w:drawing>
          <wp:inline distT="0" distB="0" distL="0" distR="0" wp14:anchorId="16553531" wp14:editId="00125DE1">
            <wp:extent cx="2634615" cy="3462093"/>
            <wp:effectExtent l="0" t="0" r="0" b="5080"/>
            <wp:docPr id="827705936" name="Picture 195" descr="Éditeur de GridControlObject - Onglet Cell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05936" name="Picture 195" descr="Éditeur de GridControlObject - Onglet Cellule"/>
                    <pic:cNvPicPr/>
                  </pic:nvPicPr>
                  <pic:blipFill>
                    <a:blip r:embed="rId181">
                      <a:extLst>
                        <a:ext uri="{28A0092B-C50C-407E-A947-70E740481C1C}">
                          <a14:useLocalDpi xmlns:a14="http://schemas.microsoft.com/office/drawing/2010/main" val="0"/>
                        </a:ext>
                      </a:extLst>
                    </a:blip>
                    <a:stretch>
                      <a:fillRect/>
                    </a:stretch>
                  </pic:blipFill>
                  <pic:spPr>
                    <a:xfrm>
                      <a:off x="0" y="0"/>
                      <a:ext cx="2634615" cy="3462093"/>
                    </a:xfrm>
                    <a:prstGeom prst="rect">
                      <a:avLst/>
                    </a:prstGeom>
                  </pic:spPr>
                </pic:pic>
              </a:graphicData>
            </a:graphic>
          </wp:inline>
        </w:drawing>
      </w:r>
    </w:p>
    <w:p w14:paraId="6B3319AE" w14:textId="77777777" w:rsidR="00D42617" w:rsidRDefault="00D42617">
      <w:pPr>
        <w:pStyle w:val="Caption1"/>
        <w:divId w:val="656108436"/>
      </w:pPr>
      <w:r>
        <w:t>Onglet Colonne de l'éditeur de GridControlObject</w:t>
      </w:r>
    </w:p>
    <w:p w14:paraId="226D292A" w14:textId="77777777" w:rsidR="00D42617" w:rsidRDefault="00D42617">
      <w:pPr>
        <w:pStyle w:val="BodyText"/>
        <w:divId w:val="656108436"/>
      </w:pPr>
      <w:r>
        <w:rPr>
          <w:rStyle w:val="bold"/>
        </w:rPr>
        <w:t>Étiquette colonne</w:t>
      </w:r>
      <w:r>
        <w:t xml:space="preserve"> - La liste </w:t>
      </w:r>
      <w:r>
        <w:rPr>
          <w:rStyle w:val="bold"/>
        </w:rPr>
        <w:t>Étiquette colonne</w:t>
      </w:r>
      <w:r>
        <w:t xml:space="preserve"> vous permet de définir une étiquette pour votre colonne à utiliser avec la commande de format de table. Lorsque vous accédez aux propriétés de cette commande, vous voyez les étiquettes de colonnes définies. Grâce à cette commande, vous pouvez modifier l'ordre des colonnes dans la grille, entre autres possibilités.</w:t>
      </w:r>
    </w:p>
    <w:bookmarkStart w:id="101" w:name="reporting_label_object_htm"/>
    <w:bookmarkEnd w:id="101"/>
    <w:p w14:paraId="50D0FAF6" w14:textId="77777777" w:rsidR="00D42617" w:rsidRDefault="00D42617">
      <w:pPr>
        <w:pStyle w:val="Heading4"/>
        <w:divId w:val="656108436"/>
      </w:pPr>
      <w:r>
        <w:fldChar w:fldCharType="begin"/>
      </w:r>
      <w:r>
        <w:instrText xml:space="preserve"> XE "Objet:Étiquette" \* MERGEFORMAT </w:instrText>
      </w:r>
      <w:r>
        <w:fldChar w:fldCharType="end"/>
      </w:r>
      <w:r>
        <w:fldChar w:fldCharType="begin"/>
      </w:r>
      <w:r>
        <w:instrText xml:space="preserve"> XE "Propriétés dans les objets de génération de rapports:ArborescenceRègles" \* MERGEFORMAT </w:instrText>
      </w:r>
      <w:r>
        <w:fldChar w:fldCharType="end"/>
      </w:r>
      <w:r>
        <w:t>Objet Label</w:t>
      </w:r>
    </w:p>
    <w:p w14:paraId="7C388CE0" w14:textId="7660B8FA" w:rsidR="00D42617" w:rsidRDefault="00B07CD3">
      <w:pPr>
        <w:divId w:val="656108436"/>
        <w:rPr>
          <w:color w:val="000000"/>
        </w:rPr>
      </w:pPr>
      <w:r>
        <w:rPr>
          <w:noProof/>
          <w:color w:val="000000"/>
        </w:rPr>
        <w:drawing>
          <wp:inline distT="0" distB="0" distL="0" distR="0" wp14:anchorId="3D36B2ED" wp14:editId="0FF64925">
            <wp:extent cx="333375" cy="333375"/>
            <wp:effectExtent l="0" t="0" r="9525" b="9525"/>
            <wp:docPr id="692279792" name="Picture 196" descr="Objet 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279792" name="Picture 196" descr="Objet Label"/>
                    <pic:cNvPicPr/>
                  </pic:nvPicPr>
                  <pic:blipFill>
                    <a:blip r:embed="rId18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20816197" w14:textId="77777777" w:rsidR="00D42617" w:rsidRDefault="00D42617">
      <w:pPr>
        <w:pStyle w:val="BodyText"/>
        <w:divId w:val="656108436"/>
      </w:pPr>
      <w:r>
        <w:t xml:space="preserve">L'icône de l'objet </w:t>
      </w:r>
      <w:r>
        <w:rPr>
          <w:rStyle w:val="bold"/>
        </w:rPr>
        <w:t>Label</w:t>
      </w:r>
      <w:r>
        <w:t xml:space="preserve"> insère un objet </w:t>
      </w:r>
      <w:r>
        <w:rPr>
          <w:rStyle w:val="bold"/>
        </w:rPr>
        <w:t>Label</w:t>
      </w:r>
      <w:r>
        <w:t xml:space="preserve"> dans votre modèle de rapport ou votre rapport personnalisé. Les objets Label servent à afficher des données dans votre rapport. Le comportement de l'objet </w:t>
      </w:r>
      <w:r>
        <w:rPr>
          <w:rStyle w:val="bold"/>
        </w:rPr>
        <w:t>Label</w:t>
      </w:r>
      <w:r>
        <w:t xml:space="preserve"> change en fonction du contexte dans lequel il est utilisé. Si vous utilisez l'objet </w:t>
      </w:r>
      <w:r>
        <w:rPr>
          <w:rStyle w:val="bold"/>
        </w:rPr>
        <w:t>Label</w:t>
      </w:r>
      <w:r>
        <w:t xml:space="preserve"> dans l'éditeur de modèles de rapport, son fonctionnement n'est pas le même que dans l'éditeur de rapports personnalisés.</w:t>
      </w:r>
    </w:p>
    <w:p w14:paraId="1E89AD35" w14:textId="77777777" w:rsidR="00D42617" w:rsidRDefault="00D42617">
      <w:pPr>
        <w:pStyle w:val="Heading5"/>
        <w:divId w:val="656108436"/>
      </w:pPr>
      <w:r>
        <w:t>Utilisation de l'objet Label dans l'éditeur de modèles de rapport</w:t>
      </w:r>
    </w:p>
    <w:p w14:paraId="22C68B72" w14:textId="77777777" w:rsidR="00D42617" w:rsidRDefault="00D42617">
      <w:pPr>
        <w:pStyle w:val="BodyText"/>
        <w:divId w:val="656108436"/>
      </w:pPr>
      <w:r>
        <w:t xml:space="preserve">Cliquez sur l'objet et faites-le glisser vers l'éditeur de modèles de rapport pour l'ajouter. Lorsque vous relâchez le bouton de la souris, l'objet </w:t>
      </w:r>
      <w:r>
        <w:rPr>
          <w:rStyle w:val="bold"/>
        </w:rPr>
        <w:t>Label</w:t>
      </w:r>
      <w:r>
        <w:t xml:space="preserve"> inséré ressemble à ce qui suit :</w:t>
      </w:r>
    </w:p>
    <w:p w14:paraId="35E048F1" w14:textId="3B2BCAAA"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C4BE9A9" wp14:editId="049AA154">
            <wp:extent cx="2459990" cy="1420692"/>
            <wp:effectExtent l="0" t="0" r="0" b="8255"/>
            <wp:docPr id="1016549643" name="Picture 197" descr="Exemple d'objet 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549643" name="Picture 197" descr="Exemple d'objet Label"/>
                    <pic:cNvPicPr/>
                  </pic:nvPicPr>
                  <pic:blipFill>
                    <a:blip r:embed="rId183">
                      <a:extLst>
                        <a:ext uri="{28A0092B-C50C-407E-A947-70E740481C1C}">
                          <a14:useLocalDpi xmlns:a14="http://schemas.microsoft.com/office/drawing/2010/main" val="0"/>
                        </a:ext>
                      </a:extLst>
                    </a:blip>
                    <a:stretch>
                      <a:fillRect/>
                    </a:stretch>
                  </pic:blipFill>
                  <pic:spPr>
                    <a:xfrm>
                      <a:off x="0" y="0"/>
                      <a:ext cx="2459990" cy="1420692"/>
                    </a:xfrm>
                    <a:prstGeom prst="rect">
                      <a:avLst/>
                    </a:prstGeom>
                  </pic:spPr>
                </pic:pic>
              </a:graphicData>
            </a:graphic>
          </wp:inline>
        </w:drawing>
      </w:r>
    </w:p>
    <w:p w14:paraId="785B05B0" w14:textId="77777777" w:rsidR="00D42617" w:rsidRDefault="00D42617">
      <w:pPr>
        <w:pStyle w:val="Caption1"/>
        <w:divId w:val="656108436"/>
      </w:pPr>
      <w:r>
        <w:t>Exemple d'objet Label</w:t>
      </w:r>
    </w:p>
    <w:p w14:paraId="56F61D5C" w14:textId="77777777" w:rsidR="00D42617" w:rsidRDefault="00D42617">
      <w:pPr>
        <w:pStyle w:val="BodyText"/>
        <w:divId w:val="656108436"/>
      </w:pPr>
      <w:r>
        <w:t xml:space="preserve">Un objet </w:t>
      </w:r>
      <w:r>
        <w:rPr>
          <w:rStyle w:val="bold"/>
        </w:rPr>
        <w:t>Label</w:t>
      </w:r>
      <w:r>
        <w:t xml:space="preserve"> fonctionne comme un objet </w:t>
      </w:r>
      <w:r>
        <w:rPr>
          <w:rStyle w:val="bold"/>
        </w:rPr>
        <w:t>TextReportObject</w:t>
      </w:r>
      <w:r>
        <w:t xml:space="preserve"> ou </w:t>
      </w:r>
      <w:r>
        <w:rPr>
          <w:rStyle w:val="bold"/>
        </w:rPr>
        <w:t>CadReportObject</w:t>
      </w:r>
      <w:r>
        <w:t> : il ne contient aucune données réelles et agit simplement comme un repère pour un modèle d'étiquette. Le modèle d'étiquette contrôle en fait les données extraites à partir de l'exécution de la routine de mesure. Si vous ne déterminez pas ce que l'objet Label affichera, il n'apparaît pas dans le rapport.</w:t>
      </w:r>
    </w:p>
    <w:p w14:paraId="3AD125F8" w14:textId="77777777" w:rsidR="00D42617" w:rsidRDefault="00D42617">
      <w:pPr>
        <w:pStyle w:val="heading4b"/>
        <w:divId w:val="656108436"/>
      </w:pPr>
      <w:r>
        <w:t>Attribuer un modèle d'étiquette</w:t>
      </w:r>
    </w:p>
    <w:p w14:paraId="04AA62E1" w14:textId="77777777" w:rsidR="00D42617" w:rsidRDefault="00D42617">
      <w:pPr>
        <w:pStyle w:val="BodyText"/>
        <w:divId w:val="656108436"/>
      </w:pPr>
      <w:r>
        <w:t xml:space="preserve">Pour que l'objet </w:t>
      </w:r>
      <w:r>
        <w:rPr>
          <w:rStyle w:val="bold"/>
        </w:rPr>
        <w:t>Label</w:t>
      </w:r>
      <w:r>
        <w:t xml:space="preserve"> affiche quelque chose, vous devez lui attribuer un modèle d'étiquette. Suivez la procédure suivante :</w:t>
      </w:r>
    </w:p>
    <w:p w14:paraId="17A005AB" w14:textId="77777777" w:rsidR="00D42617" w:rsidRDefault="00D42617" w:rsidP="006B4423">
      <w:pPr>
        <w:pStyle w:val="BodyText"/>
        <w:numPr>
          <w:ilvl w:val="0"/>
          <w:numId w:val="55"/>
        </w:numPr>
        <w:tabs>
          <w:tab w:val="left" w:pos="720"/>
        </w:tabs>
        <w:spacing w:line="276" w:lineRule="auto"/>
        <w:divId w:val="656108436"/>
      </w:pPr>
      <w:r>
        <w:t xml:space="preserve">Cliquez dessus avec le bouton droit. La boîte de dialogue </w:t>
      </w:r>
      <w:r>
        <w:rPr>
          <w:rStyle w:val="bold"/>
        </w:rPr>
        <w:t>Propriétés</w:t>
      </w:r>
      <w:r>
        <w:t xml:space="preserve"> s'ouvre.</w:t>
      </w:r>
    </w:p>
    <w:p w14:paraId="71061FE0" w14:textId="77777777" w:rsidR="00D42617" w:rsidRDefault="00D42617" w:rsidP="006B4423">
      <w:pPr>
        <w:pStyle w:val="BodyText"/>
        <w:numPr>
          <w:ilvl w:val="0"/>
          <w:numId w:val="55"/>
        </w:numPr>
        <w:tabs>
          <w:tab w:val="left" w:pos="720"/>
        </w:tabs>
        <w:spacing w:line="276" w:lineRule="auto"/>
        <w:divId w:val="656108436"/>
      </w:pPr>
      <w:r>
        <w:t xml:space="preserve">Cliquez sur </w:t>
      </w:r>
      <w:r>
        <w:rPr>
          <w:rStyle w:val="bold"/>
        </w:rPr>
        <w:t>Rules</w:t>
      </w:r>
      <w:r>
        <w:t xml:space="preserve"> dans la propriétés </w:t>
      </w:r>
      <w:r>
        <w:rPr>
          <w:rStyle w:val="bold"/>
        </w:rPr>
        <w:t>Rules Tree</w:t>
      </w:r>
      <w:r>
        <w:t xml:space="preserve">. La boîte de dialogue </w:t>
      </w:r>
      <w:r>
        <w:rPr>
          <w:rStyle w:val="bold"/>
        </w:rPr>
        <w:t>Éditeur de l'arborescence de règles</w:t>
      </w:r>
      <w:r>
        <w:t xml:space="preserve"> s'ouvre.</w:t>
      </w:r>
    </w:p>
    <w:p w14:paraId="1301BB68" w14:textId="77777777" w:rsidR="00D42617" w:rsidRDefault="00D42617" w:rsidP="006B4423">
      <w:pPr>
        <w:pStyle w:val="BodyText"/>
        <w:numPr>
          <w:ilvl w:val="0"/>
          <w:numId w:val="55"/>
        </w:numPr>
        <w:tabs>
          <w:tab w:val="left" w:pos="720"/>
        </w:tabs>
        <w:spacing w:line="276" w:lineRule="auto"/>
        <w:divId w:val="656108436"/>
      </w:pPr>
      <w:r>
        <w:t xml:space="preserve">Dans la boîte de dialogue </w:t>
      </w:r>
      <w:r>
        <w:rPr>
          <w:rStyle w:val="bold"/>
        </w:rPr>
        <w:t>Arborescence de règles</w:t>
      </w:r>
      <w:r>
        <w:t>, sélectionnez un élément de l'une des listes déroulantes.</w:t>
      </w:r>
    </w:p>
    <w:p w14:paraId="447F2EF7" w14:textId="77777777" w:rsidR="00D42617" w:rsidRDefault="00D42617" w:rsidP="006B4423">
      <w:pPr>
        <w:pStyle w:val="BodyText"/>
        <w:numPr>
          <w:ilvl w:val="0"/>
          <w:numId w:val="55"/>
        </w:numPr>
        <w:tabs>
          <w:tab w:val="left" w:pos="720"/>
        </w:tabs>
        <w:spacing w:line="276" w:lineRule="auto"/>
        <w:divId w:val="656108436"/>
      </w:pPr>
      <w:r>
        <w:t xml:space="preserve">Cliquez sur </w:t>
      </w:r>
      <w:r>
        <w:rPr>
          <w:rStyle w:val="bold"/>
        </w:rPr>
        <w:t>Ajouter</w:t>
      </w:r>
      <w:r>
        <w:t xml:space="preserve"> pour ajouter une règle utilisant cet élément. La boîte de dialogue </w:t>
      </w:r>
      <w:r>
        <w:rPr>
          <w:rStyle w:val="bold"/>
        </w:rPr>
        <w:t>Modifier règle</w:t>
      </w:r>
      <w:r>
        <w:t xml:space="preserve"> s'affiche.</w:t>
      </w:r>
    </w:p>
    <w:p w14:paraId="5E399DAF" w14:textId="77777777" w:rsidR="00D42617" w:rsidRDefault="00D42617" w:rsidP="006B4423">
      <w:pPr>
        <w:pStyle w:val="BodyText"/>
        <w:numPr>
          <w:ilvl w:val="0"/>
          <w:numId w:val="55"/>
        </w:numPr>
        <w:tabs>
          <w:tab w:val="left" w:pos="720"/>
        </w:tabs>
        <w:spacing w:line="276" w:lineRule="auto"/>
        <w:divId w:val="656108436"/>
      </w:pPr>
      <w:r>
        <w:t xml:space="preserve">Sélectionnez l'option </w:t>
      </w:r>
      <w:r>
        <w:rPr>
          <w:rStyle w:val="bold"/>
        </w:rPr>
        <w:t>Utiliser modèle étiquette pour rapport</w:t>
      </w:r>
      <w:r>
        <w:t>.</w:t>
      </w:r>
    </w:p>
    <w:p w14:paraId="63632840" w14:textId="2F8EA384" w:rsidR="00D42617" w:rsidRDefault="00D42617" w:rsidP="006B4423">
      <w:pPr>
        <w:pStyle w:val="BodyText"/>
        <w:numPr>
          <w:ilvl w:val="0"/>
          <w:numId w:val="55"/>
        </w:numPr>
        <w:tabs>
          <w:tab w:val="left" w:pos="720"/>
        </w:tabs>
        <w:spacing w:line="276" w:lineRule="auto"/>
        <w:divId w:val="656108436"/>
      </w:pPr>
      <w:r>
        <w:t xml:space="preserve">Cliquez sur le bouton de parcours </w:t>
      </w:r>
      <w:r w:rsidR="00B07CD3">
        <w:rPr>
          <w:noProof/>
        </w:rPr>
        <w:drawing>
          <wp:inline distT="0" distB="0" distL="0" distR="0" wp14:anchorId="3E73E87F" wp14:editId="6FBFE3AF">
            <wp:extent cx="173990" cy="144992"/>
            <wp:effectExtent l="0" t="0" r="0" b="7620"/>
            <wp:docPr id="1394036026"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36026" name=""/>
                    <pic:cNvPicPr/>
                  </pic:nvPicPr>
                  <pic:blipFill>
                    <a:blip r:embed="rId184">
                      <a:extLst>
                        <a:ext uri="{28A0092B-C50C-407E-A947-70E740481C1C}">
                          <a14:useLocalDpi xmlns:a14="http://schemas.microsoft.com/office/drawing/2010/main" val="0"/>
                        </a:ext>
                      </a:extLst>
                    </a:blip>
                    <a:stretch>
                      <a:fillRect/>
                    </a:stretch>
                  </pic:blipFill>
                  <pic:spPr>
                    <a:xfrm>
                      <a:off x="0" y="0"/>
                      <a:ext cx="173990" cy="144992"/>
                    </a:xfrm>
                    <a:prstGeom prst="rect">
                      <a:avLst/>
                    </a:prstGeom>
                  </pic:spPr>
                </pic:pic>
              </a:graphicData>
            </a:graphic>
          </wp:inline>
        </w:drawing>
      </w:r>
      <w:r>
        <w:t xml:space="preserve"> et choisissez un fichier de modèle d'étiquette (extension .lbl).</w:t>
      </w:r>
    </w:p>
    <w:p w14:paraId="6E0C0BBE" w14:textId="77777777" w:rsidR="00D42617" w:rsidRDefault="00D42617" w:rsidP="006B4423">
      <w:pPr>
        <w:pStyle w:val="BodyText"/>
        <w:numPr>
          <w:ilvl w:val="0"/>
          <w:numId w:val="55"/>
        </w:numPr>
        <w:tabs>
          <w:tab w:val="left" w:pos="720"/>
        </w:tabs>
        <w:spacing w:line="276" w:lineRule="auto"/>
        <w:divId w:val="656108436"/>
      </w:pPr>
      <w:r>
        <w:t xml:space="preserve">Cliquez sur </w:t>
      </w:r>
      <w:r>
        <w:rPr>
          <w:rStyle w:val="bold"/>
        </w:rPr>
        <w:t>OK</w:t>
      </w:r>
      <w:r>
        <w:t xml:space="preserve"> pour fermer la boîte de dialogue </w:t>
      </w:r>
      <w:r>
        <w:rPr>
          <w:rStyle w:val="bold"/>
        </w:rPr>
        <w:t>Modifier règle</w:t>
      </w:r>
      <w:r>
        <w:t>.</w:t>
      </w:r>
    </w:p>
    <w:p w14:paraId="5F2B78D3" w14:textId="77777777" w:rsidR="00D42617" w:rsidRDefault="00D42617" w:rsidP="006B4423">
      <w:pPr>
        <w:pStyle w:val="BodyText"/>
        <w:numPr>
          <w:ilvl w:val="0"/>
          <w:numId w:val="55"/>
        </w:numPr>
        <w:tabs>
          <w:tab w:val="left" w:pos="720"/>
        </w:tabs>
        <w:spacing w:line="276" w:lineRule="auto"/>
        <w:divId w:val="656108436"/>
      </w:pPr>
      <w:r>
        <w:t xml:space="preserve">Cliquez sur </w:t>
      </w:r>
      <w:r>
        <w:rPr>
          <w:rStyle w:val="bold"/>
        </w:rPr>
        <w:t xml:space="preserve">OK </w:t>
      </w:r>
      <w:r>
        <w:t xml:space="preserve">pour fermer la boîte de dialogue </w:t>
      </w:r>
      <w:r>
        <w:rPr>
          <w:rStyle w:val="bold"/>
        </w:rPr>
        <w:t>Éditeur de l'arborescence de règles</w:t>
      </w:r>
      <w:r>
        <w:t xml:space="preserve">. L'objet Label inséré affiche désormais une image du modèle d'étiquette défini dans la première règle dans la boîte de dialogue </w:t>
      </w:r>
      <w:r>
        <w:rPr>
          <w:rStyle w:val="bold"/>
        </w:rPr>
        <w:t>Éditeur de l'arborescence de règles</w:t>
      </w:r>
      <w:r>
        <w:t>.</w:t>
      </w:r>
    </w:p>
    <w:p w14:paraId="21C719C9" w14:textId="77777777" w:rsidR="00D42617" w:rsidRDefault="00D42617" w:rsidP="006B4423">
      <w:pPr>
        <w:pStyle w:val="BodyText"/>
        <w:numPr>
          <w:ilvl w:val="0"/>
          <w:numId w:val="55"/>
        </w:numPr>
        <w:tabs>
          <w:tab w:val="left" w:pos="720"/>
        </w:tabs>
        <w:spacing w:line="276" w:lineRule="auto"/>
        <w:divId w:val="656108436"/>
      </w:pPr>
      <w:r>
        <w:t>Enregistrez et testez votre modèle de rapport. PC-DMIS affiche l'étiquette sélectionnée lorsque la condition indiquée est remplie.</w:t>
      </w:r>
    </w:p>
    <w:p w14:paraId="6E34F368" w14:textId="77777777" w:rsidR="00D42617" w:rsidRDefault="00D42617">
      <w:pPr>
        <w:pStyle w:val="BodyText"/>
        <w:divId w:val="656108436"/>
      </w:pPr>
      <w:r>
        <w:t xml:space="preserve">Voir « </w:t>
      </w:r>
      <w:hyperlink w:anchor="reporting_about_the_rule_tree_ed_9845" w:history="1">
        <w:r>
          <w:rPr>
            <w:rStyle w:val="Hyperlink"/>
          </w:rPr>
          <w:t>À propos de l'éditeur de l'arborescence de règles</w:t>
        </w:r>
      </w:hyperlink>
      <w:r>
        <w:t xml:space="preserve"> » pour plus d'informations sur la création des règles.</w:t>
      </w:r>
    </w:p>
    <w:p w14:paraId="006AD040" w14:textId="77777777" w:rsidR="00D42617" w:rsidRDefault="00D42617">
      <w:pPr>
        <w:pStyle w:val="Heading5"/>
        <w:divId w:val="656108436"/>
      </w:pPr>
      <w:r>
        <w:t>Utilisation de l'objet Label dans l'éditeur de rapports personnalisés</w:t>
      </w:r>
    </w:p>
    <w:p w14:paraId="1CC3D748" w14:textId="77777777" w:rsidR="00D42617" w:rsidRDefault="00D42617">
      <w:pPr>
        <w:pStyle w:val="BodyText"/>
        <w:divId w:val="656108436"/>
      </w:pPr>
      <w:r>
        <w:t xml:space="preserve">La différence clé entre l'éditeur de modèles de rapport et l'éditeur de rapports personnalisés est que dans ce dernier, les objets </w:t>
      </w:r>
      <w:r>
        <w:rPr>
          <w:rStyle w:val="bold"/>
        </w:rPr>
        <w:t>Label</w:t>
      </w:r>
      <w:r>
        <w:t xml:space="preserve"> </w:t>
      </w:r>
      <w:r>
        <w:rPr>
          <w:rStyle w:val="italic"/>
        </w:rPr>
        <w:t>n'utilisent pas leur propre éditeur de l'arborescence de règles.</w:t>
      </w:r>
      <w:r>
        <w:t xml:space="preserve"> À la place, l'objet </w:t>
      </w:r>
      <w:r>
        <w:rPr>
          <w:rStyle w:val="bold"/>
        </w:rPr>
        <w:t>Page</w:t>
      </w:r>
      <w:r>
        <w:t xml:space="preserve"> contient un éditeur de l'arborescence de règles qui définit le modèle d'étiquette utilisé lorsque diverses commandes et données sont insérées dans l'éditeur de rapports personnalisés.</w:t>
      </w:r>
    </w:p>
    <w:p w14:paraId="2026A932" w14:textId="77777777" w:rsidR="00D42617" w:rsidRDefault="00D42617">
      <w:pPr>
        <w:pStyle w:val="BodyText"/>
        <w:divId w:val="656108436"/>
      </w:pPr>
      <w:r>
        <w:t xml:space="preserve">Le plus souvent, vous créez votre rapport personnalisé en faisant glisser des éléments de la fenêtre de modification en mode résumé vers l'éditeur de rapports personnalisés. Dans ce cas, PC-DMIS utilise les modèles d'étiquette définis dans l'éditeur de l'arborescence de règles de l'objet </w:t>
      </w:r>
      <w:r>
        <w:rPr>
          <w:rStyle w:val="bold"/>
        </w:rPr>
        <w:t>Page</w:t>
      </w:r>
      <w:r>
        <w:t xml:space="preserve"> pour la commande insérée.</w:t>
      </w:r>
    </w:p>
    <w:p w14:paraId="06359F73" w14:textId="77777777" w:rsidR="00D42617" w:rsidRDefault="00D42617">
      <w:pPr>
        <w:pStyle w:val="BodyText"/>
        <w:divId w:val="656108436"/>
      </w:pPr>
      <w:r>
        <w:t xml:space="preserve">Si vous insérez un objet </w:t>
      </w:r>
      <w:r>
        <w:rPr>
          <w:rStyle w:val="bold"/>
        </w:rPr>
        <w:t>Label</w:t>
      </w:r>
      <w:r>
        <w:t xml:space="preserve"> dans votre rapport personnalisé, PC-DMIS insère un objet </w:t>
      </w:r>
      <w:r>
        <w:rPr>
          <w:rStyle w:val="bold"/>
        </w:rPr>
        <w:t>Label</w:t>
      </w:r>
      <w:r>
        <w:t xml:space="preserve"> vide, comme il apparaîtrait dans l'éditeur de modèles de rapport :</w:t>
      </w:r>
    </w:p>
    <w:p w14:paraId="5232A40E" w14:textId="212630E0"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E08761" wp14:editId="3AF697B1">
            <wp:extent cx="2459990" cy="1420692"/>
            <wp:effectExtent l="0" t="0" r="0" b="8255"/>
            <wp:docPr id="1936813504" name="Picture 199" descr="Exemple d'objet Lab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813504" name="Picture 199" descr="Exemple d'objet Label"/>
                    <pic:cNvPicPr/>
                  </pic:nvPicPr>
                  <pic:blipFill>
                    <a:blip r:embed="rId183">
                      <a:extLst>
                        <a:ext uri="{28A0092B-C50C-407E-A947-70E740481C1C}">
                          <a14:useLocalDpi xmlns:a14="http://schemas.microsoft.com/office/drawing/2010/main" val="0"/>
                        </a:ext>
                      </a:extLst>
                    </a:blip>
                    <a:stretch>
                      <a:fillRect/>
                    </a:stretch>
                  </pic:blipFill>
                  <pic:spPr>
                    <a:xfrm>
                      <a:off x="0" y="0"/>
                      <a:ext cx="2459990" cy="1420692"/>
                    </a:xfrm>
                    <a:prstGeom prst="rect">
                      <a:avLst/>
                    </a:prstGeom>
                  </pic:spPr>
                </pic:pic>
              </a:graphicData>
            </a:graphic>
          </wp:inline>
        </w:drawing>
      </w:r>
    </w:p>
    <w:p w14:paraId="7BCC81CA" w14:textId="77777777" w:rsidR="00D42617" w:rsidRDefault="00D42617">
      <w:pPr>
        <w:pStyle w:val="Caption1"/>
        <w:divId w:val="656108436"/>
      </w:pPr>
      <w:r>
        <w:t>Exemple d'objet Label</w:t>
      </w:r>
    </w:p>
    <w:p w14:paraId="6F9C1CAA" w14:textId="77777777" w:rsidR="00D42617" w:rsidRDefault="00D42617">
      <w:pPr>
        <w:pStyle w:val="BodyText"/>
        <w:divId w:val="656108436"/>
      </w:pPr>
      <w:r>
        <w:t xml:space="preserve">Dans cet état, l'objet est simplement un repère vide qui n'affiche aucune donnée tant que vous ne faites pas glisser une commande de la fenêtre de modification vers l'objet. PC-DMIS affiche alors le modèle d'étiquette défini dans l'éditeur de l'arborescence de règles de l'objet </w:t>
      </w:r>
      <w:r>
        <w:rPr>
          <w:rStyle w:val="bold"/>
        </w:rPr>
        <w:t>Page</w:t>
      </w:r>
      <w:r>
        <w:t>.</w:t>
      </w:r>
    </w:p>
    <w:p w14:paraId="53049061" w14:textId="77777777" w:rsidR="00D42617" w:rsidRDefault="00D42617">
      <w:pPr>
        <w:pStyle w:val="BodyText"/>
        <w:divId w:val="656108436"/>
      </w:pPr>
      <w:r>
        <w:t xml:space="preserve">Voir « </w:t>
      </w:r>
      <w:hyperlink w:anchor="reporting_creating_custom_report_8522" w:history="1">
        <w:r>
          <w:rPr>
            <w:rStyle w:val="Hyperlink"/>
          </w:rPr>
          <w:t>Création de rapports personnalisés</w:t>
        </w:r>
      </w:hyperlink>
      <w:r>
        <w:t xml:space="preserve"> » pour plus d'informations.</w:t>
      </w:r>
    </w:p>
    <w:p w14:paraId="7123C55B" w14:textId="77777777" w:rsidR="00D42617" w:rsidRDefault="00D42617">
      <w:pPr>
        <w:jc w:val="right"/>
        <w:divId w:val="16988515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"Objet:Ligne de repère"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rapports:Objet2"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rapports:Objet1"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rapports:ArrowheadHeight"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rapports:Arrowhead" \* MERGEFORMAT </w:instrText>
      </w:r>
      <w:r>
        <w:rPr>
          <w:rFonts w:ascii="Arial" w:hAnsi="Arial" w:cs="Arial"/>
          <w:color w:val="000000"/>
          <w:sz w:val="22"/>
          <w:szCs w:val="22"/>
        </w:rPr>
        <w:fldChar w:fldCharType="end"/>
      </w:r>
    </w:p>
    <w:p w14:paraId="04573863" w14:textId="77777777" w:rsidR="00D42617" w:rsidRDefault="00D42617">
      <w:pPr>
        <w:pStyle w:val="Heading4"/>
        <w:divId w:val="656108436"/>
        <w:rPr>
          <w:rFonts w:asciiTheme="minorHAnsi" w:hAnsiTheme="minorHAnsi" w:cstheme="majorBidi"/>
          <w:color w:val="0F4761" w:themeColor="accent1" w:themeShade="BF"/>
          <w:sz w:val="20"/>
          <w:szCs w:val="20"/>
        </w:rPr>
      </w:pPr>
      <w:bookmarkStart w:id="102" w:name="reporting_leader_line_object_htm"/>
      <w:bookmarkEnd w:id="102"/>
      <w:r>
        <w:t>Objet Leader Line</w:t>
      </w:r>
    </w:p>
    <w:p w14:paraId="211AD90D" w14:textId="49D2281F"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F59787" wp14:editId="6AC95BC3">
            <wp:extent cx="333375" cy="333375"/>
            <wp:effectExtent l="0" t="0" r="9525" b="9525"/>
            <wp:docPr id="413929411" name="Picture 200" descr="Objet Leader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29411" name="Picture 200" descr="Objet Leader Line"/>
                    <pic:cNvPicPr/>
                  </pic:nvPicPr>
                  <pic:blipFill>
                    <a:blip r:embed="rId185">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1E058C36" w14:textId="77777777" w:rsidR="00D42617" w:rsidRDefault="00D42617">
      <w:pPr>
        <w:pStyle w:val="BodyText"/>
        <w:divId w:val="656108436"/>
      </w:pPr>
      <w:r>
        <w:t xml:space="preserve">L'objet </w:t>
      </w:r>
      <w:r>
        <w:rPr>
          <w:rStyle w:val="bold"/>
        </w:rPr>
        <w:t>LeaderLine</w:t>
      </w:r>
      <w:r>
        <w:t xml:space="preserve"> vous permet de dessiner une ligne de repère (une ligne de connexion) entre un objet </w:t>
      </w:r>
      <w:r>
        <w:rPr>
          <w:rStyle w:val="bold"/>
        </w:rPr>
        <w:t>Label</w:t>
      </w:r>
      <w:r>
        <w:t xml:space="preserve"> et un </w:t>
      </w:r>
      <w:r>
        <w:rPr>
          <w:rStyle w:val="bold"/>
        </w:rPr>
        <w:t>CadReportObject</w:t>
      </w:r>
      <w:r>
        <w:t>. Pour ce faire, sélectionnez l'objet, cliquez dessus et faites-le glisser d'un objet vers un autre.</w:t>
      </w:r>
    </w:p>
    <w:p w14:paraId="55E0A7D7" w14:textId="77777777" w:rsidR="00D42617" w:rsidRDefault="00D42617">
      <w:pPr>
        <w:pStyle w:val="BodyText"/>
        <w:divId w:val="656108436"/>
      </w:pPr>
      <w:r>
        <w:t xml:space="preserve">Si l'opération est correcte, la ligne de repère relie automatiquement les deux objets ; elle changera de longueur et se déplacera en conséquence si vous modifiez l'emplacement des objets par la suite. Par exemple, cette figure montre un objet </w:t>
      </w:r>
      <w:r>
        <w:rPr>
          <w:rStyle w:val="bold"/>
        </w:rPr>
        <w:t>CadReportObject</w:t>
      </w:r>
      <w:r>
        <w:t xml:space="preserve"> avec trois objets </w:t>
      </w:r>
      <w:r>
        <w:rPr>
          <w:rStyle w:val="bold"/>
        </w:rPr>
        <w:t>Label</w:t>
      </w:r>
      <w:r>
        <w:t xml:space="preserve"> autour, tous avec des objets </w:t>
      </w:r>
      <w:r>
        <w:rPr>
          <w:rStyle w:val="bold"/>
        </w:rPr>
        <w:t>LeaderLine</w:t>
      </w:r>
      <w:r>
        <w:t xml:space="preserve"> les connectant.</w:t>
      </w:r>
    </w:p>
    <w:p w14:paraId="2693D419" w14:textId="61FE7148"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5EB2F53" wp14:editId="0FFFC392">
            <wp:extent cx="3505200" cy="2819400"/>
            <wp:effectExtent l="0" t="0" r="0" b="0"/>
            <wp:docPr id="626574523" name="Picture 201" descr="Trois objets Label avec des objets de lignes de repère tracées vers un objet CadReport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574523" name="Picture 201" descr="Trois objets Label avec des objets de lignes de repère tracées vers un objet CadReportObject."/>
                    <pic:cNvPicPr/>
                  </pic:nvPicPr>
                  <pic:blipFill>
                    <a:blip r:embed="rId186">
                      <a:extLst>
                        <a:ext uri="{28A0092B-C50C-407E-A947-70E740481C1C}">
                          <a14:useLocalDpi xmlns:a14="http://schemas.microsoft.com/office/drawing/2010/main" val="0"/>
                        </a:ext>
                      </a:extLst>
                    </a:blip>
                    <a:stretch>
                      <a:fillRect/>
                    </a:stretch>
                  </pic:blipFill>
                  <pic:spPr>
                    <a:xfrm>
                      <a:off x="0" y="0"/>
                      <a:ext cx="3505200" cy="2819400"/>
                    </a:xfrm>
                    <a:prstGeom prst="rect">
                      <a:avLst/>
                    </a:prstGeom>
                  </pic:spPr>
                </pic:pic>
              </a:graphicData>
            </a:graphic>
          </wp:inline>
        </w:drawing>
      </w:r>
    </w:p>
    <w:p w14:paraId="103C99A1" w14:textId="77777777" w:rsidR="00D42617" w:rsidRDefault="00D42617">
      <w:pPr>
        <w:pStyle w:val="Caption1"/>
        <w:divId w:val="656108436"/>
      </w:pPr>
      <w:r>
        <w:t>Trois objets Label avec des objets LeaderLine tracés vers un objet CadReportObject</w:t>
      </w:r>
    </w:p>
    <w:p w14:paraId="7FDE6118" w14:textId="77777777" w:rsidR="00D42617" w:rsidRDefault="00D42617">
      <w:pPr>
        <w:pStyle w:val="BodyText"/>
        <w:divId w:val="656108436"/>
      </w:pPr>
      <w:r>
        <w:t xml:space="preserve">Si la ligne de repère ne peut pas détecter les deux objets, une boîte de dialogue </w:t>
      </w:r>
      <w:r>
        <w:rPr>
          <w:rStyle w:val="bold"/>
        </w:rPr>
        <w:t>Construction de ligne de repère</w:t>
      </w:r>
      <w:r>
        <w:t xml:space="preserve"> s'ouvre et vous permet de sélectionner les deux objets pour la ligne de repère.</w:t>
      </w:r>
    </w:p>
    <w:p w14:paraId="113FCAFC" w14:textId="21028F1D"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E494F1" wp14:editId="7C213531">
            <wp:extent cx="2013585" cy="1832267"/>
            <wp:effectExtent l="0" t="0" r="5715" b="0"/>
            <wp:docPr id="1852347786" name="Picture 202" descr="Boîte de dialogue Construction de ligne de repè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347786" name="Picture 202" descr="Boîte de dialogue Construction de ligne de repère"/>
                    <pic:cNvPicPr/>
                  </pic:nvPicPr>
                  <pic:blipFill>
                    <a:blip r:embed="rId187">
                      <a:extLst>
                        <a:ext uri="{28A0092B-C50C-407E-A947-70E740481C1C}">
                          <a14:useLocalDpi xmlns:a14="http://schemas.microsoft.com/office/drawing/2010/main" val="0"/>
                        </a:ext>
                      </a:extLst>
                    </a:blip>
                    <a:stretch>
                      <a:fillRect/>
                    </a:stretch>
                  </pic:blipFill>
                  <pic:spPr>
                    <a:xfrm>
                      <a:off x="0" y="0"/>
                      <a:ext cx="2013585" cy="1832267"/>
                    </a:xfrm>
                    <a:prstGeom prst="rect">
                      <a:avLst/>
                    </a:prstGeom>
                  </pic:spPr>
                </pic:pic>
              </a:graphicData>
            </a:graphic>
          </wp:inline>
        </w:drawing>
      </w:r>
    </w:p>
    <w:p w14:paraId="575AE35D" w14:textId="77777777" w:rsidR="00D42617" w:rsidRDefault="00D42617">
      <w:pPr>
        <w:pStyle w:val="Caption1"/>
        <w:divId w:val="656108436"/>
      </w:pPr>
      <w:r>
        <w:t>Boîte de dialogue Construction de ligne de repère</w:t>
      </w:r>
    </w:p>
    <w:p w14:paraId="54D13B01" w14:textId="77777777" w:rsidR="00D42617" w:rsidRDefault="00D42617">
      <w:pPr>
        <w:pStyle w:val="BodyText"/>
        <w:divId w:val="656108436"/>
      </w:pPr>
      <w:r>
        <w:t xml:space="preserve">Si vous supprimez l'objet Label ou </w:t>
      </w:r>
      <w:r>
        <w:rPr>
          <w:rStyle w:val="bold"/>
        </w:rPr>
        <w:t>CADReportObject</w:t>
      </w:r>
      <w:r>
        <w:t>, PC-DMIS supprime automatiquement la ligne de repère.</w:t>
      </w:r>
    </w:p>
    <w:p w14:paraId="79D1757E" w14:textId="77777777" w:rsidR="00D42617" w:rsidRDefault="00D42617">
      <w:pPr>
        <w:pStyle w:val="BodyText"/>
        <w:divId w:val="656108436"/>
      </w:pPr>
      <w:r>
        <w:t>Dans la fenêtre Rapport, en fonction de l'emplacement de l'étiquette de l'élément, la ligne de repère s'associe à l'un des bords ou des coins de l'étiquette. Prenez cet exemple graphique. Il montre que lorsque vous positionnez les étiquettes (rectangles) par rapport à l'élément (cercle rouge), un changement se produit au point où la ligne de repère touche (pointillés verts) l'étiquette.</w:t>
      </w:r>
    </w:p>
    <w:p w14:paraId="739564B2" w14:textId="66E25CF4"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5830FE5" wp14:editId="795FAFA6">
            <wp:extent cx="3526790" cy="2697518"/>
            <wp:effectExtent l="0" t="0" r="0" b="7620"/>
            <wp:docPr id="1754146536"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46536" name=""/>
                    <pic:cNvPicPr/>
                  </pic:nvPicPr>
                  <pic:blipFill>
                    <a:blip r:embed="rId188">
                      <a:extLst>
                        <a:ext uri="{28A0092B-C50C-407E-A947-70E740481C1C}">
                          <a14:useLocalDpi xmlns:a14="http://schemas.microsoft.com/office/drawing/2010/main" val="0"/>
                        </a:ext>
                      </a:extLst>
                    </a:blip>
                    <a:stretch>
                      <a:fillRect/>
                    </a:stretch>
                  </pic:blipFill>
                  <pic:spPr>
                    <a:xfrm>
                      <a:off x="0" y="0"/>
                      <a:ext cx="3526790" cy="2697518"/>
                    </a:xfrm>
                    <a:prstGeom prst="rect">
                      <a:avLst/>
                    </a:prstGeom>
                  </pic:spPr>
                </pic:pic>
              </a:graphicData>
            </a:graphic>
          </wp:inline>
        </w:drawing>
      </w:r>
    </w:p>
    <w:p w14:paraId="4544FFAB" w14:textId="77777777" w:rsidR="00D42617" w:rsidRDefault="00D42617">
      <w:pPr>
        <w:pStyle w:val="Caption1"/>
        <w:divId w:val="656108436"/>
      </w:pPr>
      <w:r>
        <w:t>Exemple montrant les positions de connexion de l'étiquette et la ligne de repère</w:t>
      </w:r>
    </w:p>
    <w:p w14:paraId="03111878" w14:textId="77777777" w:rsidR="00D42617" w:rsidRDefault="00D42617">
      <w:pPr>
        <w:pStyle w:val="BodyText"/>
        <w:divId w:val="656108436"/>
      </w:pPr>
      <w:r>
        <w:t>Les propriétés suivantes sont disponibles :</w:t>
      </w:r>
    </w:p>
    <w:p w14:paraId="41E462CC" w14:textId="77777777" w:rsidR="00D42617" w:rsidRDefault="00D42617">
      <w:pPr>
        <w:pStyle w:val="BodyText"/>
        <w:ind w:left="600"/>
        <w:divId w:val="656108436"/>
      </w:pPr>
      <w:r>
        <w:rPr>
          <w:rStyle w:val="bold"/>
        </w:rPr>
        <w:t>LeaderLineVisibility</w:t>
      </w:r>
      <w:r>
        <w:br/>
        <w:t>Définit l'état de visibilité de la ligne de repère sélectionnée. TRUE montre la ligne de repère. FALSE la masque.</w:t>
      </w:r>
    </w:p>
    <w:p w14:paraId="71AF1695" w14:textId="77777777" w:rsidR="00D42617" w:rsidRDefault="00D42617">
      <w:pPr>
        <w:pStyle w:val="BodyText"/>
        <w:ind w:left="600"/>
        <w:divId w:val="656108436"/>
      </w:pPr>
      <w:r>
        <w:rPr>
          <w:rStyle w:val="bold"/>
        </w:rPr>
        <w:t>Object1</w:t>
      </w:r>
      <w:r>
        <w:br/>
        <w:t>Définit le premier des deux objets entre lesquels la ligne de repère est tracée.</w:t>
      </w:r>
    </w:p>
    <w:p w14:paraId="6502473D" w14:textId="77777777" w:rsidR="00D42617" w:rsidRDefault="00D42617">
      <w:pPr>
        <w:pStyle w:val="BodyText"/>
        <w:ind w:left="600"/>
        <w:divId w:val="656108436"/>
      </w:pPr>
      <w:r>
        <w:rPr>
          <w:rStyle w:val="bold"/>
        </w:rPr>
        <w:t>Object2</w:t>
      </w:r>
      <w:r>
        <w:br/>
        <w:t>Définit le second des deux objets entre lesquels la ligne de repère est tracée.</w:t>
      </w:r>
    </w:p>
    <w:p w14:paraId="2373EBC5" w14:textId="77777777" w:rsidR="00D42617" w:rsidRDefault="00D42617">
      <w:pPr>
        <w:divId w:val="749737616"/>
        <w:rPr>
          <w:color w:val="000000"/>
        </w:rPr>
      </w:pPr>
      <w:r>
        <w:rPr>
          <w:color w:val="000000"/>
        </w:rPr>
        <w:t> </w:t>
      </w:r>
    </w:p>
    <w:p w14:paraId="31289AAA" w14:textId="77777777" w:rsidR="00D42617" w:rsidRDefault="00D42617">
      <w:pPr>
        <w:jc w:val="right"/>
        <w:divId w:val="135090860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"Objet:Droite"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rapports:ArrowheadHeight"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rapports:Arrowhead" \* MERGEFORMAT </w:instrText>
      </w:r>
      <w:r>
        <w:rPr>
          <w:rFonts w:ascii="Arial" w:hAnsi="Arial" w:cs="Arial"/>
          <w:color w:val="000000"/>
          <w:sz w:val="22"/>
          <w:szCs w:val="22"/>
        </w:rPr>
        <w:fldChar w:fldCharType="end"/>
      </w:r>
    </w:p>
    <w:p w14:paraId="7DC24B23" w14:textId="77777777" w:rsidR="00D42617" w:rsidRDefault="00D42617">
      <w:pPr>
        <w:pStyle w:val="Heading4"/>
        <w:divId w:val="656108436"/>
        <w:rPr>
          <w:rFonts w:asciiTheme="minorHAnsi" w:hAnsiTheme="minorHAnsi" w:cstheme="majorBidi"/>
          <w:color w:val="0F4761" w:themeColor="accent1" w:themeShade="BF"/>
          <w:sz w:val="20"/>
          <w:szCs w:val="20"/>
        </w:rPr>
      </w:pPr>
      <w:bookmarkStart w:id="103" w:name="reporting_line_object_htm"/>
      <w:bookmarkEnd w:id="103"/>
      <w:r>
        <w:t xml:space="preserve">Objet Line </w:t>
      </w:r>
    </w:p>
    <w:p w14:paraId="21C986B0" w14:textId="70A64BA6"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CF93E4" wp14:editId="0B0241E3">
            <wp:extent cx="333375" cy="333375"/>
            <wp:effectExtent l="0" t="0" r="9525" b="9525"/>
            <wp:docPr id="816870849" name="Picture 204" descr="Objet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870849" name="Picture 204" descr="Objet Line"/>
                    <pic:cNvPicPr/>
                  </pic:nvPicPr>
                  <pic:blipFill>
                    <a:blip r:embed="rId18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4B40C2E9" w14:textId="77777777" w:rsidR="00D42617" w:rsidRDefault="00D42617">
      <w:pPr>
        <w:pStyle w:val="BodyText"/>
        <w:divId w:val="656108436"/>
      </w:pPr>
      <w:r>
        <w:t xml:space="preserve">L'objet </w:t>
      </w:r>
      <w:r>
        <w:rPr>
          <w:rStyle w:val="bold"/>
        </w:rPr>
        <w:t>Line</w:t>
      </w:r>
      <w:r>
        <w:t xml:space="preserve"> vous permet d'insérer rapidement une ligne standard dans votre forme ou modèle. Il vous suffit ensuite de cliquer sur cette ligne avec le bouton droit de la souris pour modifier ses propriétés.</w:t>
      </w:r>
    </w:p>
    <w:p w14:paraId="0E824E99" w14:textId="77777777" w:rsidR="00D42617" w:rsidRDefault="00D42617">
      <w:pPr>
        <w:pStyle w:val="BodyText"/>
        <w:divId w:val="656108436"/>
      </w:pPr>
      <w:r>
        <w:t>Les propriétés communes des objets Line sont les suivantes :</w:t>
      </w:r>
    </w:p>
    <w:p w14:paraId="380DF0EA" w14:textId="77777777" w:rsidR="00D42617" w:rsidRDefault="00D42617">
      <w:pPr>
        <w:pStyle w:val="BodyText"/>
        <w:ind w:left="600"/>
        <w:divId w:val="656108436"/>
      </w:pPr>
      <w:r>
        <w:rPr>
          <w:rStyle w:val="bold"/>
        </w:rPr>
        <w:t>PenWidth</w:t>
      </w:r>
      <w:r>
        <w:br/>
        <w:t>Indique la largeur de la ligne en pixels.</w:t>
      </w:r>
    </w:p>
    <w:p w14:paraId="09E016BB" w14:textId="77777777" w:rsidR="00D42617" w:rsidRDefault="00D42617">
      <w:pPr>
        <w:pStyle w:val="BodyText"/>
        <w:ind w:left="600"/>
        <w:divId w:val="656108436"/>
      </w:pPr>
      <w:r>
        <w:rPr>
          <w:rStyle w:val="bold"/>
        </w:rPr>
        <w:t>PenStyle</w:t>
      </w:r>
      <w:r>
        <w:br/>
        <w:t xml:space="preserve">Change le style de ligne à </w:t>
      </w:r>
      <w:r>
        <w:rPr>
          <w:rStyle w:val="propertyval"/>
        </w:rPr>
        <w:t>Solide</w:t>
      </w:r>
      <w:r>
        <w:t xml:space="preserve">, </w:t>
      </w:r>
      <w:r>
        <w:rPr>
          <w:rStyle w:val="propertyval"/>
        </w:rPr>
        <w:t>Tiret</w:t>
      </w:r>
      <w:r>
        <w:t xml:space="preserve">, </w:t>
      </w:r>
      <w:r>
        <w:rPr>
          <w:rStyle w:val="propertyval"/>
        </w:rPr>
        <w:t>Point</w:t>
      </w:r>
      <w:r>
        <w:t xml:space="preserve">, </w:t>
      </w:r>
      <w:r>
        <w:rPr>
          <w:rStyle w:val="propertyval"/>
        </w:rPr>
        <w:t>Tiret-point</w:t>
      </w:r>
      <w:r>
        <w:t xml:space="preserve"> et </w:t>
      </w:r>
      <w:r>
        <w:rPr>
          <w:rStyle w:val="propertyval"/>
        </w:rPr>
        <w:t>Tiret-point-point</w:t>
      </w:r>
      <w:r>
        <w:t>.</w:t>
      </w:r>
    </w:p>
    <w:p w14:paraId="74D4AF9D" w14:textId="77777777" w:rsidR="00D42617" w:rsidRDefault="00D42617">
      <w:pPr>
        <w:pStyle w:val="BodyText"/>
        <w:ind w:left="600"/>
        <w:divId w:val="656108436"/>
      </w:pPr>
      <w:r>
        <w:rPr>
          <w:rStyle w:val="bold"/>
        </w:rPr>
        <w:t>Arrowhead</w:t>
      </w:r>
      <w:r>
        <w:br/>
        <w:t>Détermine si la ligne est une flèche et la direction dans laquelle elle pointe, le cas échéant. Vous avez le choix parmi les formats suivants :</w:t>
      </w:r>
    </w:p>
    <w:p w14:paraId="1E621645" w14:textId="77777777" w:rsidR="00D42617" w:rsidRDefault="00D42617">
      <w:pPr>
        <w:pStyle w:val="BodyText"/>
        <w:ind w:left="1200"/>
        <w:divId w:val="656108436"/>
      </w:pPr>
      <w:r>
        <w:rPr>
          <w:rStyle w:val="propertyval"/>
        </w:rPr>
        <w:t>----(aucune)</w:t>
      </w:r>
      <w:r>
        <w:rPr>
          <w:rFonts w:ascii="Courier New" w:hAnsi="Courier New" w:cs="Courier New"/>
          <w:color w:val="FFFFFF"/>
          <w:shd w:val="clear" w:color="auto" w:fill="455700"/>
        </w:rPr>
        <w:br/>
      </w:r>
      <w:r>
        <w:rPr>
          <w:rStyle w:val="propertyval"/>
        </w:rPr>
        <w:t>&lt;---</w:t>
      </w:r>
      <w:r>
        <w:rPr>
          <w:rFonts w:ascii="Courier New" w:hAnsi="Courier New" w:cs="Courier New"/>
          <w:color w:val="FFFFFF"/>
          <w:shd w:val="clear" w:color="auto" w:fill="455700"/>
        </w:rPr>
        <w:br/>
      </w:r>
      <w:r>
        <w:rPr>
          <w:rStyle w:val="propertyval"/>
        </w:rPr>
        <w:t>---&gt;</w:t>
      </w:r>
      <w:r>
        <w:rPr>
          <w:rFonts w:ascii="Courier New" w:hAnsi="Courier New" w:cs="Courier New"/>
          <w:color w:val="FFFFFF"/>
          <w:shd w:val="clear" w:color="auto" w:fill="455700"/>
        </w:rPr>
        <w:br/>
      </w:r>
      <w:r>
        <w:rPr>
          <w:rStyle w:val="propertyval"/>
        </w:rPr>
        <w:t>&lt;---&gt;(les deux)</w:t>
      </w:r>
    </w:p>
    <w:p w14:paraId="33FD0ED6" w14:textId="77777777" w:rsidR="00D42617" w:rsidRDefault="00D42617">
      <w:pPr>
        <w:pStyle w:val="BodyText"/>
        <w:ind w:left="600"/>
        <w:divId w:val="656108436"/>
      </w:pPr>
      <w:r>
        <w:rPr>
          <w:rStyle w:val="bold"/>
        </w:rPr>
        <w:t>ArrowheadHeight</w:t>
      </w:r>
      <w:r>
        <w:br/>
        <w:t>Indique la hauteur de la flèche en pixels.</w:t>
      </w:r>
    </w:p>
    <w:p w14:paraId="0E2F034F" w14:textId="77777777" w:rsidR="00D42617" w:rsidRDefault="00D42617">
      <w:pPr>
        <w:divId w:val="1324697960"/>
        <w:rPr>
          <w:color w:val="000000"/>
        </w:rPr>
      </w:pPr>
      <w:r>
        <w:rPr>
          <w:color w:val="000000"/>
        </w:rPr>
        <w:t> </w:t>
      </w:r>
    </w:p>
    <w:p w14:paraId="3C9E9FD4" w14:textId="77777777" w:rsidR="00D42617" w:rsidRDefault="00D42617">
      <w:pPr>
        <w:jc w:val="right"/>
        <w:divId w:val="110646564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"Objet:ZoneListe"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rapports:WantKeyInput"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rapports:UseTabStops"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rapports:RemoveSelection"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rapports:ListID"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rapports:BorderDrawn"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rapports:VerticalScroll"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rapports:HorizontalScroll"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rapports:Sort"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rapports:UseColors" \* MERGEFORMAT </w:instrText>
      </w:r>
      <w:r>
        <w:rPr>
          <w:rFonts w:ascii="Arial" w:hAnsi="Arial" w:cs="Arial"/>
          <w:color w:val="000000"/>
          <w:sz w:val="22"/>
          <w:szCs w:val="22"/>
        </w:rPr>
        <w:fldChar w:fldCharType="end"/>
      </w:r>
    </w:p>
    <w:p w14:paraId="2C664F59" w14:textId="77777777" w:rsidR="00D42617" w:rsidRDefault="00D42617">
      <w:pPr>
        <w:pStyle w:val="Heading4"/>
        <w:divId w:val="656108436"/>
        <w:rPr>
          <w:rFonts w:asciiTheme="minorHAnsi" w:hAnsiTheme="minorHAnsi" w:cstheme="majorBidi"/>
          <w:color w:val="0F4761" w:themeColor="accent1" w:themeShade="BF"/>
          <w:sz w:val="20"/>
          <w:szCs w:val="20"/>
        </w:rPr>
      </w:pPr>
      <w:bookmarkStart w:id="104" w:name="reporting_listbox_object_htm"/>
      <w:bookmarkEnd w:id="104"/>
      <w:r>
        <w:t xml:space="preserve">Objet ListBox </w:t>
      </w:r>
    </w:p>
    <w:p w14:paraId="6BFEE02C" w14:textId="2D8DF4FD"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7B12E8" wp14:editId="7E44B984">
            <wp:extent cx="333375" cy="342900"/>
            <wp:effectExtent l="0" t="0" r="9525" b="0"/>
            <wp:docPr id="457965418" name="Picture 205" descr="Objet List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965418" name="Picture 205" descr="Objet ListBox"/>
                    <pic:cNvPicPr/>
                  </pic:nvPicPr>
                  <pic:blipFill>
                    <a:blip r:embed="rId190">
                      <a:extLst>
                        <a:ext uri="{28A0092B-C50C-407E-A947-70E740481C1C}">
                          <a14:useLocalDpi xmlns:a14="http://schemas.microsoft.com/office/drawing/2010/main" val="0"/>
                        </a:ext>
                      </a:extLst>
                    </a:blip>
                    <a:stretch>
                      <a:fillRect/>
                    </a:stretch>
                  </pic:blipFill>
                  <pic:spPr>
                    <a:xfrm>
                      <a:off x="0" y="0"/>
                      <a:ext cx="333375" cy="342900"/>
                    </a:xfrm>
                    <a:prstGeom prst="rect">
                      <a:avLst/>
                    </a:prstGeom>
                  </pic:spPr>
                </pic:pic>
              </a:graphicData>
            </a:graphic>
          </wp:inline>
        </w:drawing>
      </w:r>
    </w:p>
    <w:p w14:paraId="2BEAE5D5" w14:textId="77777777" w:rsidR="00D42617" w:rsidRDefault="00D42617">
      <w:pPr>
        <w:pStyle w:val="BodyText"/>
        <w:divId w:val="656108436"/>
      </w:pPr>
      <w:r>
        <w:t xml:space="preserve">L'objet </w:t>
      </w:r>
      <w:r>
        <w:rPr>
          <w:rStyle w:val="bold"/>
        </w:rPr>
        <w:t>ListBox</w:t>
      </w:r>
      <w:r>
        <w:t xml:space="preserve"> insère une liste ouverte dans la forme.</w:t>
      </w:r>
    </w:p>
    <w:p w14:paraId="6D7FDAF1" w14:textId="77777777" w:rsidR="00D42617" w:rsidRDefault="00D42617">
      <w:pPr>
        <w:pStyle w:val="BodyText"/>
        <w:divId w:val="656108436"/>
      </w:pPr>
      <w:r>
        <w:t>Outre les possibilités de redimensionnement de l'objet, de modification de ses couleurs et de modification d'autres attributs, vous pouvez personnaliser cet objet à l'aide de ces propriétés :</w:t>
      </w:r>
    </w:p>
    <w:p w14:paraId="5CFF4317" w14:textId="77777777" w:rsidR="00D42617" w:rsidRDefault="00D42617">
      <w:pPr>
        <w:pStyle w:val="BodyText"/>
        <w:ind w:left="600"/>
        <w:divId w:val="656108436"/>
      </w:pPr>
      <w:r>
        <w:rPr>
          <w:rStyle w:val="bold"/>
        </w:rPr>
        <w:t>BorderDrawn</w:t>
      </w:r>
      <w:r>
        <w:br/>
        <w:t xml:space="preserve">Si vous choisissez </w:t>
      </w:r>
      <w:r>
        <w:rPr>
          <w:rStyle w:val="propertyval"/>
        </w:rPr>
        <w:t>YES</w:t>
      </w:r>
      <w:r>
        <w:t>, cette propriété trace une bordure autour de la commande.</w:t>
      </w:r>
    </w:p>
    <w:p w14:paraId="47BDA6CA" w14:textId="77777777" w:rsidR="00D42617" w:rsidRDefault="00D42617">
      <w:pPr>
        <w:pStyle w:val="BodyText"/>
        <w:ind w:left="600"/>
        <w:divId w:val="656108436"/>
      </w:pPr>
      <w:r>
        <w:rPr>
          <w:rStyle w:val="bold"/>
        </w:rPr>
        <w:t>HorizontalScroll</w:t>
      </w:r>
      <w:r>
        <w:br/>
        <w:t xml:space="preserve">Si vous choisissez </w:t>
      </w:r>
      <w:r>
        <w:rPr>
          <w:rStyle w:val="propertyval"/>
        </w:rPr>
        <w:t>Always</w:t>
      </w:r>
      <w:r>
        <w:t xml:space="preserve"> une barre de défilement horizontale apparaît dans la zone de liste, quand bien même la longueur du texte ne nécessite pas l'utilisation d'une telle barre.</w:t>
      </w:r>
    </w:p>
    <w:p w14:paraId="51B480A1" w14:textId="77777777" w:rsidR="00D42617" w:rsidRDefault="00D42617">
      <w:pPr>
        <w:pStyle w:val="BodyText"/>
        <w:ind w:left="600"/>
        <w:divId w:val="656108436"/>
      </w:pPr>
      <w:r>
        <w:t xml:space="preserve">Il vous suffit de sélectionner </w:t>
      </w:r>
      <w:r>
        <w:rPr>
          <w:rStyle w:val="propertyval"/>
        </w:rPr>
        <w:t>None</w:t>
      </w:r>
      <w:r>
        <w:t xml:space="preserve"> pour supprimer la barre de défilement.</w:t>
      </w:r>
    </w:p>
    <w:p w14:paraId="14B773E3" w14:textId="77777777" w:rsidR="00D42617" w:rsidRDefault="00D42617">
      <w:pPr>
        <w:pStyle w:val="BodyText"/>
        <w:ind w:left="600"/>
        <w:divId w:val="656108436"/>
      </w:pPr>
      <w:r>
        <w:rPr>
          <w:rStyle w:val="bold"/>
        </w:rPr>
        <w:t>ListID</w:t>
      </w:r>
      <w:r>
        <w:br/>
        <w:t>Il s'agit de l'ID de la liste. Utilisez le contrôle pour accéder à cette propriété et la définir. Voici le format requis :</w:t>
      </w:r>
    </w:p>
    <w:p w14:paraId="5CE5854F" w14:textId="77777777" w:rsidR="00D42617" w:rsidRDefault="00D42617">
      <w:pPr>
        <w:pStyle w:val="BodyText"/>
        <w:ind w:left="1200"/>
        <w:divId w:val="656108436"/>
      </w:pPr>
      <w:r>
        <w:rPr>
          <w:rStyle w:val="propertyval"/>
        </w:rPr>
        <w:t>élément 1\r\nélément 2\r\nélément 3</w:t>
      </w:r>
      <w:r>
        <w:t xml:space="preserve"> etc.</w:t>
      </w:r>
    </w:p>
    <w:p w14:paraId="6C380A3A" w14:textId="77777777" w:rsidR="00D42617" w:rsidRDefault="00D42617">
      <w:pPr>
        <w:pStyle w:val="BodyText"/>
        <w:ind w:left="600"/>
        <w:divId w:val="656108436"/>
      </w:pPr>
      <w:r>
        <w:rPr>
          <w:rStyle w:val="bold"/>
        </w:rPr>
        <w:t>RemoveSelection</w:t>
      </w:r>
      <w:r>
        <w:br/>
        <w:t xml:space="preserve">Si vous choisissez </w:t>
      </w:r>
      <w:r>
        <w:rPr>
          <w:rStyle w:val="propertyval"/>
        </w:rPr>
        <w:t>YES</w:t>
      </w:r>
      <w:r>
        <w:t>, cette propriété supprime la sélection de la zone de liste (</w:t>
      </w:r>
      <w:r>
        <w:rPr>
          <w:rStyle w:val="propertyname"/>
        </w:rPr>
        <w:t>ListID</w:t>
      </w:r>
      <w:r>
        <w:t>) une fois enregistrée.</w:t>
      </w:r>
    </w:p>
    <w:p w14:paraId="3CED4DCE" w14:textId="77777777" w:rsidR="00D42617" w:rsidRDefault="00D42617">
      <w:pPr>
        <w:pStyle w:val="BodyText"/>
        <w:ind w:left="600"/>
        <w:divId w:val="656108436"/>
      </w:pPr>
      <w:r>
        <w:rPr>
          <w:rStyle w:val="bold"/>
        </w:rPr>
        <w:t>Sort</w:t>
      </w:r>
      <w:r>
        <w:br/>
        <w:t xml:space="preserve">Si vous choisissez </w:t>
      </w:r>
      <w:r>
        <w:rPr>
          <w:rStyle w:val="propertyval"/>
        </w:rPr>
        <w:t>YES</w:t>
      </w:r>
      <w:r>
        <w:t>, les éléments de la liste sont triés dans l'ordre alphabétique.</w:t>
      </w:r>
    </w:p>
    <w:p w14:paraId="76CE9FB0" w14:textId="77777777" w:rsidR="00D42617" w:rsidRDefault="00D42617">
      <w:pPr>
        <w:pStyle w:val="BodyText"/>
        <w:ind w:left="600"/>
        <w:divId w:val="656108436"/>
      </w:pPr>
      <w:r>
        <w:rPr>
          <w:rStyle w:val="bold"/>
        </w:rPr>
        <w:t>UseColors</w:t>
      </w:r>
      <w:r>
        <w:br/>
        <w:t xml:space="preserve">Détermine si ce contrôle utilise ou non les couleurs spécifiées dans les propriétés </w:t>
      </w:r>
      <w:r>
        <w:rPr>
          <w:rStyle w:val="propertyname"/>
        </w:rPr>
        <w:t>BackColor</w:t>
      </w:r>
      <w:r>
        <w:t xml:space="preserve"> et </w:t>
      </w:r>
      <w:r>
        <w:rPr>
          <w:rStyle w:val="propertyname"/>
        </w:rPr>
        <w:t>TextColor</w:t>
      </w:r>
      <w:r>
        <w:t>.</w:t>
      </w:r>
    </w:p>
    <w:p w14:paraId="6FD12A8E" w14:textId="77777777" w:rsidR="00D42617" w:rsidRDefault="00D42617">
      <w:pPr>
        <w:pStyle w:val="BodyText"/>
        <w:ind w:left="600"/>
        <w:divId w:val="656108436"/>
      </w:pPr>
      <w:r>
        <w:rPr>
          <w:rStyle w:val="bold"/>
        </w:rPr>
        <w:t>UseTabstops</w:t>
      </w:r>
      <w:r>
        <w:br/>
        <w:t xml:space="preserve">Détermine si la zone de liste nécessite ou non des arrêts de tabulation. Si vous choisissez </w:t>
      </w:r>
      <w:r>
        <w:rPr>
          <w:rStyle w:val="propertyval"/>
        </w:rPr>
        <w:t>YES</w:t>
      </w:r>
      <w:r>
        <w:t>, l'activation de la touche TAB en mode exécution convertit cette zone de liste en contrôle actif.</w:t>
      </w:r>
    </w:p>
    <w:p w14:paraId="465A8119" w14:textId="77777777" w:rsidR="00D42617" w:rsidRDefault="00D42617">
      <w:pPr>
        <w:pStyle w:val="BodyText"/>
        <w:ind w:left="600"/>
        <w:divId w:val="656108436"/>
      </w:pPr>
      <w:r>
        <w:rPr>
          <w:rStyle w:val="bold"/>
        </w:rPr>
        <w:t>VerticalScroll</w:t>
      </w:r>
      <w:r>
        <w:br/>
        <w:t xml:space="preserve">Si vous choisissez </w:t>
      </w:r>
      <w:r>
        <w:rPr>
          <w:rStyle w:val="propertyval"/>
        </w:rPr>
        <w:t>Always</w:t>
      </w:r>
      <w:r>
        <w:t>, une barre de défilement verticale apparaît dans la zone de liste, quand bien même la longueur de la liste ne nécessite pas l'utilisation d'une telle barre.</w:t>
      </w:r>
    </w:p>
    <w:p w14:paraId="19176B22" w14:textId="77777777" w:rsidR="00D42617" w:rsidRDefault="00D42617">
      <w:pPr>
        <w:pStyle w:val="BodyText"/>
        <w:ind w:left="600"/>
        <w:divId w:val="656108436"/>
      </w:pPr>
      <w:r>
        <w:t xml:space="preserve">Il vous suffit de sélectionner </w:t>
      </w:r>
      <w:r>
        <w:rPr>
          <w:rStyle w:val="propertyval"/>
        </w:rPr>
        <w:t>None</w:t>
      </w:r>
      <w:r>
        <w:t xml:space="preserve"> pour supprimer la barre de défilement.</w:t>
      </w:r>
    </w:p>
    <w:p w14:paraId="3275C308" w14:textId="77777777" w:rsidR="00D42617" w:rsidRDefault="00D42617">
      <w:pPr>
        <w:pStyle w:val="BodyText"/>
        <w:ind w:left="600"/>
        <w:divId w:val="656108436"/>
      </w:pPr>
      <w:r>
        <w:rPr>
          <w:rStyle w:val="bold"/>
        </w:rPr>
        <w:t>WantKeyInput</w:t>
      </w:r>
      <w:r>
        <w:br/>
        <w:t>Détermine si la zone de liste accepte ou non les entrées au clavier.</w:t>
      </w:r>
    </w:p>
    <w:p w14:paraId="6AC7CEEA" w14:textId="77777777" w:rsidR="00D42617" w:rsidRDefault="00D42617">
      <w:pPr>
        <w:divId w:val="1099176609"/>
        <w:rPr>
          <w:color w:val="000000"/>
        </w:rPr>
      </w:pPr>
      <w:r>
        <w:rPr>
          <w:color w:val="000000"/>
        </w:rPr>
        <w:t> </w:t>
      </w:r>
    </w:p>
    <w:p w14:paraId="0E59CC04" w14:textId="77777777" w:rsidR="00D42617" w:rsidRDefault="00D42617">
      <w:pPr>
        <w:jc w:val="right"/>
        <w:divId w:val="200346525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"Objet:ZoneMultiÉdition"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rapports:BorderDrawn"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rapports:HorizontalScroll"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rapports:HelpHotButton"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rapports:UseColors" \* MERGEFORMAT </w:instrText>
      </w:r>
      <w:r>
        <w:rPr>
          <w:rFonts w:ascii="Arial" w:hAnsi="Arial" w:cs="Arial"/>
          <w:color w:val="000000"/>
          <w:sz w:val="22"/>
          <w:szCs w:val="22"/>
        </w:rPr>
        <w:fldChar w:fldCharType="end"/>
      </w:r>
    </w:p>
    <w:p w14:paraId="25F4633C" w14:textId="77777777" w:rsidR="00D42617" w:rsidRDefault="00D42617">
      <w:pPr>
        <w:pStyle w:val="Heading4"/>
        <w:divId w:val="656108436"/>
        <w:rPr>
          <w:rFonts w:asciiTheme="minorHAnsi" w:hAnsiTheme="minorHAnsi" w:cstheme="majorBidi"/>
          <w:color w:val="0F4761" w:themeColor="accent1" w:themeShade="BF"/>
          <w:sz w:val="20"/>
          <w:szCs w:val="20"/>
        </w:rPr>
      </w:pPr>
      <w:bookmarkStart w:id="105" w:name="reporting_multieditbox_object_ht_3414"/>
      <w:bookmarkEnd w:id="105"/>
      <w:r>
        <w:t xml:space="preserve">Objet MultiEditBox </w:t>
      </w:r>
    </w:p>
    <w:p w14:paraId="2B8FCDF7" w14:textId="4D9E6CFC"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C11B10" wp14:editId="736A3C76">
            <wp:extent cx="333375" cy="333375"/>
            <wp:effectExtent l="0" t="0" r="9525" b="9525"/>
            <wp:docPr id="455573270" name="Picture 206" descr="Objet MultiEdit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573270" name="Picture 206" descr="Objet MultiEditBox"/>
                    <pic:cNvPicPr/>
                  </pic:nvPicPr>
                  <pic:blipFill>
                    <a:blip r:embed="rId19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46DD360D" w14:textId="77777777" w:rsidR="00D42617" w:rsidRDefault="00D42617">
      <w:pPr>
        <w:pStyle w:val="BodyText"/>
        <w:divId w:val="656108436"/>
      </w:pPr>
      <w:r>
        <w:t xml:space="preserve">L'objet </w:t>
      </w:r>
      <w:r>
        <w:rPr>
          <w:rStyle w:val="bold"/>
        </w:rPr>
        <w:t>MultiEditBox</w:t>
      </w:r>
      <w:r>
        <w:t xml:space="preserve"> insère une zone de modification qui accepte plusieurs lignes de texte. Cet objet a les mêmes propriétés que l'objet </w:t>
      </w:r>
      <w:r>
        <w:rPr>
          <w:rStyle w:val="bold"/>
        </w:rPr>
        <w:t>EditBox</w:t>
      </w:r>
      <w:r>
        <w:t xml:space="preserve"> (voir « </w:t>
      </w:r>
      <w:hyperlink w:anchor="reporting_editbox_object_htm" w:history="1">
        <w:r>
          <w:rPr>
            <w:rStyle w:val="Hyperlink"/>
          </w:rPr>
          <w:t>Objet EditBox</w:t>
        </w:r>
      </w:hyperlink>
      <w:r>
        <w:t xml:space="preserve"> »), avec en plus celles ci-après :</w:t>
      </w:r>
    </w:p>
    <w:p w14:paraId="2F6F68D7" w14:textId="77777777" w:rsidR="00D42617" w:rsidRDefault="00D42617">
      <w:pPr>
        <w:pStyle w:val="BodyText"/>
        <w:ind w:left="600"/>
        <w:divId w:val="656108436"/>
      </w:pPr>
      <w:r>
        <w:rPr>
          <w:rStyle w:val="bold"/>
        </w:rPr>
        <w:t>HorizontalScroll</w:t>
      </w:r>
      <w:r>
        <w:br/>
        <w:t xml:space="preserve">Si vous choisissez </w:t>
      </w:r>
      <w:r>
        <w:rPr>
          <w:rStyle w:val="propertyval"/>
        </w:rPr>
        <w:t>Always</w:t>
      </w:r>
      <w:r>
        <w:t>, une barre de défilement horizontale apparaît dans la zone de liste, quand bien même la longueur du texte ne nécessite pas l'utilisation d'une telle barre.</w:t>
      </w:r>
    </w:p>
    <w:p w14:paraId="6015CAF5" w14:textId="77777777" w:rsidR="00D42617" w:rsidRDefault="00D42617">
      <w:pPr>
        <w:pStyle w:val="tabletext"/>
        <w:ind w:left="600"/>
        <w:divId w:val="656108436"/>
      </w:pPr>
      <w:r>
        <w:t xml:space="preserve">Il vous suffit de sélectionner </w:t>
      </w:r>
      <w:r>
        <w:rPr>
          <w:rStyle w:val="propertyval"/>
        </w:rPr>
        <w:t>None</w:t>
      </w:r>
      <w:r>
        <w:t xml:space="preserve"> pour supprimer la barre de défilement.</w:t>
      </w:r>
    </w:p>
    <w:p w14:paraId="3F180474" w14:textId="77777777" w:rsidR="00D42617" w:rsidRDefault="00D42617">
      <w:pPr>
        <w:pStyle w:val="tabletext"/>
        <w:ind w:left="600"/>
        <w:divId w:val="656108436"/>
      </w:pPr>
      <w:r>
        <w:rPr>
          <w:rStyle w:val="bold"/>
        </w:rPr>
        <w:t>VerticalScroll</w:t>
      </w:r>
      <w:r>
        <w:br/>
        <w:t xml:space="preserve">Si vous choisissez </w:t>
      </w:r>
      <w:r>
        <w:rPr>
          <w:rStyle w:val="propertyval"/>
        </w:rPr>
        <w:t>Always</w:t>
      </w:r>
      <w:r>
        <w:t>, une barre de défilement verticale apparaît dans la zone de liste, quand bien même la longueur du texte ne nécessite pas l'utilisation d'une telle barre.</w:t>
      </w:r>
    </w:p>
    <w:p w14:paraId="176F9BC0" w14:textId="77777777" w:rsidR="00D42617" w:rsidRDefault="00D42617">
      <w:pPr>
        <w:pStyle w:val="tabletext"/>
        <w:ind w:left="600"/>
        <w:divId w:val="656108436"/>
      </w:pPr>
      <w:r>
        <w:t xml:space="preserve">Si vous choisissez </w:t>
      </w:r>
      <w:r>
        <w:rPr>
          <w:rStyle w:val="propertyval"/>
        </w:rPr>
        <w:t>Automatic</w:t>
      </w:r>
      <w:r>
        <w:t>, une barre de défilement verticale apparaît uniquement si le nombre d'éléments de la liste dépasse la hauteur prévue pour la liste.</w:t>
      </w:r>
    </w:p>
    <w:p w14:paraId="2FB6E4C6" w14:textId="77777777" w:rsidR="00D42617" w:rsidRDefault="00D42617">
      <w:pPr>
        <w:pStyle w:val="tabletext"/>
        <w:ind w:left="600"/>
        <w:divId w:val="656108436"/>
      </w:pPr>
      <w:r>
        <w:t xml:space="preserve">Il vous suffit de sélectionner </w:t>
      </w:r>
      <w:r>
        <w:rPr>
          <w:rStyle w:val="propertyval"/>
        </w:rPr>
        <w:t>None</w:t>
      </w:r>
      <w:r>
        <w:t xml:space="preserve"> pour supprimer la barre de défilement.</w:t>
      </w:r>
    </w:p>
    <w:p w14:paraId="16735979" w14:textId="77777777" w:rsidR="00D42617" w:rsidRDefault="00D42617">
      <w:pPr>
        <w:divId w:val="1426610043"/>
        <w:rPr>
          <w:color w:val="000000"/>
        </w:rPr>
      </w:pPr>
      <w:r>
        <w:rPr>
          <w:color w:val="000000"/>
        </w:rPr>
        <w:t> </w:t>
      </w:r>
    </w:p>
    <w:p w14:paraId="623C2CC1" w14:textId="77777777" w:rsidR="00D42617" w:rsidRDefault="00D42617">
      <w:pPr>
        <w:pStyle w:val="Heading4"/>
        <w:divId w:val="656108436"/>
        <w:rPr>
          <w:color w:val="0F4761" w:themeColor="accent1" w:themeShade="BF"/>
        </w:rPr>
      </w:pPr>
      <w:r>
        <w:t>Objet OLE</w:t>
      </w:r>
    </w:p>
    <w:p w14:paraId="398DD1FD" w14:textId="77777777" w:rsidR="00D42617" w:rsidRDefault="00D42617">
      <w:pPr>
        <w:jc w:val="right"/>
        <w:divId w:val="127462743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"Objet:OLE"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rapports:PropriétésOLE"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rapports:VerbesAction" \* MERGEFORMAT </w:instrText>
      </w:r>
      <w:r>
        <w:rPr>
          <w:rFonts w:ascii="Arial" w:hAnsi="Arial" w:cs="Arial"/>
          <w:color w:val="000000"/>
          <w:sz w:val="22"/>
          <w:szCs w:val="22"/>
        </w:rPr>
        <w:fldChar w:fldCharType="end"/>
      </w:r>
    </w:p>
    <w:p w14:paraId="10BDA3A4" w14:textId="1743EF99" w:rsidR="00D42617" w:rsidRDefault="00B07CD3">
      <w:pPr>
        <w:pStyle w:val="figure"/>
        <w:keepNext/>
        <w:spacing w:before="60" w:after="225" w:afterAutospacing="0"/>
        <w:divId w:val="656108436"/>
        <w:rPr>
          <w:rFonts w:ascii="Times New Roman" w:eastAsiaTheme="minorHAnsi" w:hAnsi="Times New Roman" w:cs="Times New Roman"/>
          <w:sz w:val="20"/>
          <w:szCs w:val="20"/>
        </w:rPr>
      </w:pPr>
      <w:bookmarkStart w:id="106" w:name="reporting_ole_object_htm"/>
      <w:bookmarkEnd w:id="106"/>
      <w:r>
        <w:rPr>
          <w:rFonts w:ascii="Times New Roman" w:eastAsiaTheme="minorHAnsi" w:hAnsi="Times New Roman" w:cs="Times New Roman"/>
          <w:noProof/>
          <w:sz w:val="20"/>
          <w:szCs w:val="20"/>
        </w:rPr>
        <w:drawing>
          <wp:inline distT="0" distB="0" distL="0" distR="0" wp14:anchorId="747D36B8" wp14:editId="6205E58B">
            <wp:extent cx="333375" cy="333375"/>
            <wp:effectExtent l="0" t="0" r="9525" b="9525"/>
            <wp:docPr id="2058625167" name="Picture 207" descr="Objet 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25167" name="Picture 207" descr="Objet OLE"/>
                    <pic:cNvPicPr/>
                  </pic:nvPicPr>
                  <pic:blipFill>
                    <a:blip r:embed="rId19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563B7E0E" w14:textId="77777777" w:rsidR="00D42617" w:rsidRDefault="00D42617">
      <w:pPr>
        <w:pStyle w:val="BodyText"/>
        <w:divId w:val="656108436"/>
      </w:pPr>
      <w:r>
        <w:t xml:space="preserve">L'objet </w:t>
      </w:r>
      <w:r>
        <w:rPr>
          <w:rStyle w:val="bold"/>
        </w:rPr>
        <w:t>OLE</w:t>
      </w:r>
      <w:r>
        <w:t xml:space="preserve"> intègre un objet d'une autre application ou le relie à votre modèle ou forme. Par exemple, avec cet objet, vous pouvez insérer un </w:t>
      </w:r>
      <w:hyperlink w:anchor="reporting_providing_operator_ins_7342" w:history="1">
        <w:r>
          <w:rPr>
            <w:rStyle w:val="Hyperlink"/>
          </w:rPr>
          <w:t>fichier Microsoft Word modifiable</w:t>
        </w:r>
      </w:hyperlink>
      <w:r>
        <w:t xml:space="preserve"> dans votre modèle ou votre forme afin de donner des instructions spéciales à l'opérateur.</w:t>
      </w:r>
    </w:p>
    <w:p w14:paraId="435FB0C2" w14:textId="77777777" w:rsidR="00D42617" w:rsidRDefault="00D42617">
      <w:pPr>
        <w:pStyle w:val="BodyText"/>
        <w:divId w:val="656108436"/>
      </w:pPr>
      <w:r>
        <w:t xml:space="preserve">Une fois l'objet </w:t>
      </w:r>
      <w:r>
        <w:rPr>
          <w:rStyle w:val="bold"/>
        </w:rPr>
        <w:t>OLE</w:t>
      </w:r>
      <w:r>
        <w:t xml:space="preserve"> inséré, une boîte de dialogue d'</w:t>
      </w:r>
      <w:r>
        <w:rPr>
          <w:rStyle w:val="bold"/>
        </w:rPr>
        <w:t>insertion d'objet</w:t>
      </w:r>
      <w:r>
        <w:t xml:space="preserve"> apparaît.</w:t>
      </w:r>
    </w:p>
    <w:p w14:paraId="490CDBDE" w14:textId="43C607BD" w:rsidR="00D42617" w:rsidRDefault="00B07CD3">
      <w:pPr>
        <w:pStyle w:val="figure"/>
        <w:keepNext/>
        <w:spacing w:before="60" w:after="225" w:afterAutospacing="0"/>
        <w:divId w:val="656108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88DC448" wp14:editId="10706B03">
            <wp:extent cx="3571875" cy="2228850"/>
            <wp:effectExtent l="0" t="0" r="9525" b="0"/>
            <wp:docPr id="629538465" name="Picture 208" descr="Boîte de dialogue d'insertion d'obj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538465" name="Picture 208" descr="Boîte de dialogue d'insertion d'objet"/>
                    <pic:cNvPicPr/>
                  </pic:nvPicPr>
                  <pic:blipFill>
                    <a:blip r:embed="rId193">
                      <a:extLst>
                        <a:ext uri="{28A0092B-C50C-407E-A947-70E740481C1C}">
                          <a14:useLocalDpi xmlns:a14="http://schemas.microsoft.com/office/drawing/2010/main" val="0"/>
                        </a:ext>
                      </a:extLst>
                    </a:blip>
                    <a:stretch>
                      <a:fillRect/>
                    </a:stretch>
                  </pic:blipFill>
                  <pic:spPr>
                    <a:xfrm>
                      <a:off x="0" y="0"/>
                      <a:ext cx="3571875" cy="2228850"/>
                    </a:xfrm>
                    <a:prstGeom prst="rect">
                      <a:avLst/>
                    </a:prstGeom>
                  </pic:spPr>
                </pic:pic>
              </a:graphicData>
            </a:graphic>
          </wp:inline>
        </w:drawing>
      </w:r>
    </w:p>
    <w:p w14:paraId="0D5BA1E1" w14:textId="77777777" w:rsidR="00D42617" w:rsidRDefault="00D42617">
      <w:pPr>
        <w:pStyle w:val="Caption1"/>
        <w:divId w:val="656108436"/>
      </w:pPr>
      <w:r>
        <w:t>Boîte de dialogue d'insertion d'objet</w:t>
      </w:r>
    </w:p>
    <w:p w14:paraId="0F5DDA21" w14:textId="77777777" w:rsidR="00D42617" w:rsidRDefault="00D42617">
      <w:pPr>
        <w:pStyle w:val="BodyText"/>
        <w:divId w:val="656108436"/>
      </w:pPr>
      <w:r>
        <w:t>Cette boîte de dialogue vous permet de sélectionner le type d'objet OLE parmi la liste des objets actuellement disponibles sur votre ordinateur. Les objets OLE figurant dans cette liste sont spécifiques à votre ordinateur et varient selon les programmes installés sur l'ordinateur utilisé.</w:t>
      </w:r>
    </w:p>
    <w:p w14:paraId="1E85EFF8" w14:textId="77777777" w:rsidR="00D42617" w:rsidRDefault="00D42617">
      <w:pPr>
        <w:pStyle w:val="BodyText"/>
        <w:divId w:val="656108436"/>
      </w:pPr>
      <w:r>
        <w:t xml:space="preserve">Si vous sélectionnez </w:t>
      </w:r>
      <w:r>
        <w:rPr>
          <w:rStyle w:val="bold"/>
        </w:rPr>
        <w:t>Annuler</w:t>
      </w:r>
      <w:r>
        <w:t>, rien n'est ajouté à la forme ou au modèle et la boîte de dialogue se referme.</w:t>
      </w:r>
    </w:p>
    <w:p w14:paraId="1353B79E" w14:textId="77777777" w:rsidR="00D42617" w:rsidRDefault="00D42617">
      <w:pPr>
        <w:pStyle w:val="BodyText"/>
        <w:divId w:val="656108436"/>
      </w:pPr>
      <w:r>
        <w:rPr>
          <w:rStyle w:val="bold"/>
        </w:rPr>
        <w:t>DoVerbs</w:t>
      </w:r>
      <w:r>
        <w:br/>
        <w:t xml:space="preserve">Définissez cette valeur à </w:t>
      </w:r>
      <w:r>
        <w:rPr>
          <w:rStyle w:val="propertyval"/>
        </w:rPr>
        <w:t>Yes</w:t>
      </w:r>
      <w:r>
        <w:t xml:space="preserve"> pour permettre à l'objet d'être modifié en mode exécution aussi bien qu'en mode édition. Si vous choisissez </w:t>
      </w:r>
      <w:r>
        <w:rPr>
          <w:rStyle w:val="propertyval"/>
        </w:rPr>
        <w:t>No</w:t>
      </w:r>
      <w:r>
        <w:t xml:space="preserve"> l'objet est uniquement lisible en mode exécution.</w:t>
      </w:r>
    </w:p>
    <w:p w14:paraId="0DB7D68F" w14:textId="77777777" w:rsidR="00D42617" w:rsidRDefault="00D42617">
      <w:pPr>
        <w:pStyle w:val="BodyText"/>
        <w:divId w:val="656108436"/>
      </w:pPr>
      <w:r>
        <w:rPr>
          <w:rStyle w:val="bold"/>
        </w:rPr>
        <w:t>OLEProperties</w:t>
      </w:r>
      <w:r>
        <w:br/>
        <w:t>Affiche une boîte de dialogue propriétés vous permettant de choisir des propriétés générales disponibles pour tous les objetsOLE , telles que comment l'objet s'affiche (icône ou pas,) sa taille etc.</w:t>
      </w:r>
    </w:p>
    <w:p w14:paraId="60AEDB3A" w14:textId="77777777" w:rsidR="00D42617" w:rsidRDefault="00D42617">
      <w:pPr>
        <w:divId w:val="920408899"/>
        <w:rPr>
          <w:color w:val="000000"/>
        </w:rPr>
      </w:pPr>
      <w:r>
        <w:rPr>
          <w:color w:val="000000"/>
        </w:rPr>
        <w:t> </w:t>
      </w:r>
    </w:p>
    <w:p w14:paraId="2F1D3183" w14:textId="77777777" w:rsidR="00D42617" w:rsidRDefault="00D42617">
      <w:pPr>
        <w:pStyle w:val="Heading5"/>
        <w:divId w:val="656108436"/>
        <w:rPr>
          <w:color w:val="0F4761" w:themeColor="accent1" w:themeShade="BF"/>
        </w:rPr>
      </w:pPr>
      <w:bookmarkStart w:id="107" w:name="reporting_accessing_an_ole_objec_8232"/>
      <w:bookmarkEnd w:id="107"/>
      <w:r>
        <w:t>Accès aux méthodes et aux propriétés d'automatisation d'un objet OLE via le langage BASIC</w:t>
      </w:r>
    </w:p>
    <w:p w14:paraId="0E014895" w14:textId="77777777" w:rsidR="00D42617" w:rsidRDefault="00D42617">
      <w:pPr>
        <w:pStyle w:val="BodyText"/>
        <w:divId w:val="656108436"/>
      </w:pPr>
      <w:r>
        <w:t>Vous pouvez accéder aux propriétés et aux méthodes d'un objet OLE (Object Linking and Embedding) via le langage BASIC pour automatiser des tâches en lien avec l'objet. Par exemple, vous pourriez changer une image bitmap, placer des données dans un objet de feuille de calcul Microsoft Excel incorporé ou définir le texte dans un document Microsoft Word incorporé.</w:t>
      </w:r>
    </w:p>
    <w:p w14:paraId="624A355F" w14:textId="77777777" w:rsidR="00D42617" w:rsidRDefault="00D42617">
      <w:pPr>
        <w:pStyle w:val="BodyText"/>
        <w:divId w:val="656108436"/>
      </w:pPr>
      <w:r>
        <w:t xml:space="preserve">Supposez que vous ajoutiez un contrôle OLE Bitmap que vous nommez « BITMAP » en définissant sa propriété </w:t>
      </w:r>
      <w:r>
        <w:rPr>
          <w:rStyle w:val="propertyname"/>
        </w:rPr>
        <w:t>(Nom objet)</w:t>
      </w:r>
      <w:r>
        <w:t xml:space="preserve"> à </w:t>
      </w:r>
      <w:r>
        <w:rPr>
          <w:rStyle w:val="propertyval"/>
        </w:rPr>
        <w:t>BITMAP</w:t>
      </w:r>
      <w:r>
        <w:t xml:space="preserve">, vous pouvez ajouter un code de programme pour changer le bitmap affiché. Pour ce faire, vous pouvez accéder aux méthodes et aux propriétés d'automatisation OLE de l'objet nommé </w:t>
      </w:r>
      <w:r>
        <w:rPr>
          <w:rStyle w:val="propertyval"/>
        </w:rPr>
        <w:t>BITMAP</w:t>
      </w:r>
      <w:r>
        <w:t xml:space="preserve"> avec le code suivant :</w:t>
      </w:r>
    </w:p>
    <w:p w14:paraId="53EE7505" w14:textId="77777777" w:rsidR="00D42617" w:rsidRDefault="00D42617">
      <w:pPr>
        <w:pStyle w:val="code"/>
        <w:spacing w:before="0" w:beforeAutospacing="0" w:after="0" w:afterAutospacing="0"/>
        <w:ind w:left="600"/>
        <w:divId w:val="656108436"/>
        <w:rPr>
          <w:rFonts w:eastAsiaTheme="minorHAnsi"/>
        </w:rPr>
      </w:pPr>
      <w:r>
        <w:rPr>
          <w:rFonts w:eastAsiaTheme="minorHAnsi"/>
        </w:rPr>
        <w:t>AttachOLE("BITMAP_X")</w:t>
      </w:r>
    </w:p>
    <w:p w14:paraId="7E0C3627" w14:textId="77777777" w:rsidR="00D42617" w:rsidRDefault="00D42617">
      <w:pPr>
        <w:pStyle w:val="BodyText"/>
        <w:divId w:val="656108436"/>
      </w:pPr>
      <w:r>
        <w:t>Vous pouvez alors utiliser la variable objet BITMAP_X pour définir une nouvelle valeur de propriété ou effectuer un appel de méthode d'automatisation :</w:t>
      </w:r>
    </w:p>
    <w:p w14:paraId="3586613E" w14:textId="77777777" w:rsidR="00D42617" w:rsidRDefault="00D42617">
      <w:pPr>
        <w:pStyle w:val="code"/>
        <w:spacing w:before="0" w:beforeAutospacing="0" w:after="0" w:afterAutospacing="0"/>
        <w:ind w:left="600"/>
        <w:divId w:val="656108436"/>
        <w:rPr>
          <w:rFonts w:eastAsiaTheme="minorHAnsi"/>
        </w:rPr>
      </w:pPr>
      <w:r>
        <w:rPr>
          <w:rFonts w:eastAsiaTheme="minorHAnsi"/>
        </w:rPr>
        <w:t>BITMAP_X.{propriété} = {valeur}</w:t>
      </w:r>
    </w:p>
    <w:p w14:paraId="7F4D50BA" w14:textId="77777777" w:rsidR="00D42617" w:rsidRDefault="00D42617">
      <w:pPr>
        <w:pStyle w:val="BodyText"/>
        <w:divId w:val="656108436"/>
      </w:pPr>
      <w:r>
        <w:t>ou</w:t>
      </w:r>
    </w:p>
    <w:p w14:paraId="541EDB2B" w14:textId="77777777" w:rsidR="00D42617" w:rsidRDefault="00D42617">
      <w:pPr>
        <w:pStyle w:val="code"/>
        <w:spacing w:before="0" w:beforeAutospacing="0" w:after="0" w:afterAutospacing="0"/>
        <w:ind w:left="600"/>
        <w:divId w:val="656108436"/>
        <w:rPr>
          <w:rFonts w:eastAsiaTheme="minorHAnsi"/>
        </w:rPr>
      </w:pPr>
      <w:r>
        <w:rPr>
          <w:rFonts w:eastAsiaTheme="minorHAnsi"/>
        </w:rPr>
        <w:t>BITMAP_X.{appel de méthode d'automation}.</w:t>
      </w:r>
    </w:p>
    <w:p w14:paraId="3ECAD42B" w14:textId="77777777" w:rsidR="00D42617" w:rsidRDefault="00D42617">
      <w:pPr>
        <w:pStyle w:val="note"/>
        <w:spacing w:before="0" w:beforeAutospacing="0" w:after="0" w:afterAutospacing="0"/>
        <w:divId w:val="656108436"/>
        <w:rPr>
          <w:rFonts w:ascii="Times New Roman" w:eastAsiaTheme="minorHAnsi" w:hAnsi="Times New Roman" w:cs="Times New Roman"/>
        </w:rPr>
      </w:pPr>
      <w:r>
        <w:rPr>
          <w:rFonts w:ascii="Times New Roman" w:eastAsiaTheme="minorHAnsi" w:hAnsi="Times New Roman" w:cs="Times New Roman"/>
        </w:rPr>
        <w:t>Pour savoir quelles sont les méthodes et propriétés disponibles, consultez la documentation relative à l'objet OLE utilisé.</w:t>
      </w:r>
    </w:p>
    <w:p w14:paraId="063A3D68" w14:textId="77777777" w:rsidR="00D42617" w:rsidRDefault="00D42617">
      <w:pPr>
        <w:divId w:val="1338078691"/>
        <w:rPr>
          <w:rFonts w:eastAsiaTheme="minorHAnsi"/>
          <w:color w:val="000000"/>
        </w:rPr>
      </w:pPr>
      <w:r>
        <w:rPr>
          <w:color w:val="000000"/>
        </w:rPr>
        <w:t> </w:t>
      </w:r>
    </w:p>
    <w:bookmarkStart w:id="108" w:name="reporting_providing_operator_ins_7342"/>
    <w:bookmarkEnd w:id="108"/>
    <w:p w14:paraId="7F663011" w14:textId="77777777" w:rsidR="00D42617" w:rsidRDefault="00D42617">
      <w:pPr>
        <w:pStyle w:val="Heading5"/>
        <w:divId w:val="1749381336"/>
        <w:rPr>
          <w:sz w:val="20"/>
          <w:szCs w:val="20"/>
        </w:rPr>
      </w:pPr>
      <w:r>
        <w:fldChar w:fldCharType="begin"/>
      </w:r>
      <w:r>
        <w:instrText xml:space="preserve"> XE "Opérateur:Instructions pour" \* MERGEFORMAT </w:instrText>
      </w:r>
      <w:r>
        <w:fldChar w:fldCharType="end"/>
      </w:r>
      <w:r>
        <w:fldChar w:fldCharType="begin"/>
      </w:r>
      <w:r>
        <w:instrText xml:space="preserve"> XE "Formes, utilisation pour donner des instructions à l'opérateur" \* MERGEFORMAT </w:instrText>
      </w:r>
      <w:r>
        <w:fldChar w:fldCharType="end"/>
      </w:r>
      <w:r>
        <w:t>Indication d'instructions à l'opérateur à l'aide d'objets OLE avec des formes</w:t>
      </w:r>
    </w:p>
    <w:p w14:paraId="0E4EFC15" w14:textId="77777777" w:rsidR="00D42617" w:rsidRDefault="00D42617">
      <w:pPr>
        <w:pStyle w:val="BodyText"/>
        <w:divId w:val="1749381336"/>
      </w:pPr>
      <w:r>
        <w:t>Vou spouvez utiliser des outils existants avec PC-DMIS pour bénéficier d'autres fonctionnalités. Imaginez par exemple vouloir fournir à un opérateur des instructions détaillées sur la configuration ou la mesure d'une pièce. Pour ce faire, vous pouvez intégrer à l'aide d'un objet OLE dans une forme personnalisée un fichier externe contenant ces instructions. Ci-après des exemples d'intégration de fichiers d'instructions dans des formes à l'aide d'outils Microsoft Office courants.</w:t>
      </w:r>
    </w:p>
    <w:p w14:paraId="07296782" w14:textId="77777777" w:rsidR="00D42617" w:rsidRDefault="00D42617">
      <w:pPr>
        <w:pStyle w:val="BodyText"/>
        <w:divId w:val="1749381336"/>
      </w:pPr>
      <w:r>
        <w:t>Ces exemples montrent comment utiliser un fichier Microsoft Word et un fichier Microsoft PowerPoint comme objets OLE dans une forme pour fournir des instructions à un opérateur au cours de l'exécution de la routine de mesure. Ces exemples vous donnent un aperçu des possibilités offertes par les objets OLE dans votre rapport ou votre forme. Libre à vous de mettre en pratique ces fonctions.</w:t>
      </w:r>
    </w:p>
    <w:p w14:paraId="5A748A57" w14:textId="77777777" w:rsidR="00D42617" w:rsidRDefault="00D42617" w:rsidP="006B4423">
      <w:pPr>
        <w:pStyle w:val="bodytextbold"/>
        <w:numPr>
          <w:ilvl w:val="0"/>
          <w:numId w:val="56"/>
        </w:numPr>
        <w:tabs>
          <w:tab w:val="left" w:pos="720"/>
        </w:tabs>
        <w:divId w:val="1749381336"/>
      </w:pPr>
      <w:r>
        <w:rPr>
          <w:rStyle w:val="Drop-downhotspot"/>
          <w:specVanish w:val="0"/>
        </w:rPr>
        <w:t>Indication d'instructions à l'aide d'un objet OLE Microsoft Word</w:t>
      </w:r>
    </w:p>
    <w:p w14:paraId="43EC1A93" w14:textId="77777777" w:rsidR="00D42617" w:rsidRDefault="00D42617" w:rsidP="006B4423">
      <w:pPr>
        <w:pStyle w:val="BodyText"/>
        <w:tabs>
          <w:tab w:val="left" w:pos="720"/>
        </w:tabs>
        <w:spacing w:line="276" w:lineRule="auto"/>
        <w:ind w:left="720"/>
        <w:divId w:val="1241714328"/>
      </w:pPr>
      <w:r>
        <w:t>L'une des façons de fournir des instructions aux personnes exécutant vos routines de mesure consiste à employer un logiciel comme Microsoft Word.</w:t>
      </w:r>
    </w:p>
    <w:p w14:paraId="53C4539D" w14:textId="77777777" w:rsidR="00D42617" w:rsidRDefault="00D42617" w:rsidP="006B4423">
      <w:pPr>
        <w:pStyle w:val="note"/>
        <w:tabs>
          <w:tab w:val="left" w:pos="720"/>
        </w:tabs>
        <w:spacing w:before="0" w:beforeAutospacing="0" w:after="0" w:afterAutospacing="0" w:line="276" w:lineRule="auto"/>
        <w:ind w:left="720"/>
        <w:divId w:val="1241714328"/>
        <w:rPr>
          <w:rFonts w:ascii="Times New Roman" w:eastAsiaTheme="minorHAnsi" w:hAnsi="Times New Roman" w:cs="Times New Roman"/>
        </w:rPr>
      </w:pPr>
      <w:r>
        <w:rPr>
          <w:rFonts w:ascii="Times New Roman" w:eastAsiaTheme="minorHAnsi" w:hAnsi="Times New Roman" w:cs="Times New Roman"/>
        </w:rPr>
        <w:t>Cette rubrique et les procédures ci-après supposent que Microsoft Word est installé sur votre ordinateur.</w:t>
      </w:r>
    </w:p>
    <w:p w14:paraId="2DC8A28D" w14:textId="77777777" w:rsidR="00D42617" w:rsidRDefault="00D42617" w:rsidP="006B4423">
      <w:pPr>
        <w:pStyle w:val="heading4b"/>
        <w:tabs>
          <w:tab w:val="left" w:pos="720"/>
        </w:tabs>
        <w:spacing w:line="276" w:lineRule="auto"/>
        <w:ind w:left="720"/>
        <w:divId w:val="1241714328"/>
      </w:pPr>
      <w:r>
        <w:t>Étape 1 - Créer et enregistrer les instructions dans un document Word</w:t>
      </w:r>
    </w:p>
    <w:p w14:paraId="0510C003" w14:textId="77777777" w:rsidR="00D42617" w:rsidRDefault="00D42617" w:rsidP="006B4423">
      <w:pPr>
        <w:pStyle w:val="BodyText"/>
        <w:numPr>
          <w:ilvl w:val="1"/>
          <w:numId w:val="56"/>
        </w:numPr>
        <w:tabs>
          <w:tab w:val="left" w:pos="1440"/>
        </w:tabs>
        <w:spacing w:line="276" w:lineRule="auto"/>
        <w:divId w:val="1241714328"/>
      </w:pPr>
      <w:r>
        <w:t>Rédigez vos instructions de configuration de pièce dans un document Word.</w:t>
      </w:r>
    </w:p>
    <w:p w14:paraId="6EA2DCD3" w14:textId="77777777" w:rsidR="00D42617" w:rsidRDefault="00D42617" w:rsidP="006B4423">
      <w:pPr>
        <w:pStyle w:val="BodyText"/>
        <w:numPr>
          <w:ilvl w:val="1"/>
          <w:numId w:val="56"/>
        </w:numPr>
        <w:tabs>
          <w:tab w:val="left" w:pos="1440"/>
        </w:tabs>
        <w:spacing w:line="276" w:lineRule="auto"/>
        <w:divId w:val="1241714328"/>
      </w:pPr>
      <w:r>
        <w:t>Enregistrez le fichier .doc dans un dossier sur votre disque. Vous pouvez y inclure des images, des tableaux et d'autres éléments de format. L'exemple de fichier .doc utilisé dans cette rubrique ressemble à ce qui suit :</w:t>
      </w:r>
    </w:p>
    <w:p w14:paraId="78FE6B28" w14:textId="0F7C0D6B" w:rsidR="00D42617" w:rsidRDefault="00B07CD3" w:rsidP="006B4423">
      <w:pPr>
        <w:pStyle w:val="figure"/>
        <w:keepNext/>
        <w:tabs>
          <w:tab w:val="left" w:pos="1440"/>
        </w:tabs>
        <w:spacing w:before="60" w:after="225" w:afterAutospacing="0" w:line="276" w:lineRule="auto"/>
        <w:ind w:left="1440"/>
        <w:divId w:val="124171432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8CB551" wp14:editId="0CAE22DC">
            <wp:extent cx="3896995" cy="2829847"/>
            <wp:effectExtent l="0" t="0" r="8255" b="8890"/>
            <wp:docPr id="871818342"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18342" name=""/>
                    <pic:cNvPicPr/>
                  </pic:nvPicPr>
                  <pic:blipFill>
                    <a:blip r:embed="rId194">
                      <a:extLst>
                        <a:ext uri="{28A0092B-C50C-407E-A947-70E740481C1C}">
                          <a14:useLocalDpi xmlns:a14="http://schemas.microsoft.com/office/drawing/2010/main" val="0"/>
                        </a:ext>
                      </a:extLst>
                    </a:blip>
                    <a:stretch>
                      <a:fillRect/>
                    </a:stretch>
                  </pic:blipFill>
                  <pic:spPr>
                    <a:xfrm>
                      <a:off x="0" y="0"/>
                      <a:ext cx="3896995" cy="2829847"/>
                    </a:xfrm>
                    <a:prstGeom prst="rect">
                      <a:avLst/>
                    </a:prstGeom>
                  </pic:spPr>
                </pic:pic>
              </a:graphicData>
            </a:graphic>
          </wp:inline>
        </w:drawing>
      </w:r>
    </w:p>
    <w:p w14:paraId="5361DBEF" w14:textId="77777777" w:rsidR="00D42617" w:rsidRDefault="00D42617" w:rsidP="006B4423">
      <w:pPr>
        <w:pStyle w:val="heading4b"/>
        <w:tabs>
          <w:tab w:val="left" w:pos="720"/>
        </w:tabs>
        <w:spacing w:line="276" w:lineRule="auto"/>
        <w:ind w:left="720"/>
        <w:divId w:val="1241714328"/>
      </w:pPr>
      <w:r>
        <w:t>Étape 2 - Créer la forme</w:t>
      </w:r>
    </w:p>
    <w:p w14:paraId="6C3F4A25" w14:textId="77777777" w:rsidR="00D42617" w:rsidRDefault="00D42617" w:rsidP="006B4423">
      <w:pPr>
        <w:pStyle w:val="BodyText"/>
        <w:numPr>
          <w:ilvl w:val="1"/>
          <w:numId w:val="56"/>
        </w:numPr>
        <w:tabs>
          <w:tab w:val="left" w:pos="1440"/>
        </w:tabs>
        <w:spacing w:line="276" w:lineRule="auto"/>
        <w:divId w:val="1241714328"/>
      </w:pPr>
      <w:r>
        <w:t xml:space="preserve">Sélectionnez </w:t>
      </w:r>
      <w:r>
        <w:rPr>
          <w:rStyle w:val="bold"/>
        </w:rPr>
        <w:t>Fichier | Gén rapports | Nouveau | Rapport de formes</w:t>
      </w:r>
      <w:r>
        <w:t xml:space="preserve"> pour ouvrir l'éditeur de formes.</w:t>
      </w:r>
    </w:p>
    <w:p w14:paraId="530C63FA" w14:textId="77777777" w:rsidR="00D42617" w:rsidRDefault="00D42617" w:rsidP="006B4423">
      <w:pPr>
        <w:pStyle w:val="BodyText"/>
        <w:numPr>
          <w:ilvl w:val="1"/>
          <w:numId w:val="56"/>
        </w:numPr>
        <w:tabs>
          <w:tab w:val="left" w:pos="1440"/>
        </w:tabs>
        <w:spacing w:line="276" w:lineRule="auto"/>
        <w:divId w:val="1241714328"/>
      </w:pPr>
      <w:r>
        <w:t xml:space="preserve">Si la fenêtre de modification est ouverte, sélectionnez </w:t>
      </w:r>
      <w:r>
        <w:rPr>
          <w:rStyle w:val="bold"/>
        </w:rPr>
        <w:t>Afficher | Fenêtre de modification</w:t>
      </w:r>
      <w:r>
        <w:t xml:space="preserve"> pour la fermer et gagner de l'espace.</w:t>
      </w:r>
    </w:p>
    <w:p w14:paraId="1D645573" w14:textId="77777777" w:rsidR="00D42617" w:rsidRDefault="00D42617" w:rsidP="006B4423">
      <w:pPr>
        <w:pStyle w:val="BodyText"/>
        <w:numPr>
          <w:ilvl w:val="1"/>
          <w:numId w:val="56"/>
        </w:numPr>
        <w:tabs>
          <w:tab w:val="left" w:pos="1440"/>
        </w:tabs>
        <w:spacing w:line="276" w:lineRule="auto"/>
        <w:divId w:val="1241714328"/>
      </w:pPr>
      <w:r>
        <w:t>Agrandissez l'éditeur de formes.</w:t>
      </w:r>
    </w:p>
    <w:p w14:paraId="2D2ED846" w14:textId="77777777" w:rsidR="00D42617" w:rsidRDefault="00D42617" w:rsidP="006B4423">
      <w:pPr>
        <w:pStyle w:val="BodyText"/>
        <w:numPr>
          <w:ilvl w:val="1"/>
          <w:numId w:val="56"/>
        </w:numPr>
        <w:tabs>
          <w:tab w:val="left" w:pos="1440"/>
        </w:tabs>
        <w:spacing w:line="276" w:lineRule="auto"/>
        <w:divId w:val="1241714328"/>
      </w:pPr>
      <w:r>
        <w:t>Redimensionnez la forme pour qu'elle intègre correctement le contenu de votre fichier.</w:t>
      </w:r>
    </w:p>
    <w:p w14:paraId="792BB172" w14:textId="77777777" w:rsidR="00D42617" w:rsidRDefault="00D42617" w:rsidP="006B4423">
      <w:pPr>
        <w:pStyle w:val="BodyText"/>
        <w:numPr>
          <w:ilvl w:val="1"/>
          <w:numId w:val="56"/>
        </w:numPr>
        <w:tabs>
          <w:tab w:val="left" w:pos="1440"/>
        </w:tabs>
        <w:spacing w:line="276" w:lineRule="auto"/>
        <w:divId w:val="1241714328"/>
      </w:pPr>
      <w:r>
        <w:t xml:space="preserve">Ajoutez tous les autres objets souhaités. Dans l'exemple de forme utilisé dans cette rubrique, un bouton </w:t>
      </w:r>
      <w:r>
        <w:rPr>
          <w:rStyle w:val="bold"/>
        </w:rPr>
        <w:t>Fermer la forme</w:t>
      </w:r>
      <w:r>
        <w:t xml:space="preserve"> a été ajouté avec les propriétés suivantes :</w:t>
      </w:r>
    </w:p>
    <w:p w14:paraId="1C434F36" w14:textId="77777777" w:rsidR="00D42617" w:rsidRDefault="00D42617" w:rsidP="006B4423">
      <w:pPr>
        <w:pStyle w:val="BodyText"/>
        <w:numPr>
          <w:ilvl w:val="2"/>
          <w:numId w:val="56"/>
        </w:numPr>
        <w:tabs>
          <w:tab w:val="left" w:pos="2160"/>
        </w:tabs>
        <w:spacing w:line="276" w:lineRule="auto"/>
        <w:divId w:val="1241714328"/>
      </w:pPr>
      <w:r>
        <w:t>Text = « Fermer la forme »</w:t>
      </w:r>
    </w:p>
    <w:p w14:paraId="5D429A90" w14:textId="77777777" w:rsidR="00D42617" w:rsidRDefault="00D42617" w:rsidP="006B4423">
      <w:pPr>
        <w:pStyle w:val="BodyText"/>
        <w:numPr>
          <w:ilvl w:val="2"/>
          <w:numId w:val="56"/>
        </w:numPr>
        <w:tabs>
          <w:tab w:val="left" w:pos="2160"/>
        </w:tabs>
        <w:spacing w:line="276" w:lineRule="auto"/>
        <w:divId w:val="1241714328"/>
      </w:pPr>
      <w:r>
        <w:t>ButtonType = OK</w:t>
      </w:r>
    </w:p>
    <w:p w14:paraId="5F307F3F" w14:textId="77777777" w:rsidR="00D42617" w:rsidRDefault="00D42617" w:rsidP="006B4423">
      <w:pPr>
        <w:pStyle w:val="BodyText"/>
        <w:tabs>
          <w:tab w:val="left" w:pos="1440"/>
        </w:tabs>
        <w:spacing w:line="276" w:lineRule="auto"/>
        <w:ind w:left="1440"/>
        <w:divId w:val="1241714328"/>
      </w:pPr>
      <w:r>
        <w:t>Quand vous cliquez sur le bouton, la forme se ferme.</w:t>
      </w:r>
    </w:p>
    <w:p w14:paraId="628E742B" w14:textId="77777777" w:rsidR="00D42617" w:rsidRDefault="00D42617" w:rsidP="006B4423">
      <w:pPr>
        <w:pStyle w:val="heading4b"/>
        <w:tabs>
          <w:tab w:val="left" w:pos="720"/>
        </w:tabs>
        <w:spacing w:line="276" w:lineRule="auto"/>
        <w:ind w:left="720"/>
        <w:divId w:val="1241714328"/>
      </w:pPr>
      <w:r>
        <w:t>Étape 3 - Insérer l'objet OLE</w:t>
      </w:r>
    </w:p>
    <w:p w14:paraId="0E0B7F20" w14:textId="77777777" w:rsidR="00D42617" w:rsidRDefault="00D42617" w:rsidP="006B4423">
      <w:pPr>
        <w:pStyle w:val="BodyText"/>
        <w:numPr>
          <w:ilvl w:val="1"/>
          <w:numId w:val="56"/>
        </w:numPr>
        <w:tabs>
          <w:tab w:val="left" w:pos="1440"/>
        </w:tabs>
        <w:spacing w:line="276" w:lineRule="auto"/>
        <w:divId w:val="1241714328"/>
      </w:pPr>
      <w:r>
        <w:t xml:space="preserve">Dans la </w:t>
      </w:r>
      <w:r>
        <w:rPr>
          <w:rStyle w:val="bold"/>
        </w:rPr>
        <w:t>barre d'objets</w:t>
      </w:r>
      <w:r>
        <w:t xml:space="preserve">, cliquez sur l'icône </w:t>
      </w:r>
      <w:r>
        <w:rPr>
          <w:rStyle w:val="bold"/>
        </w:rPr>
        <w:t>Objet OLE</w:t>
      </w:r>
      <w:r>
        <w:t xml:space="preserve">. Faites-le glisser pour qu'il occupe toute la forme, en laissant une marge d'un demi-pouce sur tous les côtés. Lorsque vous relâchez le bouton de la souris, la boîte de dialogue </w:t>
      </w:r>
      <w:r>
        <w:rPr>
          <w:rStyle w:val="bold"/>
        </w:rPr>
        <w:t>Insérer objet</w:t>
      </w:r>
      <w:r>
        <w:t xml:space="preserve"> s'ouvre.</w:t>
      </w:r>
    </w:p>
    <w:p w14:paraId="6A189882" w14:textId="77777777" w:rsidR="00D42617" w:rsidRDefault="00D42617" w:rsidP="006B4423">
      <w:pPr>
        <w:pStyle w:val="BodyText"/>
        <w:numPr>
          <w:ilvl w:val="1"/>
          <w:numId w:val="56"/>
        </w:numPr>
        <w:tabs>
          <w:tab w:val="left" w:pos="1440"/>
        </w:tabs>
        <w:spacing w:line="276" w:lineRule="auto"/>
        <w:divId w:val="1241714328"/>
      </w:pPr>
      <w:r>
        <w:t xml:space="preserve">Sélectionnez l'option </w:t>
      </w:r>
      <w:r>
        <w:rPr>
          <w:rStyle w:val="bold"/>
        </w:rPr>
        <w:t>Créer à partir d’un fichier</w:t>
      </w:r>
      <w:r>
        <w:t>.</w:t>
      </w:r>
    </w:p>
    <w:p w14:paraId="4C9FA1AC" w14:textId="77777777" w:rsidR="00D42617" w:rsidRDefault="00D42617" w:rsidP="006B4423">
      <w:pPr>
        <w:pStyle w:val="BodyText"/>
        <w:numPr>
          <w:ilvl w:val="1"/>
          <w:numId w:val="56"/>
        </w:numPr>
        <w:tabs>
          <w:tab w:val="left" w:pos="1440"/>
        </w:tabs>
        <w:spacing w:line="276" w:lineRule="auto"/>
        <w:divId w:val="1241714328"/>
      </w:pPr>
      <w:r>
        <w:t xml:space="preserve">Dans la zone </w:t>
      </w:r>
      <w:r>
        <w:rPr>
          <w:rStyle w:val="bold"/>
        </w:rPr>
        <w:t>Fichier</w:t>
      </w:r>
      <w:r>
        <w:t xml:space="preserve">, entrez le chemin complet d'accès au fichier .doc ou utilisez le bouton </w:t>
      </w:r>
      <w:r>
        <w:rPr>
          <w:rStyle w:val="bold"/>
        </w:rPr>
        <w:t>Parcourir</w:t>
      </w:r>
      <w:r>
        <w:t xml:space="preserve"> pour le rechercher.</w:t>
      </w:r>
    </w:p>
    <w:p w14:paraId="230A1349" w14:textId="77777777" w:rsidR="00D42617" w:rsidRDefault="00D42617" w:rsidP="006B4423">
      <w:pPr>
        <w:pStyle w:val="BodyText"/>
        <w:numPr>
          <w:ilvl w:val="1"/>
          <w:numId w:val="56"/>
        </w:numPr>
        <w:tabs>
          <w:tab w:val="left" w:pos="1440"/>
        </w:tabs>
        <w:spacing w:line="276" w:lineRule="auto"/>
        <w:divId w:val="1241714328"/>
      </w:pPr>
      <w:r>
        <w:t xml:space="preserve">Cochez la case </w:t>
      </w:r>
      <w:r>
        <w:rPr>
          <w:rStyle w:val="bold"/>
        </w:rPr>
        <w:t>Lier</w:t>
      </w:r>
      <w:r>
        <w:t>. Un lien est conservé entre l'objet OLE dans votre forme et votre fichier .doc : si vous mettez à jour vos instructions, PC-DMIS utilise les dernières informations en date.</w:t>
      </w:r>
    </w:p>
    <w:p w14:paraId="54929C27" w14:textId="77777777" w:rsidR="00D42617" w:rsidRDefault="00D42617" w:rsidP="006B4423">
      <w:pPr>
        <w:pStyle w:val="BodyText"/>
        <w:numPr>
          <w:ilvl w:val="1"/>
          <w:numId w:val="56"/>
        </w:numPr>
        <w:tabs>
          <w:tab w:val="left" w:pos="1440"/>
        </w:tabs>
        <w:spacing w:line="276" w:lineRule="auto"/>
        <w:divId w:val="1241714328"/>
      </w:pPr>
      <w:r>
        <w:t xml:space="preserve">Cliquez sur </w:t>
      </w:r>
      <w:r>
        <w:rPr>
          <w:rStyle w:val="bold"/>
        </w:rPr>
        <w:t>OK</w:t>
      </w:r>
      <w:r>
        <w:t>. Le document est intégré à votre forme comme suit :</w:t>
      </w:r>
    </w:p>
    <w:p w14:paraId="177D6CB2" w14:textId="694BDA3E" w:rsidR="00D42617" w:rsidRDefault="00B07CD3" w:rsidP="006B4423">
      <w:pPr>
        <w:pStyle w:val="figure"/>
        <w:keepNext/>
        <w:tabs>
          <w:tab w:val="left" w:pos="1440"/>
        </w:tabs>
        <w:spacing w:before="60" w:after="225" w:afterAutospacing="0" w:line="276" w:lineRule="auto"/>
        <w:ind w:left="1440"/>
        <w:divId w:val="124171432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C88C4A" wp14:editId="5EEDF138">
            <wp:extent cx="3896995" cy="2829847"/>
            <wp:effectExtent l="0" t="0" r="8255" b="8890"/>
            <wp:docPr id="2012686337"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686337" name=""/>
                    <pic:cNvPicPr/>
                  </pic:nvPicPr>
                  <pic:blipFill>
                    <a:blip r:embed="rId195">
                      <a:extLst>
                        <a:ext uri="{28A0092B-C50C-407E-A947-70E740481C1C}">
                          <a14:useLocalDpi xmlns:a14="http://schemas.microsoft.com/office/drawing/2010/main" val="0"/>
                        </a:ext>
                      </a:extLst>
                    </a:blip>
                    <a:stretch>
                      <a:fillRect/>
                    </a:stretch>
                  </pic:blipFill>
                  <pic:spPr>
                    <a:xfrm>
                      <a:off x="0" y="0"/>
                      <a:ext cx="3896995" cy="2829847"/>
                    </a:xfrm>
                    <a:prstGeom prst="rect">
                      <a:avLst/>
                    </a:prstGeom>
                  </pic:spPr>
                </pic:pic>
              </a:graphicData>
            </a:graphic>
          </wp:inline>
        </w:drawing>
      </w:r>
    </w:p>
    <w:p w14:paraId="41BFAB0D" w14:textId="77777777" w:rsidR="00D42617" w:rsidRDefault="00D42617" w:rsidP="006B4423">
      <w:pPr>
        <w:pStyle w:val="BodyText"/>
        <w:numPr>
          <w:ilvl w:val="1"/>
          <w:numId w:val="56"/>
        </w:numPr>
        <w:tabs>
          <w:tab w:val="left" w:pos="1440"/>
        </w:tabs>
        <w:spacing w:line="276" w:lineRule="auto"/>
        <w:divId w:val="1241714328"/>
      </w:pPr>
      <w:r>
        <w:t>Enregistrez la forme et donnez-lui le nom de votre choix.</w:t>
      </w:r>
    </w:p>
    <w:p w14:paraId="7111E903" w14:textId="77777777" w:rsidR="00D42617" w:rsidRDefault="00D42617" w:rsidP="006B4423">
      <w:pPr>
        <w:pStyle w:val="note"/>
        <w:tabs>
          <w:tab w:val="left" w:pos="720"/>
        </w:tabs>
        <w:spacing w:before="0" w:beforeAutospacing="0" w:after="0" w:afterAutospacing="0" w:line="276" w:lineRule="auto"/>
        <w:ind w:left="720"/>
        <w:divId w:val="1429230774"/>
        <w:rPr>
          <w:rFonts w:ascii="Times New Roman" w:eastAsiaTheme="minorHAnsi" w:hAnsi="Times New Roman" w:cs="Times New Roman"/>
        </w:rPr>
      </w:pPr>
      <w:r>
        <w:rPr>
          <w:rFonts w:ascii="Times New Roman" w:eastAsiaTheme="minorHAnsi" w:hAnsi="Times New Roman" w:cs="Times New Roman"/>
        </w:rPr>
        <w:t xml:space="preserve">La boîte de dialogue </w:t>
      </w:r>
      <w:r>
        <w:rPr>
          <w:rStyle w:val="bold"/>
          <w:rFonts w:ascii="Times New Roman" w:eastAsiaTheme="minorHAnsi" w:hAnsi="Times New Roman" w:cs="Times New Roman"/>
        </w:rPr>
        <w:t>Insérer objet</w:t>
      </w:r>
      <w:r>
        <w:rPr>
          <w:rFonts w:ascii="Times New Roman" w:eastAsiaTheme="minorHAnsi" w:hAnsi="Times New Roman" w:cs="Times New Roman"/>
        </w:rPr>
        <w:t xml:space="preserve"> est la même que celle s'ouvrant si vous choisissez d'insérer un objet externe dans la fenêtre de modification en sélectionnant </w:t>
      </w:r>
      <w:r>
        <w:rPr>
          <w:rStyle w:val="bold"/>
          <w:rFonts w:ascii="Times New Roman" w:eastAsiaTheme="minorHAnsi" w:hAnsi="Times New Roman" w:cs="Times New Roman"/>
        </w:rPr>
        <w:t>Insérer | Commande de rapport | Objet externe</w:t>
      </w:r>
      <w:r>
        <w:rPr>
          <w:rFonts w:ascii="Times New Roman" w:eastAsiaTheme="minorHAnsi" w:hAnsi="Times New Roman" w:cs="Times New Roman"/>
        </w:rPr>
        <w:t>. Pour plus d'informations sur cette boîte de dialogue, voir la rubrique « Insertion d'objets externes » dans la section « Insertion de commandes de rapport ».</w:t>
      </w:r>
    </w:p>
    <w:p w14:paraId="57250961" w14:textId="77777777" w:rsidR="00D42617" w:rsidRDefault="00D42617" w:rsidP="006B4423">
      <w:pPr>
        <w:pStyle w:val="heading4b"/>
        <w:tabs>
          <w:tab w:val="left" w:pos="720"/>
        </w:tabs>
        <w:spacing w:line="276" w:lineRule="auto"/>
        <w:ind w:left="720"/>
        <w:divId w:val="1241714328"/>
      </w:pPr>
      <w:r>
        <w:t>Étape 4 - Insérer et tester la forme</w:t>
      </w:r>
    </w:p>
    <w:p w14:paraId="42E5C0A7" w14:textId="77777777" w:rsidR="00D42617" w:rsidRDefault="00D42617" w:rsidP="006B4423">
      <w:pPr>
        <w:pStyle w:val="BodyText"/>
        <w:numPr>
          <w:ilvl w:val="1"/>
          <w:numId w:val="56"/>
        </w:numPr>
        <w:tabs>
          <w:tab w:val="left" w:pos="1440"/>
        </w:tabs>
        <w:spacing w:line="276" w:lineRule="auto"/>
        <w:divId w:val="1241714328"/>
      </w:pPr>
      <w:r>
        <w:t xml:space="preserve">Sélectionnez </w:t>
      </w:r>
      <w:r>
        <w:rPr>
          <w:rStyle w:val="bold"/>
        </w:rPr>
        <w:t>Afficher | Fenêtre de modification</w:t>
      </w:r>
      <w:r>
        <w:t xml:space="preserve"> pour l'ouvrir.</w:t>
      </w:r>
    </w:p>
    <w:p w14:paraId="031CAE86" w14:textId="77777777" w:rsidR="00D42617" w:rsidRDefault="00D42617" w:rsidP="006B4423">
      <w:pPr>
        <w:pStyle w:val="BodyText"/>
        <w:numPr>
          <w:ilvl w:val="1"/>
          <w:numId w:val="56"/>
        </w:numPr>
        <w:tabs>
          <w:tab w:val="left" w:pos="1440"/>
        </w:tabs>
        <w:spacing w:line="276" w:lineRule="auto"/>
        <w:divId w:val="1241714328"/>
      </w:pPr>
      <w:r>
        <w:t xml:space="preserve">Sélectionnez </w:t>
      </w:r>
      <w:r>
        <w:rPr>
          <w:rStyle w:val="bold"/>
        </w:rPr>
        <w:t>Insérer | Commande de rapport | Forme</w:t>
      </w:r>
      <w:r>
        <w:t>. Utilisez la boîte de dialogue pour sélectionner la forme enregistrée.</w:t>
      </w:r>
    </w:p>
    <w:p w14:paraId="7E5FF4B6" w14:textId="77777777" w:rsidR="00D42617" w:rsidRDefault="00D42617" w:rsidP="006B4423">
      <w:pPr>
        <w:pStyle w:val="BodyText"/>
        <w:numPr>
          <w:ilvl w:val="1"/>
          <w:numId w:val="56"/>
        </w:numPr>
        <w:tabs>
          <w:tab w:val="left" w:pos="1440"/>
        </w:tabs>
        <w:spacing w:line="276" w:lineRule="auto"/>
        <w:divId w:val="1241714328"/>
      </w:pPr>
      <w:r>
        <w:t xml:space="preserve">PC-DMIS insère un bloc de commande </w:t>
      </w:r>
      <w:r>
        <w:rPr>
          <w:rStyle w:val="codecharacter"/>
        </w:rPr>
        <w:t>FORM/FILENAME</w:t>
      </w:r>
      <w:r>
        <w:t xml:space="preserve"> dans votre routine de mesure avec le chemin d'accès au fichier de forme :</w:t>
      </w:r>
    </w:p>
    <w:p w14:paraId="423BE680" w14:textId="77777777" w:rsidR="00D42617" w:rsidRDefault="00D42617" w:rsidP="006B4423">
      <w:pPr>
        <w:pStyle w:val="code-para"/>
        <w:shd w:val="clear" w:color="auto" w:fill="EEEEEE"/>
        <w:tabs>
          <w:tab w:val="left" w:pos="1440"/>
        </w:tabs>
        <w:spacing w:line="276" w:lineRule="auto"/>
        <w:ind w:left="1440"/>
        <w:divId w:val="2073699913"/>
      </w:pPr>
      <w:r>
        <w:t>CS1=FORM/FILENAME = &lt;Chemin au fichier de forme&gt;</w:t>
      </w:r>
    </w:p>
    <w:p w14:paraId="0F069B23" w14:textId="77777777" w:rsidR="00D42617" w:rsidRDefault="00D42617" w:rsidP="006B4423">
      <w:pPr>
        <w:pStyle w:val="code-para"/>
        <w:shd w:val="clear" w:color="auto" w:fill="EEEEEE"/>
        <w:tabs>
          <w:tab w:val="left" w:pos="2040"/>
        </w:tabs>
        <w:spacing w:line="276" w:lineRule="auto"/>
        <w:ind w:left="2040"/>
        <w:divId w:val="2073699913"/>
      </w:pPr>
      <w:r>
        <w:t>PARAM/=</w:t>
      </w:r>
    </w:p>
    <w:p w14:paraId="0B7A5101" w14:textId="77777777" w:rsidR="00D42617" w:rsidRDefault="00D42617" w:rsidP="006B4423">
      <w:pPr>
        <w:pStyle w:val="code-para"/>
        <w:shd w:val="clear" w:color="auto" w:fill="EEEEEE"/>
        <w:tabs>
          <w:tab w:val="left" w:pos="2040"/>
        </w:tabs>
        <w:spacing w:line="276" w:lineRule="auto"/>
        <w:ind w:left="2040"/>
        <w:divId w:val="2073699913"/>
      </w:pPr>
      <w:r>
        <w:t>ENDFORM/</w:t>
      </w:r>
    </w:p>
    <w:p w14:paraId="6E824B2F" w14:textId="77777777" w:rsidR="00D42617" w:rsidRDefault="00D42617" w:rsidP="006B4423">
      <w:pPr>
        <w:pStyle w:val="BodyText"/>
        <w:numPr>
          <w:ilvl w:val="1"/>
          <w:numId w:val="56"/>
        </w:numPr>
        <w:tabs>
          <w:tab w:val="left" w:pos="1440"/>
        </w:tabs>
        <w:spacing w:line="276" w:lineRule="auto"/>
        <w:divId w:val="1241714328"/>
      </w:pPr>
      <w:r>
        <w:t>Marquez le bloc de commande pour exécution.</w:t>
      </w:r>
    </w:p>
    <w:p w14:paraId="178B3047" w14:textId="77777777" w:rsidR="00D42617" w:rsidRDefault="00D42617" w:rsidP="006B4423">
      <w:pPr>
        <w:pStyle w:val="BodyText"/>
        <w:numPr>
          <w:ilvl w:val="1"/>
          <w:numId w:val="56"/>
        </w:numPr>
        <w:tabs>
          <w:tab w:val="left" w:pos="1440"/>
        </w:tabs>
        <w:spacing w:line="276" w:lineRule="auto"/>
        <w:divId w:val="1241714328"/>
      </w:pPr>
      <w:r>
        <w:t xml:space="preserve">Exécutez la routine de mesure. Lorsque PC-DMIS atteint le bloc de commande </w:t>
      </w:r>
      <w:r>
        <w:rPr>
          <w:rStyle w:val="codecharacter"/>
        </w:rPr>
        <w:t>FORM/FILENAME</w:t>
      </w:r>
      <w:r>
        <w:t xml:space="preserve">, il affiche la forme : </w:t>
      </w:r>
    </w:p>
    <w:p w14:paraId="51C7E457" w14:textId="0575D6EB" w:rsidR="00D42617" w:rsidRDefault="00B07CD3" w:rsidP="006B4423">
      <w:pPr>
        <w:pStyle w:val="figure"/>
        <w:keepNext/>
        <w:tabs>
          <w:tab w:val="left" w:pos="1440"/>
        </w:tabs>
        <w:spacing w:before="60" w:after="225" w:afterAutospacing="0" w:line="276" w:lineRule="auto"/>
        <w:ind w:left="1440"/>
        <w:divId w:val="124171432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E0CE446" wp14:editId="02D0205A">
            <wp:extent cx="3896995" cy="2829847"/>
            <wp:effectExtent l="0" t="0" r="8255" b="8890"/>
            <wp:docPr id="1617462118"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62118" name=""/>
                    <pic:cNvPicPr/>
                  </pic:nvPicPr>
                  <pic:blipFill>
                    <a:blip r:embed="rId196">
                      <a:extLst>
                        <a:ext uri="{28A0092B-C50C-407E-A947-70E740481C1C}">
                          <a14:useLocalDpi xmlns:a14="http://schemas.microsoft.com/office/drawing/2010/main" val="0"/>
                        </a:ext>
                      </a:extLst>
                    </a:blip>
                    <a:stretch>
                      <a:fillRect/>
                    </a:stretch>
                  </pic:blipFill>
                  <pic:spPr>
                    <a:xfrm>
                      <a:off x="0" y="0"/>
                      <a:ext cx="3896995" cy="2829847"/>
                    </a:xfrm>
                    <a:prstGeom prst="rect">
                      <a:avLst/>
                    </a:prstGeom>
                  </pic:spPr>
                </pic:pic>
              </a:graphicData>
            </a:graphic>
          </wp:inline>
        </w:drawing>
      </w:r>
    </w:p>
    <w:p w14:paraId="7C8FC18E" w14:textId="77777777" w:rsidR="00D42617" w:rsidRDefault="00D42617" w:rsidP="006B4423">
      <w:pPr>
        <w:pStyle w:val="BodyText"/>
        <w:numPr>
          <w:ilvl w:val="1"/>
          <w:numId w:val="56"/>
        </w:numPr>
        <w:tabs>
          <w:tab w:val="left" w:pos="1440"/>
        </w:tabs>
        <w:spacing w:line="276" w:lineRule="auto"/>
        <w:divId w:val="1241714328"/>
      </w:pPr>
      <w:r>
        <w:t xml:space="preserve">Cliquez sur </w:t>
      </w:r>
      <w:r>
        <w:rPr>
          <w:rStyle w:val="bold"/>
        </w:rPr>
        <w:t>Continuer</w:t>
      </w:r>
      <w:r>
        <w:t xml:space="preserve"> dans la boîte de dialogue </w:t>
      </w:r>
      <w:r>
        <w:rPr>
          <w:rStyle w:val="bold"/>
        </w:rPr>
        <w:t>Options de mode exécution</w:t>
      </w:r>
      <w:r>
        <w:t xml:space="preserve"> pour fermer la forme et reprendre l'exécution.</w:t>
      </w:r>
    </w:p>
    <w:p w14:paraId="320170A1" w14:textId="77777777" w:rsidR="00D42617" w:rsidRDefault="00D42617" w:rsidP="006B4423">
      <w:pPr>
        <w:pStyle w:val="BodyText"/>
        <w:tabs>
          <w:tab w:val="left" w:pos="720"/>
        </w:tabs>
        <w:spacing w:line="276" w:lineRule="auto"/>
        <w:ind w:left="720"/>
        <w:divId w:val="1241714328"/>
      </w:pPr>
      <w:r>
        <w:t> </w:t>
      </w:r>
    </w:p>
    <w:p w14:paraId="7C4A96B1" w14:textId="77777777" w:rsidR="00D42617" w:rsidRDefault="00D42617" w:rsidP="006B4423">
      <w:pPr>
        <w:pStyle w:val="bodytextbold"/>
        <w:numPr>
          <w:ilvl w:val="0"/>
          <w:numId w:val="56"/>
        </w:numPr>
        <w:tabs>
          <w:tab w:val="left" w:pos="720"/>
        </w:tabs>
        <w:divId w:val="1749381336"/>
      </w:pPr>
      <w:r>
        <w:rPr>
          <w:rStyle w:val="Drop-downhotspot"/>
          <w:specVanish w:val="0"/>
        </w:rPr>
        <w:t>Indication d'instructions à l'aide d'un objet OLE Microsoft PowerPoint</w:t>
      </w:r>
    </w:p>
    <w:p w14:paraId="54840C12" w14:textId="77777777" w:rsidR="00D42617" w:rsidRDefault="00D42617" w:rsidP="006B4423">
      <w:pPr>
        <w:pStyle w:val="BodyText"/>
        <w:tabs>
          <w:tab w:val="left" w:pos="720"/>
        </w:tabs>
        <w:spacing w:line="276" w:lineRule="auto"/>
        <w:ind w:left="720"/>
        <w:divId w:val="701906372"/>
      </w:pPr>
      <w:r>
        <w:t>Cette rubrique explique comment utiliser un fichier Microsoft PowerPoint (.ppt) comme objet OLE dans une forme pour fournir des instructions détaillées de type diaporama à un opérateur.</w:t>
      </w:r>
    </w:p>
    <w:p w14:paraId="68CFED79" w14:textId="77777777" w:rsidR="00D42617" w:rsidRDefault="00D42617" w:rsidP="006B4423">
      <w:pPr>
        <w:pStyle w:val="note"/>
        <w:tabs>
          <w:tab w:val="left" w:pos="720"/>
        </w:tabs>
        <w:spacing w:before="0" w:beforeAutospacing="0" w:after="0" w:afterAutospacing="0" w:line="276" w:lineRule="auto"/>
        <w:ind w:left="720"/>
        <w:divId w:val="701906372"/>
        <w:rPr>
          <w:rFonts w:ascii="Times New Roman" w:eastAsiaTheme="minorHAnsi" w:hAnsi="Times New Roman" w:cs="Times New Roman"/>
        </w:rPr>
      </w:pPr>
      <w:r>
        <w:rPr>
          <w:rFonts w:ascii="Times New Roman" w:eastAsiaTheme="minorHAnsi" w:hAnsi="Times New Roman" w:cs="Times New Roman"/>
        </w:rPr>
        <w:t>Cette rubrique et les procédures ci-après supposent que Microsoft PowerPoint est installé sur votre ordinateur.</w:t>
      </w:r>
    </w:p>
    <w:p w14:paraId="0BD61A1F" w14:textId="77777777" w:rsidR="00D42617" w:rsidRDefault="00D42617" w:rsidP="006B4423">
      <w:pPr>
        <w:pStyle w:val="heading4b"/>
        <w:tabs>
          <w:tab w:val="left" w:pos="720"/>
        </w:tabs>
        <w:spacing w:line="276" w:lineRule="auto"/>
        <w:ind w:left="720"/>
        <w:divId w:val="701906372"/>
      </w:pPr>
      <w:r>
        <w:t>Étape 1 - Créer et enregistrer les instructions dans un PowerPoint</w:t>
      </w:r>
    </w:p>
    <w:p w14:paraId="2FB4BE9A" w14:textId="77777777" w:rsidR="00D42617" w:rsidRDefault="00D42617" w:rsidP="006B4423">
      <w:pPr>
        <w:pStyle w:val="BodyText"/>
        <w:numPr>
          <w:ilvl w:val="1"/>
          <w:numId w:val="57"/>
        </w:numPr>
        <w:tabs>
          <w:tab w:val="left" w:pos="1440"/>
        </w:tabs>
        <w:spacing w:line="276" w:lineRule="auto"/>
        <w:divId w:val="701906372"/>
      </w:pPr>
      <w:r>
        <w:t>Rédigez vos instructions de configuration de pièce dans un fichier PowerPoint (.ppt).</w:t>
      </w:r>
    </w:p>
    <w:p w14:paraId="4400DB48" w14:textId="7266A758" w:rsidR="00D42617" w:rsidRDefault="00B07CD3" w:rsidP="006B4423">
      <w:pPr>
        <w:pStyle w:val="figure"/>
        <w:keepNext/>
        <w:tabs>
          <w:tab w:val="left" w:pos="1440"/>
        </w:tabs>
        <w:spacing w:before="60" w:after="225" w:afterAutospacing="0" w:line="276" w:lineRule="auto"/>
        <w:ind w:left="1440"/>
        <w:divId w:val="7019063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A6FB08" wp14:editId="76B0A995">
            <wp:extent cx="3896995" cy="2829847"/>
            <wp:effectExtent l="0" t="0" r="8255" b="8890"/>
            <wp:docPr id="2112022868"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022868" name=""/>
                    <pic:cNvPicPr/>
                  </pic:nvPicPr>
                  <pic:blipFill>
                    <a:blip r:embed="rId197">
                      <a:extLst>
                        <a:ext uri="{28A0092B-C50C-407E-A947-70E740481C1C}">
                          <a14:useLocalDpi xmlns:a14="http://schemas.microsoft.com/office/drawing/2010/main" val="0"/>
                        </a:ext>
                      </a:extLst>
                    </a:blip>
                    <a:stretch>
                      <a:fillRect/>
                    </a:stretch>
                  </pic:blipFill>
                  <pic:spPr>
                    <a:xfrm>
                      <a:off x="0" y="0"/>
                      <a:ext cx="3896995" cy="2829847"/>
                    </a:xfrm>
                    <a:prstGeom prst="rect">
                      <a:avLst/>
                    </a:prstGeom>
                  </pic:spPr>
                </pic:pic>
              </a:graphicData>
            </a:graphic>
          </wp:inline>
        </w:drawing>
      </w:r>
    </w:p>
    <w:p w14:paraId="6FE941FA" w14:textId="77777777" w:rsidR="00D42617" w:rsidRDefault="00D42617" w:rsidP="006B4423">
      <w:pPr>
        <w:pStyle w:val="BodyText"/>
        <w:numPr>
          <w:ilvl w:val="1"/>
          <w:numId w:val="57"/>
        </w:numPr>
        <w:tabs>
          <w:tab w:val="left" w:pos="1440"/>
        </w:tabs>
        <w:spacing w:line="276" w:lineRule="auto"/>
        <w:divId w:val="701906372"/>
      </w:pPr>
      <w:r>
        <w:t>Enregistrez le fichier .ppt dans un dossier sur votre disque.</w:t>
      </w:r>
    </w:p>
    <w:p w14:paraId="62951871" w14:textId="77777777" w:rsidR="00D42617" w:rsidRDefault="00D42617" w:rsidP="006B4423">
      <w:pPr>
        <w:pStyle w:val="heading4b"/>
        <w:tabs>
          <w:tab w:val="left" w:pos="720"/>
        </w:tabs>
        <w:spacing w:line="276" w:lineRule="auto"/>
        <w:ind w:left="720"/>
        <w:divId w:val="701906372"/>
      </w:pPr>
      <w:r>
        <w:t>Étape 2 - Créer la forme</w:t>
      </w:r>
    </w:p>
    <w:p w14:paraId="0CD79460" w14:textId="77777777" w:rsidR="00D42617" w:rsidRDefault="00D42617" w:rsidP="006B4423">
      <w:pPr>
        <w:pStyle w:val="BodyText"/>
        <w:numPr>
          <w:ilvl w:val="1"/>
          <w:numId w:val="56"/>
        </w:numPr>
        <w:tabs>
          <w:tab w:val="left" w:pos="1440"/>
        </w:tabs>
        <w:spacing w:line="276" w:lineRule="auto"/>
        <w:divId w:val="701906372"/>
      </w:pPr>
      <w:r>
        <w:t xml:space="preserve">Sélectionnez </w:t>
      </w:r>
      <w:r>
        <w:rPr>
          <w:rStyle w:val="bold"/>
        </w:rPr>
        <w:t>Fichier | Gén rapports | Nouveau | Rapport de formes</w:t>
      </w:r>
      <w:r>
        <w:t xml:space="preserve"> pour ouvrir l'éditeur de formes.</w:t>
      </w:r>
    </w:p>
    <w:p w14:paraId="4563DAE0" w14:textId="77777777" w:rsidR="00D42617" w:rsidRDefault="00D42617" w:rsidP="006B4423">
      <w:pPr>
        <w:pStyle w:val="BodyText"/>
        <w:numPr>
          <w:ilvl w:val="1"/>
          <w:numId w:val="56"/>
        </w:numPr>
        <w:tabs>
          <w:tab w:val="left" w:pos="1440"/>
        </w:tabs>
        <w:spacing w:line="276" w:lineRule="auto"/>
        <w:divId w:val="701906372"/>
      </w:pPr>
      <w:r>
        <w:t xml:space="preserve">Si la fenêtre de modification est ouverte, sélectionnez </w:t>
      </w:r>
      <w:r>
        <w:rPr>
          <w:rStyle w:val="bold"/>
        </w:rPr>
        <w:t>Afficher | Fenêtre de modification</w:t>
      </w:r>
      <w:r>
        <w:t xml:space="preserve"> pour la fermer et gagner de l'espace à l'écran.</w:t>
      </w:r>
    </w:p>
    <w:p w14:paraId="22D09F77" w14:textId="77777777" w:rsidR="00D42617" w:rsidRDefault="00D42617" w:rsidP="006B4423">
      <w:pPr>
        <w:pStyle w:val="BodyText"/>
        <w:numPr>
          <w:ilvl w:val="1"/>
          <w:numId w:val="56"/>
        </w:numPr>
        <w:tabs>
          <w:tab w:val="left" w:pos="1440"/>
        </w:tabs>
        <w:spacing w:line="276" w:lineRule="auto"/>
        <w:divId w:val="701906372"/>
      </w:pPr>
      <w:r>
        <w:t>Agrandissez l'éditeur de formes.</w:t>
      </w:r>
    </w:p>
    <w:p w14:paraId="388254C6" w14:textId="77777777" w:rsidR="00D42617" w:rsidRDefault="00D42617" w:rsidP="006B4423">
      <w:pPr>
        <w:pStyle w:val="BodyText"/>
        <w:numPr>
          <w:ilvl w:val="1"/>
          <w:numId w:val="56"/>
        </w:numPr>
        <w:tabs>
          <w:tab w:val="left" w:pos="1440"/>
        </w:tabs>
        <w:spacing w:line="276" w:lineRule="auto"/>
        <w:divId w:val="701906372"/>
      </w:pPr>
      <w:r>
        <w:t>Redimensionnez la forme pour qu'elle intègre correctement le contenu de votre fichier.</w:t>
      </w:r>
    </w:p>
    <w:p w14:paraId="7AFB00C6" w14:textId="77777777" w:rsidR="00D42617" w:rsidRDefault="00D42617" w:rsidP="006B4423">
      <w:pPr>
        <w:pStyle w:val="BodyText"/>
        <w:numPr>
          <w:ilvl w:val="1"/>
          <w:numId w:val="56"/>
        </w:numPr>
        <w:tabs>
          <w:tab w:val="left" w:pos="1440"/>
        </w:tabs>
        <w:spacing w:line="276" w:lineRule="auto"/>
        <w:divId w:val="701906372"/>
      </w:pPr>
      <w:r>
        <w:t xml:space="preserve">Ajoutez tous les autres objets souhaités. Dans l'exemple de forme utilisé dans cette rubrique, un bouton </w:t>
      </w:r>
      <w:r>
        <w:rPr>
          <w:rStyle w:val="bold"/>
        </w:rPr>
        <w:t>Fermer la forme</w:t>
      </w:r>
      <w:r>
        <w:t xml:space="preserve"> a été ajouté avec les propriétés suivantes :</w:t>
      </w:r>
    </w:p>
    <w:p w14:paraId="0A59ABC3" w14:textId="77777777" w:rsidR="00D42617" w:rsidRDefault="00D42617" w:rsidP="006B4423">
      <w:pPr>
        <w:pStyle w:val="BodyText"/>
        <w:numPr>
          <w:ilvl w:val="2"/>
          <w:numId w:val="56"/>
        </w:numPr>
        <w:tabs>
          <w:tab w:val="left" w:pos="2160"/>
        </w:tabs>
        <w:spacing w:line="276" w:lineRule="auto"/>
        <w:divId w:val="701906372"/>
      </w:pPr>
      <w:r>
        <w:t>Text = « Fermer la forme »</w:t>
      </w:r>
    </w:p>
    <w:p w14:paraId="2D1F06D2" w14:textId="77777777" w:rsidR="00D42617" w:rsidRDefault="00D42617" w:rsidP="006B4423">
      <w:pPr>
        <w:pStyle w:val="BodyText"/>
        <w:numPr>
          <w:ilvl w:val="2"/>
          <w:numId w:val="56"/>
        </w:numPr>
        <w:tabs>
          <w:tab w:val="left" w:pos="2160"/>
        </w:tabs>
        <w:spacing w:line="276" w:lineRule="auto"/>
        <w:divId w:val="701906372"/>
      </w:pPr>
      <w:r>
        <w:t>ButtonType = OK</w:t>
      </w:r>
    </w:p>
    <w:p w14:paraId="1A557BDC" w14:textId="77777777" w:rsidR="00D42617" w:rsidRDefault="00D42617" w:rsidP="006B4423">
      <w:pPr>
        <w:pStyle w:val="BodyText"/>
        <w:tabs>
          <w:tab w:val="left" w:pos="2160"/>
        </w:tabs>
        <w:spacing w:line="276" w:lineRule="auto"/>
        <w:ind w:left="2160"/>
        <w:divId w:val="701906372"/>
      </w:pPr>
      <w:r>
        <w:t>Quand vous cliquez sur le bouton, la forme se ferme.</w:t>
      </w:r>
    </w:p>
    <w:p w14:paraId="5C7D6B08" w14:textId="77777777" w:rsidR="00D42617" w:rsidRDefault="00D42617" w:rsidP="006B4423">
      <w:pPr>
        <w:pStyle w:val="heading4b"/>
        <w:tabs>
          <w:tab w:val="left" w:pos="720"/>
        </w:tabs>
        <w:spacing w:line="276" w:lineRule="auto"/>
        <w:ind w:left="720"/>
        <w:divId w:val="701906372"/>
      </w:pPr>
      <w:r>
        <w:t>Étape 3 - Insérer l'objet OLE</w:t>
      </w:r>
    </w:p>
    <w:p w14:paraId="527FF004" w14:textId="77777777" w:rsidR="00D42617" w:rsidRDefault="00D42617" w:rsidP="006B4423">
      <w:pPr>
        <w:pStyle w:val="BodyText"/>
        <w:numPr>
          <w:ilvl w:val="1"/>
          <w:numId w:val="56"/>
        </w:numPr>
        <w:tabs>
          <w:tab w:val="left" w:pos="1440"/>
        </w:tabs>
        <w:spacing w:line="276" w:lineRule="auto"/>
        <w:divId w:val="701906372"/>
      </w:pPr>
      <w:r>
        <w:t xml:space="preserve">Dans la </w:t>
      </w:r>
      <w:r>
        <w:rPr>
          <w:rStyle w:val="bold"/>
        </w:rPr>
        <w:t>barre d'objets</w:t>
      </w:r>
      <w:r>
        <w:t xml:space="preserve">, cliquez sur l'icône </w:t>
      </w:r>
      <w:r>
        <w:rPr>
          <w:rStyle w:val="bold"/>
        </w:rPr>
        <w:t>Objet OLE</w:t>
      </w:r>
      <w:r>
        <w:t xml:space="preserve">. Faites-le glisser pour qu'il occupe toute la forme, en laissant une marge d'un demi-pouce sur tous les côtés. Lorsque vous relâchez le bouton de la souris, la boîte de dialogue </w:t>
      </w:r>
      <w:r>
        <w:rPr>
          <w:rStyle w:val="bold"/>
        </w:rPr>
        <w:t>Insérer objet</w:t>
      </w:r>
      <w:r>
        <w:t xml:space="preserve"> s'ouvre.</w:t>
      </w:r>
    </w:p>
    <w:p w14:paraId="1127A8B1" w14:textId="77777777" w:rsidR="00D42617" w:rsidRDefault="00D42617" w:rsidP="006B4423">
      <w:pPr>
        <w:pStyle w:val="BodyText"/>
        <w:numPr>
          <w:ilvl w:val="1"/>
          <w:numId w:val="56"/>
        </w:numPr>
        <w:tabs>
          <w:tab w:val="left" w:pos="1440"/>
        </w:tabs>
        <w:spacing w:line="276" w:lineRule="auto"/>
        <w:divId w:val="701906372"/>
      </w:pPr>
      <w:r>
        <w:t xml:space="preserve">Sélectionnez l'option </w:t>
      </w:r>
      <w:r>
        <w:rPr>
          <w:rStyle w:val="bold"/>
        </w:rPr>
        <w:t>Créer à partir d’un fichier</w:t>
      </w:r>
      <w:r>
        <w:t>.</w:t>
      </w:r>
    </w:p>
    <w:p w14:paraId="397F3C9B" w14:textId="77777777" w:rsidR="00D42617" w:rsidRDefault="00D42617" w:rsidP="006B4423">
      <w:pPr>
        <w:pStyle w:val="BodyText"/>
        <w:numPr>
          <w:ilvl w:val="1"/>
          <w:numId w:val="56"/>
        </w:numPr>
        <w:tabs>
          <w:tab w:val="left" w:pos="1440"/>
        </w:tabs>
        <w:spacing w:line="276" w:lineRule="auto"/>
        <w:divId w:val="701906372"/>
      </w:pPr>
      <w:r>
        <w:t xml:space="preserve">Dans la zone </w:t>
      </w:r>
      <w:r>
        <w:rPr>
          <w:rStyle w:val="bold"/>
        </w:rPr>
        <w:t>Fichier</w:t>
      </w:r>
      <w:r>
        <w:t xml:space="preserve">, entrez le chemin complet d'accès au fichier .ppt ou utilisez le bouton </w:t>
      </w:r>
      <w:r>
        <w:rPr>
          <w:rStyle w:val="bold"/>
        </w:rPr>
        <w:t>Parcourir</w:t>
      </w:r>
      <w:r>
        <w:t xml:space="preserve"> pour le rechercher.</w:t>
      </w:r>
    </w:p>
    <w:p w14:paraId="6144E9E3" w14:textId="77777777" w:rsidR="00D42617" w:rsidRDefault="00D42617" w:rsidP="006B4423">
      <w:pPr>
        <w:pStyle w:val="BodyText"/>
        <w:numPr>
          <w:ilvl w:val="1"/>
          <w:numId w:val="56"/>
        </w:numPr>
        <w:tabs>
          <w:tab w:val="left" w:pos="1440"/>
        </w:tabs>
        <w:spacing w:line="276" w:lineRule="auto"/>
        <w:divId w:val="701906372"/>
      </w:pPr>
      <w:r>
        <w:t xml:space="preserve">Cochez la case </w:t>
      </w:r>
      <w:r>
        <w:rPr>
          <w:rStyle w:val="bold"/>
        </w:rPr>
        <w:t>Lier</w:t>
      </w:r>
      <w:r>
        <w:t>. Un lien est conservé entre l'objet OLE dans votre forme et votre fichier .ppt : si vous mettez à jour vos instructions, PC-DMIS utilise les dernières informations en date.</w:t>
      </w:r>
    </w:p>
    <w:p w14:paraId="2BCD92AA" w14:textId="77777777" w:rsidR="00D42617" w:rsidRDefault="00D42617" w:rsidP="006B4423">
      <w:pPr>
        <w:pStyle w:val="BodyText"/>
        <w:numPr>
          <w:ilvl w:val="1"/>
          <w:numId w:val="56"/>
        </w:numPr>
        <w:tabs>
          <w:tab w:val="left" w:pos="1440"/>
        </w:tabs>
        <w:spacing w:line="276" w:lineRule="auto"/>
        <w:divId w:val="701906372"/>
      </w:pPr>
      <w:r>
        <w:t xml:space="preserve">Cliquez sur </w:t>
      </w:r>
      <w:r>
        <w:rPr>
          <w:rStyle w:val="bold"/>
        </w:rPr>
        <w:t>OK</w:t>
      </w:r>
      <w:r>
        <w:t>. Le fichier PowerPoint est inséré dans votre forme.</w:t>
      </w:r>
    </w:p>
    <w:p w14:paraId="08805E80" w14:textId="39915C58" w:rsidR="00D42617" w:rsidRDefault="00B07CD3" w:rsidP="006B4423">
      <w:pPr>
        <w:pStyle w:val="figure"/>
        <w:keepNext/>
        <w:tabs>
          <w:tab w:val="left" w:pos="1440"/>
        </w:tabs>
        <w:spacing w:before="60" w:after="225" w:afterAutospacing="0" w:line="276" w:lineRule="auto"/>
        <w:ind w:left="1440"/>
        <w:divId w:val="7019063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C65B5B" wp14:editId="178A8EB4">
            <wp:extent cx="3896995" cy="2829847"/>
            <wp:effectExtent l="0" t="0" r="8255" b="8890"/>
            <wp:docPr id="1593640380"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640380" name=""/>
                    <pic:cNvPicPr/>
                  </pic:nvPicPr>
                  <pic:blipFill>
                    <a:blip r:embed="rId198">
                      <a:extLst>
                        <a:ext uri="{28A0092B-C50C-407E-A947-70E740481C1C}">
                          <a14:useLocalDpi xmlns:a14="http://schemas.microsoft.com/office/drawing/2010/main" val="0"/>
                        </a:ext>
                      </a:extLst>
                    </a:blip>
                    <a:stretch>
                      <a:fillRect/>
                    </a:stretch>
                  </pic:blipFill>
                  <pic:spPr>
                    <a:xfrm>
                      <a:off x="0" y="0"/>
                      <a:ext cx="3896995" cy="2829847"/>
                    </a:xfrm>
                    <a:prstGeom prst="rect">
                      <a:avLst/>
                    </a:prstGeom>
                  </pic:spPr>
                </pic:pic>
              </a:graphicData>
            </a:graphic>
          </wp:inline>
        </w:drawing>
      </w:r>
    </w:p>
    <w:p w14:paraId="3FB606B4" w14:textId="77777777" w:rsidR="00D42617" w:rsidRDefault="00D42617" w:rsidP="006B4423">
      <w:pPr>
        <w:pStyle w:val="BodyText"/>
        <w:numPr>
          <w:ilvl w:val="1"/>
          <w:numId w:val="56"/>
        </w:numPr>
        <w:tabs>
          <w:tab w:val="left" w:pos="1440"/>
        </w:tabs>
        <w:spacing w:line="276" w:lineRule="auto"/>
        <w:divId w:val="701906372"/>
      </w:pPr>
      <w:r>
        <w:t>Enregistrez la forme et donnez-lui le nom de votre choix.</w:t>
      </w:r>
    </w:p>
    <w:p w14:paraId="452BF5B1" w14:textId="77777777" w:rsidR="00D42617" w:rsidRDefault="00D42617" w:rsidP="006B4423">
      <w:pPr>
        <w:pStyle w:val="note"/>
        <w:tabs>
          <w:tab w:val="left" w:pos="720"/>
        </w:tabs>
        <w:spacing w:before="0" w:beforeAutospacing="0" w:after="0" w:afterAutospacing="0" w:line="276" w:lineRule="auto"/>
        <w:ind w:left="720"/>
        <w:divId w:val="1561987090"/>
        <w:rPr>
          <w:rFonts w:ascii="Times New Roman" w:eastAsiaTheme="minorHAnsi" w:hAnsi="Times New Roman" w:cs="Times New Roman"/>
        </w:rPr>
      </w:pPr>
      <w:r>
        <w:rPr>
          <w:rFonts w:ascii="Times New Roman" w:eastAsiaTheme="minorHAnsi" w:hAnsi="Times New Roman" w:cs="Times New Roman"/>
        </w:rPr>
        <w:t xml:space="preserve">La boîte de dialogue </w:t>
      </w:r>
      <w:r>
        <w:rPr>
          <w:rStyle w:val="bold"/>
          <w:rFonts w:ascii="Times New Roman" w:eastAsiaTheme="minorHAnsi" w:hAnsi="Times New Roman" w:cs="Times New Roman"/>
        </w:rPr>
        <w:t>Insérer objet</w:t>
      </w:r>
      <w:r>
        <w:rPr>
          <w:rFonts w:ascii="Times New Roman" w:eastAsiaTheme="minorHAnsi" w:hAnsi="Times New Roman" w:cs="Times New Roman"/>
        </w:rPr>
        <w:t xml:space="preserve"> est la même que celle s'ouvrant si vous choisissez d'insérer un objet externe dans la fenêtre de modification en sélectionnant </w:t>
      </w:r>
      <w:r>
        <w:rPr>
          <w:rStyle w:val="bold"/>
          <w:rFonts w:ascii="Times New Roman" w:eastAsiaTheme="minorHAnsi" w:hAnsi="Times New Roman" w:cs="Times New Roman"/>
        </w:rPr>
        <w:t>Insérer | Commande de rapport | Objet externe</w:t>
      </w:r>
      <w:r>
        <w:rPr>
          <w:rFonts w:ascii="Times New Roman" w:eastAsiaTheme="minorHAnsi" w:hAnsi="Times New Roman" w:cs="Times New Roman"/>
        </w:rPr>
        <w:t>. Pour plus d'informations sur cette boîte de dialogue, voir la rubrique « Insertion d'objets externes » dans la section « Insertion de commandes de rapport ».</w:t>
      </w:r>
    </w:p>
    <w:p w14:paraId="427D5A06" w14:textId="77777777" w:rsidR="00D42617" w:rsidRDefault="00D42617" w:rsidP="006B4423">
      <w:pPr>
        <w:pStyle w:val="heading4b"/>
        <w:tabs>
          <w:tab w:val="left" w:pos="720"/>
        </w:tabs>
        <w:spacing w:line="276" w:lineRule="auto"/>
        <w:ind w:left="720"/>
        <w:divId w:val="701906372"/>
      </w:pPr>
      <w:r>
        <w:t>Étape 4 - Insérer et tester la forme</w:t>
      </w:r>
    </w:p>
    <w:p w14:paraId="5DF36009" w14:textId="77777777" w:rsidR="00D42617" w:rsidRDefault="00D42617" w:rsidP="006B4423">
      <w:pPr>
        <w:pStyle w:val="BodyText"/>
        <w:numPr>
          <w:ilvl w:val="1"/>
          <w:numId w:val="56"/>
        </w:numPr>
        <w:tabs>
          <w:tab w:val="left" w:pos="1440"/>
        </w:tabs>
        <w:spacing w:line="276" w:lineRule="auto"/>
        <w:divId w:val="701906372"/>
      </w:pPr>
      <w:r>
        <w:t xml:space="preserve">Sélectionnez </w:t>
      </w:r>
      <w:r>
        <w:rPr>
          <w:rStyle w:val="bold"/>
        </w:rPr>
        <w:t>Afficher | Fenêtre de modification</w:t>
      </w:r>
      <w:r>
        <w:t xml:space="preserve"> pour l'ouvrir.</w:t>
      </w:r>
    </w:p>
    <w:p w14:paraId="5CB81A86" w14:textId="77777777" w:rsidR="00D42617" w:rsidRDefault="00D42617" w:rsidP="006B4423">
      <w:pPr>
        <w:pStyle w:val="BodyText"/>
        <w:numPr>
          <w:ilvl w:val="1"/>
          <w:numId w:val="56"/>
        </w:numPr>
        <w:tabs>
          <w:tab w:val="left" w:pos="1440"/>
        </w:tabs>
        <w:spacing w:line="276" w:lineRule="auto"/>
        <w:divId w:val="701906372"/>
      </w:pPr>
      <w:r>
        <w:t xml:space="preserve">Sélectionnez </w:t>
      </w:r>
      <w:r>
        <w:rPr>
          <w:rStyle w:val="bold"/>
        </w:rPr>
        <w:t>Insérer | Commande de rapport | Forme</w:t>
      </w:r>
      <w:r>
        <w:t xml:space="preserve"> pour ouvrir la boîte de dialogue </w:t>
      </w:r>
      <w:r>
        <w:rPr>
          <w:rStyle w:val="bold"/>
        </w:rPr>
        <w:t>Insérer forme</w:t>
      </w:r>
      <w:r>
        <w:t xml:space="preserve">. </w:t>
      </w:r>
    </w:p>
    <w:p w14:paraId="1DDE7E0B" w14:textId="77777777" w:rsidR="00D42617" w:rsidRDefault="00D42617" w:rsidP="006B4423">
      <w:pPr>
        <w:pStyle w:val="BodyText"/>
        <w:numPr>
          <w:ilvl w:val="1"/>
          <w:numId w:val="56"/>
        </w:numPr>
        <w:tabs>
          <w:tab w:val="left" w:pos="1440"/>
        </w:tabs>
        <w:spacing w:line="276" w:lineRule="auto"/>
        <w:divId w:val="701906372"/>
      </w:pPr>
      <w:r>
        <w:t xml:space="preserve">Utilisez la boîte de dialogue </w:t>
      </w:r>
      <w:r>
        <w:rPr>
          <w:rStyle w:val="bold"/>
        </w:rPr>
        <w:t>Insérer forme</w:t>
      </w:r>
      <w:r>
        <w:t xml:space="preserve"> pour sélectionner la forme enregistrée.</w:t>
      </w:r>
    </w:p>
    <w:p w14:paraId="7B962D08" w14:textId="77777777" w:rsidR="00D42617" w:rsidRDefault="00D42617" w:rsidP="006B4423">
      <w:pPr>
        <w:pStyle w:val="BodyText"/>
        <w:numPr>
          <w:ilvl w:val="1"/>
          <w:numId w:val="56"/>
        </w:numPr>
        <w:tabs>
          <w:tab w:val="left" w:pos="1440"/>
        </w:tabs>
        <w:spacing w:line="276" w:lineRule="auto"/>
        <w:divId w:val="701906372"/>
      </w:pPr>
      <w:r>
        <w:t xml:space="preserve">Cliquez sur </w:t>
      </w:r>
      <w:r>
        <w:rPr>
          <w:rStyle w:val="bold"/>
        </w:rPr>
        <w:t>Ouvrir</w:t>
      </w:r>
      <w:r>
        <w:t>.</w:t>
      </w:r>
    </w:p>
    <w:p w14:paraId="4B4A7F38" w14:textId="77777777" w:rsidR="00D42617" w:rsidRDefault="00D42617" w:rsidP="006B4423">
      <w:pPr>
        <w:pStyle w:val="BodyText"/>
        <w:numPr>
          <w:ilvl w:val="1"/>
          <w:numId w:val="56"/>
        </w:numPr>
        <w:tabs>
          <w:tab w:val="left" w:pos="1440"/>
        </w:tabs>
        <w:spacing w:line="276" w:lineRule="auto"/>
        <w:divId w:val="701906372"/>
      </w:pPr>
      <w:r>
        <w:t xml:space="preserve">PC-DMIS insère un bloc de commande </w:t>
      </w:r>
      <w:r>
        <w:rPr>
          <w:rStyle w:val="codecharacter"/>
        </w:rPr>
        <w:t>FORM/FILENAME</w:t>
      </w:r>
      <w:r>
        <w:t xml:space="preserve"> dans votre routine de mesure avec le chemin d'accès au fichier de forme.</w:t>
      </w:r>
    </w:p>
    <w:p w14:paraId="03FF762B" w14:textId="77777777" w:rsidR="00D42617" w:rsidRDefault="00D42617" w:rsidP="006B4423">
      <w:pPr>
        <w:pStyle w:val="code-para"/>
        <w:shd w:val="clear" w:color="auto" w:fill="EEEEEE"/>
        <w:tabs>
          <w:tab w:val="left" w:pos="1440"/>
        </w:tabs>
        <w:spacing w:line="276" w:lineRule="auto"/>
        <w:ind w:left="1440"/>
        <w:divId w:val="306008628"/>
      </w:pPr>
      <w:r>
        <w:t>CS1=FORM/FILENAME= &lt;Chemin au fichier de forme&gt;</w:t>
      </w:r>
    </w:p>
    <w:p w14:paraId="7A64F588" w14:textId="77777777" w:rsidR="00D42617" w:rsidRDefault="00D42617" w:rsidP="006B4423">
      <w:pPr>
        <w:pStyle w:val="code-para"/>
        <w:shd w:val="clear" w:color="auto" w:fill="EEEEEE"/>
        <w:tabs>
          <w:tab w:val="left" w:pos="2040"/>
        </w:tabs>
        <w:spacing w:line="276" w:lineRule="auto"/>
        <w:ind w:left="2040"/>
        <w:divId w:val="306008628"/>
      </w:pPr>
      <w:r>
        <w:t>PARAM/=</w:t>
      </w:r>
    </w:p>
    <w:p w14:paraId="0E2C5F2A" w14:textId="77777777" w:rsidR="00D42617" w:rsidRDefault="00D42617" w:rsidP="006B4423">
      <w:pPr>
        <w:pStyle w:val="code-para"/>
        <w:shd w:val="clear" w:color="auto" w:fill="EEEEEE"/>
        <w:tabs>
          <w:tab w:val="left" w:pos="2040"/>
        </w:tabs>
        <w:spacing w:line="276" w:lineRule="auto"/>
        <w:ind w:left="2040"/>
        <w:divId w:val="306008628"/>
      </w:pPr>
      <w:r>
        <w:t>ENDFORM/</w:t>
      </w:r>
    </w:p>
    <w:p w14:paraId="574B925E" w14:textId="77777777" w:rsidR="00D42617" w:rsidRDefault="00D42617" w:rsidP="006B4423">
      <w:pPr>
        <w:pStyle w:val="BodyText"/>
        <w:numPr>
          <w:ilvl w:val="1"/>
          <w:numId w:val="56"/>
        </w:numPr>
        <w:tabs>
          <w:tab w:val="left" w:pos="1440"/>
        </w:tabs>
        <w:spacing w:line="276" w:lineRule="auto"/>
        <w:divId w:val="701906372"/>
      </w:pPr>
      <w:r>
        <w:t>Marquez le bloc de commande pour exécution.</w:t>
      </w:r>
    </w:p>
    <w:p w14:paraId="093AFE43" w14:textId="77777777" w:rsidR="00D42617" w:rsidRDefault="00D42617" w:rsidP="006B4423">
      <w:pPr>
        <w:pStyle w:val="BodyText"/>
        <w:numPr>
          <w:ilvl w:val="1"/>
          <w:numId w:val="56"/>
        </w:numPr>
        <w:tabs>
          <w:tab w:val="left" w:pos="1440"/>
        </w:tabs>
        <w:spacing w:line="276" w:lineRule="auto"/>
        <w:divId w:val="701906372"/>
      </w:pPr>
      <w:r>
        <w:t xml:space="preserve">Exécutez la routine de mesure. Lorsque PC-DMIS atteint le bloc de commande </w:t>
      </w:r>
      <w:r>
        <w:rPr>
          <w:rStyle w:val="codecharacter"/>
        </w:rPr>
        <w:t>FORM/FILENAME</w:t>
      </w:r>
      <w:r>
        <w:t>, il affiche la forme et la présentation PowerPoint intégrée.</w:t>
      </w:r>
    </w:p>
    <w:p w14:paraId="37390936" w14:textId="65483D86" w:rsidR="00D42617" w:rsidRDefault="00B07CD3" w:rsidP="006B4423">
      <w:pPr>
        <w:pStyle w:val="figure"/>
        <w:keepNext/>
        <w:tabs>
          <w:tab w:val="left" w:pos="1440"/>
        </w:tabs>
        <w:spacing w:before="60" w:after="225" w:afterAutospacing="0" w:line="276" w:lineRule="auto"/>
        <w:ind w:left="1440"/>
        <w:divId w:val="70190637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957EE0" wp14:editId="3B812A80">
            <wp:extent cx="3896995" cy="2829847"/>
            <wp:effectExtent l="0" t="0" r="8255" b="8890"/>
            <wp:docPr id="1167975473"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975473" name=""/>
                    <pic:cNvPicPr/>
                  </pic:nvPicPr>
                  <pic:blipFill>
                    <a:blip r:embed="rId199">
                      <a:extLst>
                        <a:ext uri="{28A0092B-C50C-407E-A947-70E740481C1C}">
                          <a14:useLocalDpi xmlns:a14="http://schemas.microsoft.com/office/drawing/2010/main" val="0"/>
                        </a:ext>
                      </a:extLst>
                    </a:blip>
                    <a:stretch>
                      <a:fillRect/>
                    </a:stretch>
                  </pic:blipFill>
                  <pic:spPr>
                    <a:xfrm>
                      <a:off x="0" y="0"/>
                      <a:ext cx="3896995" cy="2829847"/>
                    </a:xfrm>
                    <a:prstGeom prst="rect">
                      <a:avLst/>
                    </a:prstGeom>
                  </pic:spPr>
                </pic:pic>
              </a:graphicData>
            </a:graphic>
          </wp:inline>
        </w:drawing>
      </w:r>
    </w:p>
    <w:p w14:paraId="2223314A" w14:textId="77777777" w:rsidR="00D42617" w:rsidRDefault="00D42617" w:rsidP="006B4423">
      <w:pPr>
        <w:pStyle w:val="BodyText"/>
        <w:numPr>
          <w:ilvl w:val="1"/>
          <w:numId w:val="56"/>
        </w:numPr>
        <w:tabs>
          <w:tab w:val="left" w:pos="1440"/>
        </w:tabs>
        <w:spacing w:line="276" w:lineRule="auto"/>
        <w:divId w:val="701906372"/>
      </w:pPr>
      <w:r>
        <w:t>Double-cliquez sur la présentation intégrée. Microsoft PowerPoint se lance et affiche cette présentation. Une fois terminé, PowerPoint se ferme.</w:t>
      </w:r>
    </w:p>
    <w:p w14:paraId="3B26A11A" w14:textId="77777777" w:rsidR="00D42617" w:rsidRDefault="00D42617" w:rsidP="006B4423">
      <w:pPr>
        <w:pStyle w:val="BodyText"/>
        <w:numPr>
          <w:ilvl w:val="1"/>
          <w:numId w:val="56"/>
        </w:numPr>
        <w:tabs>
          <w:tab w:val="left" w:pos="1440"/>
        </w:tabs>
        <w:spacing w:line="276" w:lineRule="auto"/>
        <w:divId w:val="701906372"/>
      </w:pPr>
      <w:r>
        <w:t xml:space="preserve">Cliquez sur </w:t>
      </w:r>
      <w:r>
        <w:rPr>
          <w:rStyle w:val="bold"/>
        </w:rPr>
        <w:t>Continuer</w:t>
      </w:r>
      <w:r>
        <w:t xml:space="preserve"> dans la boîte de dialogue </w:t>
      </w:r>
      <w:r>
        <w:rPr>
          <w:rStyle w:val="bold"/>
        </w:rPr>
        <w:t>Options de mode exécution</w:t>
      </w:r>
      <w:r>
        <w:t xml:space="preserve"> pour fermer la forme et reprendre l'exécution.</w:t>
      </w:r>
    </w:p>
    <w:p w14:paraId="53FF2548" w14:textId="77777777" w:rsidR="00D42617" w:rsidRDefault="00D42617">
      <w:pPr>
        <w:jc w:val="right"/>
        <w:divId w:val="26341613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"Objet:Pointeur"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rapports:ValueEQ"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rapports:MinimumEq"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rapports:MaximumEq" \* MERGEFORMAT </w:instrText>
      </w:r>
      <w:r>
        <w:rPr>
          <w:rFonts w:ascii="Arial" w:hAnsi="Arial" w:cs="Arial"/>
          <w:color w:val="000000"/>
          <w:sz w:val="22"/>
          <w:szCs w:val="22"/>
        </w:rPr>
        <w:fldChar w:fldCharType="end"/>
      </w:r>
    </w:p>
    <w:p w14:paraId="7E4615E4" w14:textId="77777777" w:rsidR="00D42617" w:rsidRDefault="00D42617">
      <w:pPr>
        <w:pStyle w:val="Heading4"/>
        <w:divId w:val="1749381336"/>
        <w:rPr>
          <w:rFonts w:asciiTheme="minorHAnsi" w:hAnsiTheme="minorHAnsi" w:cstheme="majorBidi"/>
          <w:color w:val="0F4761" w:themeColor="accent1" w:themeShade="BF"/>
          <w:sz w:val="20"/>
          <w:szCs w:val="20"/>
        </w:rPr>
      </w:pPr>
      <w:bookmarkStart w:id="109" w:name="reporting_pointer_object_htm"/>
      <w:bookmarkEnd w:id="109"/>
      <w:r>
        <w:t>Objet Pointer</w:t>
      </w:r>
    </w:p>
    <w:p w14:paraId="61C2CAC1" w14:textId="494687CB"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6614A0" wp14:editId="3A722D74">
            <wp:extent cx="333375" cy="333375"/>
            <wp:effectExtent l="0" t="0" r="9525" b="9525"/>
            <wp:docPr id="1523189774" name="Picture 215" descr="Objet Poi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189774" name="Picture 215" descr="Objet Pointer"/>
                    <pic:cNvPicPr/>
                  </pic:nvPicPr>
                  <pic:blipFill>
                    <a:blip r:embed="rId200">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08E942EE" w14:textId="77777777" w:rsidR="00D42617" w:rsidRDefault="00D42617">
      <w:pPr>
        <w:pStyle w:val="BodyText"/>
        <w:divId w:val="1749381336"/>
      </w:pPr>
      <w:r>
        <w:t xml:space="preserve">L'objet </w:t>
      </w:r>
      <w:r>
        <w:rPr>
          <w:rStyle w:val="bold"/>
        </w:rPr>
        <w:t>Pointer</w:t>
      </w:r>
      <w:r>
        <w:t xml:space="preserve"> insère un pointeur coloré, déplaçable et dynamique dans la forme ou le modèle. La couleur par défaut est le jaune.</w:t>
      </w:r>
    </w:p>
    <w:p w14:paraId="77B95EC1" w14:textId="77777777" w:rsidR="00D42617" w:rsidRDefault="00D42617">
      <w:pPr>
        <w:pStyle w:val="BodyText"/>
        <w:divId w:val="1749381336"/>
      </w:pPr>
      <w:r>
        <w:t>Outre les possibilités de redimensionnement de l'objet, de modification de ses couleurs et de modification d'autres attributs, vous pouvez déplacer l'objet en associant ces propriétés avec du code Visual BASIC :</w:t>
      </w:r>
    </w:p>
    <w:p w14:paraId="1D74F818" w14:textId="77777777" w:rsidR="00D42617" w:rsidRDefault="00D42617">
      <w:pPr>
        <w:pStyle w:val="BodyText"/>
        <w:ind w:left="600"/>
        <w:divId w:val="1749381336"/>
      </w:pPr>
      <w:r>
        <w:rPr>
          <w:rStyle w:val="bold"/>
        </w:rPr>
        <w:t>MaximumEq</w:t>
      </w:r>
      <w:r>
        <w:br/>
        <w:t>Équation maximale (il peut s'agir d'une valeur numérique constante et définie, d'une valeur évaluée à partir d'une équation simple ou d'une valeur calculée par VBScript).</w:t>
      </w:r>
    </w:p>
    <w:p w14:paraId="2B5E6C70" w14:textId="77777777" w:rsidR="00D42617" w:rsidRDefault="00D42617">
      <w:pPr>
        <w:pStyle w:val="BodyText"/>
        <w:ind w:left="1200"/>
        <w:divId w:val="1749381336"/>
      </w:pPr>
      <w:r>
        <w:t>-$, $, CONST</w:t>
      </w:r>
    </w:p>
    <w:p w14:paraId="6072D59C" w14:textId="77777777" w:rsidR="00D42617" w:rsidRDefault="00D42617">
      <w:pPr>
        <w:pStyle w:val="BodyText"/>
        <w:ind w:left="600"/>
        <w:divId w:val="1749381336"/>
      </w:pPr>
      <w:r>
        <w:rPr>
          <w:rStyle w:val="bold"/>
        </w:rPr>
        <w:t>MinimumEq</w:t>
      </w:r>
      <w:r>
        <w:br/>
        <w:t>Équation minimale (il peut s'agir d'une valeur numérique constante et définie, d'une valeur évaluée à partir d'une équation simple ou d'une valeur calculée par VBScript).</w:t>
      </w:r>
    </w:p>
    <w:p w14:paraId="3079A21B" w14:textId="77777777" w:rsidR="00D42617" w:rsidRDefault="00D42617">
      <w:pPr>
        <w:pStyle w:val="BodyText"/>
        <w:ind w:left="1200"/>
        <w:divId w:val="1749381336"/>
      </w:pPr>
      <w:r>
        <w:t>-$, $, CONST</w:t>
      </w:r>
    </w:p>
    <w:p w14:paraId="454CB6E2" w14:textId="77777777" w:rsidR="00D42617" w:rsidRDefault="00D42617">
      <w:pPr>
        <w:pStyle w:val="BodyText"/>
        <w:ind w:left="600"/>
        <w:divId w:val="1749381336"/>
      </w:pPr>
      <w:r>
        <w:rPr>
          <w:rStyle w:val="bold"/>
        </w:rPr>
        <w:t>ValueEq</w:t>
      </w:r>
      <w:r>
        <w:br/>
        <w:t>Équation (il peut s'agir d'une valeur numérique constante et définie, d'une valeur évaluée à partir d'une équation simple ou d'une valeur calculée par VBScript).</w:t>
      </w:r>
    </w:p>
    <w:p w14:paraId="2B10C41C" w14:textId="77777777" w:rsidR="00D42617" w:rsidRDefault="00D42617">
      <w:pPr>
        <w:pStyle w:val="BodyText"/>
        <w:ind w:left="1200"/>
        <w:divId w:val="1749381336"/>
      </w:pPr>
      <w:r>
        <w:t>-$, $, CONST</w:t>
      </w:r>
    </w:p>
    <w:p w14:paraId="3D402F01" w14:textId="77777777" w:rsidR="00D42617" w:rsidRDefault="00D42617">
      <w:pPr>
        <w:pStyle w:val="hint"/>
        <w:spacing w:before="0" w:beforeAutospacing="0" w:after="0" w:afterAutospacing="0"/>
        <w:divId w:val="1749381336"/>
        <w:rPr>
          <w:rFonts w:ascii="Times New Roman" w:eastAsiaTheme="minorHAnsi" w:hAnsi="Times New Roman" w:cs="Times New Roman"/>
        </w:rPr>
      </w:pPr>
      <w:r>
        <w:rPr>
          <w:rFonts w:ascii="Times New Roman" w:eastAsiaTheme="minorHAnsi" w:hAnsi="Times New Roman" w:cs="Times New Roman"/>
        </w:rPr>
        <w:t>Si vous changez le sens du pointeur, le mouvement de la flèche adopte la nouvelle direction indiquée.</w:t>
      </w:r>
    </w:p>
    <w:p w14:paraId="6258021E" w14:textId="77777777" w:rsidR="00D42617" w:rsidRDefault="00D42617">
      <w:pPr>
        <w:divId w:val="1539078095"/>
        <w:rPr>
          <w:rFonts w:eastAsiaTheme="minorHAnsi"/>
          <w:color w:val="000000"/>
        </w:rPr>
      </w:pPr>
      <w:r>
        <w:rPr>
          <w:color w:val="000000"/>
        </w:rPr>
        <w:t> </w:t>
      </w:r>
    </w:p>
    <w:bookmarkStart w:id="110" w:name="reporting_pointinfo_object_htm"/>
    <w:bookmarkEnd w:id="110"/>
    <w:p w14:paraId="6556210C" w14:textId="77777777" w:rsidR="00D42617" w:rsidRDefault="00D42617">
      <w:pPr>
        <w:pStyle w:val="Heading4"/>
        <w:divId w:val="1749381336"/>
        <w:rPr>
          <w:color w:val="0F4761" w:themeColor="accent1" w:themeShade="BF"/>
        </w:rPr>
      </w:pPr>
      <w:r>
        <w:fldChar w:fldCharType="begin"/>
      </w:r>
      <w:r>
        <w:instrText xml:space="preserve"> XE "Objet:PointInfo" \* MERGEFORMAT </w:instrText>
      </w:r>
      <w:r>
        <w:fldChar w:fldCharType="end"/>
      </w:r>
      <w:r>
        <w:fldChar w:fldCharType="begin"/>
      </w:r>
      <w:r>
        <w:instrText xml:space="preserve"> XE "Propriétés dans les objets de génération de rapports:AfficherID" \* MERGEFORMAT </w:instrText>
      </w:r>
      <w:r>
        <w:fldChar w:fldCharType="end"/>
      </w:r>
      <w:r>
        <w:fldChar w:fldCharType="begin"/>
      </w:r>
      <w:r>
        <w:instrText xml:space="preserve"> XE "Propriétés dans les objets de génération de rapports:NbPalpages" \* MERGEFORMAT </w:instrText>
      </w:r>
      <w:r>
        <w:fldChar w:fldCharType="end"/>
      </w:r>
      <w:r>
        <w:t>Objet PointInfo</w:t>
      </w:r>
    </w:p>
    <w:p w14:paraId="343EB5A2" w14:textId="4394E7B6"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5C18D1" wp14:editId="5E1415CB">
            <wp:extent cx="333375" cy="333375"/>
            <wp:effectExtent l="0" t="0" r="9525" b="9525"/>
            <wp:docPr id="1015482003" name="Picture 216" descr="Objet Point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482003" name="Picture 216" descr="Objet PointInfo"/>
                    <pic:cNvPicPr/>
                  </pic:nvPicPr>
                  <pic:blipFill>
                    <a:blip r:embed="rId20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64CACD62" w14:textId="77777777" w:rsidR="00D42617" w:rsidRDefault="00D42617">
      <w:pPr>
        <w:pStyle w:val="BodyText"/>
        <w:divId w:val="1749381336"/>
      </w:pPr>
      <w:r>
        <w:t xml:space="preserve">L'objet </w:t>
      </w:r>
      <w:r>
        <w:rPr>
          <w:rStyle w:val="bold"/>
        </w:rPr>
        <w:t>PointInfo</w:t>
      </w:r>
      <w:r>
        <w:t xml:space="preserve"> agit comme conteneur d'informations de dimensions dans votre rapport.</w:t>
      </w:r>
    </w:p>
    <w:p w14:paraId="53361805" w14:textId="77777777" w:rsidR="00D42617" w:rsidRDefault="00D42617">
      <w:pPr>
        <w:pStyle w:val="heading4b"/>
        <w:divId w:val="1749381336"/>
      </w:pPr>
      <w:r>
        <w:t>Utilisation de l'objet PointInfo dans un modèle d'étiquette</w:t>
      </w:r>
    </w:p>
    <w:p w14:paraId="5D44557A" w14:textId="77777777" w:rsidR="00D42617" w:rsidRDefault="00D42617">
      <w:pPr>
        <w:pStyle w:val="BodyText"/>
        <w:divId w:val="1749381336"/>
      </w:pPr>
      <w:r>
        <w:t xml:space="preserve">À l'aide de la </w:t>
      </w:r>
      <w:r>
        <w:rPr>
          <w:rStyle w:val="bold"/>
        </w:rPr>
        <w:t>barre d'objets</w:t>
      </w:r>
      <w:r>
        <w:t xml:space="preserve"> de l'éditeur de modèles d'étiquettes, ajoutez et redimensionnez l'objet </w:t>
      </w:r>
      <w:r>
        <w:rPr>
          <w:rStyle w:val="bold"/>
        </w:rPr>
        <w:t>PointInfo</w:t>
      </w:r>
      <w:r>
        <w:t xml:space="preserve"> afin qu'il apparaisse selon les besoins dans la zone d'affichage de l'éditeur de modèles d'étiquettes. Enregistrez le modèle d'étiquette. Utilisez ensuite la boîte de dialogue </w:t>
      </w:r>
      <w:r>
        <w:rPr>
          <w:rStyle w:val="bold"/>
        </w:rPr>
        <w:t>Éditeur de l'arborescence de règles</w:t>
      </w:r>
      <w:r>
        <w:t xml:space="preserve"> pour un modèle de rapport nouveau ou existant, afin d'indiquer dans quelles conditions (pour quelles dimensions) PC-DMIS l'appellera et l'affichera. Voir « </w:t>
      </w:r>
      <w:hyperlink w:anchor="reporting_about_the_rule_tree_ed_9845" w:history="1">
        <w:r>
          <w:rPr>
            <w:rStyle w:val="Hyperlink"/>
          </w:rPr>
          <w:t>À propos de l'éditeur d'arborescence de règles</w:t>
        </w:r>
      </w:hyperlink>
      <w:r>
        <w:t> » dans ce chapitre pour en savoir plus sur la procédure à suivre.</w:t>
      </w:r>
    </w:p>
    <w:p w14:paraId="2190051C" w14:textId="77777777" w:rsidR="00D42617" w:rsidRDefault="00D42617">
      <w:pPr>
        <w:pStyle w:val="heading4b"/>
        <w:divId w:val="1749381336"/>
      </w:pPr>
      <w:r>
        <w:t>Utilisation de l'objet PointInfo dans un rapport personnalisé</w:t>
      </w:r>
    </w:p>
    <w:p w14:paraId="2D20CA35" w14:textId="77777777" w:rsidR="00D42617" w:rsidRDefault="00D42617">
      <w:pPr>
        <w:pStyle w:val="BodyText"/>
        <w:divId w:val="1749381336"/>
      </w:pPr>
      <w:r>
        <w:t xml:space="preserve">À l'aide de la </w:t>
      </w:r>
      <w:r>
        <w:rPr>
          <w:rStyle w:val="bold"/>
        </w:rPr>
        <w:t>barre d'objets</w:t>
      </w:r>
      <w:r>
        <w:t xml:space="preserve"> de l'éditeur de rapports personnalisés, glissez ou déposez l'objet </w:t>
      </w:r>
      <w:r>
        <w:rPr>
          <w:rStyle w:val="bold"/>
        </w:rPr>
        <w:t>PointInfo</w:t>
      </w:r>
      <w:r>
        <w:t xml:space="preserve"> dans le rapport personnalisé. PC-DMIS ouvre la boîte de dialogue </w:t>
      </w:r>
      <w:r>
        <w:rPr>
          <w:rStyle w:val="bold"/>
        </w:rPr>
        <w:t>Infos sur les points</w:t>
      </w:r>
      <w:r>
        <w:t>, qui vous permet de sélectionner le point à associer à l'objet.</w:t>
      </w:r>
    </w:p>
    <w:p w14:paraId="5DFA0E39" w14:textId="0BFB6CCB"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3559F92" wp14:editId="5AA87773">
            <wp:extent cx="4288790" cy="3214009"/>
            <wp:effectExtent l="0" t="0" r="0" b="5715"/>
            <wp:docPr id="1904786429"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786429" name=""/>
                    <pic:cNvPicPr/>
                  </pic:nvPicPr>
                  <pic:blipFill>
                    <a:blip r:embed="rId101">
                      <a:extLst>
                        <a:ext uri="{28A0092B-C50C-407E-A947-70E740481C1C}">
                          <a14:useLocalDpi xmlns:a14="http://schemas.microsoft.com/office/drawing/2010/main" val="0"/>
                        </a:ext>
                      </a:extLst>
                    </a:blip>
                    <a:stretch>
                      <a:fillRect/>
                    </a:stretch>
                  </pic:blipFill>
                  <pic:spPr>
                    <a:xfrm>
                      <a:off x="0" y="0"/>
                      <a:ext cx="4288790" cy="3214009"/>
                    </a:xfrm>
                    <a:prstGeom prst="rect">
                      <a:avLst/>
                    </a:prstGeom>
                  </pic:spPr>
                </pic:pic>
              </a:graphicData>
            </a:graphic>
          </wp:inline>
        </w:drawing>
      </w:r>
    </w:p>
    <w:p w14:paraId="5D0078AC" w14:textId="77777777" w:rsidR="00D42617" w:rsidRDefault="00D42617">
      <w:pPr>
        <w:pStyle w:val="BodyText"/>
        <w:divId w:val="1749381336"/>
      </w:pPr>
      <w:r>
        <w:t xml:space="preserve">Sélectionnez l'élément ou la dimension et ensuite un point dans la boîte de dialogue, définissez les options que vous voulez et cliquez sur </w:t>
      </w:r>
      <w:r>
        <w:rPr>
          <w:rStyle w:val="bold"/>
        </w:rPr>
        <w:t>OK</w:t>
      </w:r>
      <w:r>
        <w:t>. PC-DMIS crée des commandes d'informations sur les points pour les éléments ou les dimensions sélectionnés, puis ferme la boîte de dialogue. PC-DMIS affiche un tableau sur votre rapport contenant les informations sur les points des dimensions ou des éléments.</w:t>
      </w:r>
    </w:p>
    <w:p w14:paraId="762241C3" w14:textId="77777777" w:rsidR="00D42617" w:rsidRDefault="00D42617">
      <w:pPr>
        <w:pStyle w:val="BodyText"/>
        <w:divId w:val="1749381336"/>
      </w:pPr>
      <w:r>
        <w:t>Voir « Insertion de cases Infos sur les points » au chapitre « Insertion de commandes de rapport » pour plus d'informations sur la façon de cette boîte de dialogue d'afficher des informations sur les dimensions.</w:t>
      </w:r>
    </w:p>
    <w:p w14:paraId="1B41C988" w14:textId="77777777" w:rsidR="00D42617" w:rsidRDefault="00D42617">
      <w:pPr>
        <w:pStyle w:val="note"/>
        <w:spacing w:before="0" w:beforeAutospacing="0" w:after="0" w:afterAutospacing="0"/>
        <w:divId w:val="1749381336"/>
        <w:rPr>
          <w:rFonts w:ascii="Times New Roman" w:eastAsiaTheme="minorHAnsi" w:hAnsi="Times New Roman" w:cs="Times New Roman"/>
        </w:rPr>
      </w:pPr>
      <w:r>
        <w:rPr>
          <w:rFonts w:ascii="Times New Roman" w:eastAsiaTheme="minorHAnsi" w:hAnsi="Times New Roman" w:cs="Times New Roman"/>
        </w:rPr>
        <w:t xml:space="preserve">Dans un rapport personnalisé, l'objet </w:t>
      </w:r>
      <w:r>
        <w:rPr>
          <w:rStyle w:val="bold"/>
          <w:rFonts w:ascii="Times New Roman" w:eastAsiaTheme="minorHAnsi" w:hAnsi="Times New Roman" w:cs="Times New Roman"/>
        </w:rPr>
        <w:t>Analysis</w:t>
      </w:r>
      <w:r>
        <w:rPr>
          <w:rFonts w:ascii="Times New Roman" w:eastAsiaTheme="minorHAnsi" w:hAnsi="Times New Roman" w:cs="Times New Roman"/>
        </w:rPr>
        <w:t xml:space="preserve"> peut aussi afficher ses propres zones Infos sur les points. Voir « </w:t>
      </w:r>
      <w:hyperlink w:anchor="reporting_analysiswindow_object__5106" w:history="1">
        <w:r>
          <w:rPr>
            <w:rStyle w:val="Hyperlink"/>
            <w:rFonts w:ascii="Times New Roman" w:eastAsiaTheme="minorHAnsi" w:hAnsi="Times New Roman" w:cs="Times New Roman"/>
          </w:rPr>
          <w:t>Objet Analyse</w:t>
        </w:r>
      </w:hyperlink>
      <w:r>
        <w:rPr>
          <w:rFonts w:ascii="Times New Roman" w:eastAsiaTheme="minorHAnsi" w:hAnsi="Times New Roman" w:cs="Times New Roman"/>
        </w:rPr>
        <w:t> » pour plus d'informations.</w:t>
      </w:r>
    </w:p>
    <w:p w14:paraId="45DD2B44" w14:textId="77777777" w:rsidR="00D42617" w:rsidRDefault="00D42617">
      <w:pPr>
        <w:pStyle w:val="BodyText"/>
        <w:divId w:val="1749381336"/>
      </w:pPr>
      <w:r>
        <w:t>Les propriétés spécifiques à cet objet sont indiquées ci-dessous. Vous pouvez en définir beaucoup en cliquant sur la propriété (Boîte de dialogue Configurations) :</w:t>
      </w:r>
    </w:p>
    <w:p w14:paraId="50D1A6C5" w14:textId="77777777" w:rsidR="00D42617" w:rsidRDefault="00D42617">
      <w:pPr>
        <w:pStyle w:val="BodyText"/>
        <w:ind w:left="600"/>
        <w:divId w:val="1749381336"/>
      </w:pPr>
      <w:r>
        <w:rPr>
          <w:rStyle w:val="propertyname"/>
          <w:b/>
          <w:bCs/>
        </w:rPr>
        <w:t>DimFeatID</w:t>
      </w:r>
      <w:r>
        <w:br/>
        <w:t>Définit l'ID d'élément ou de dimension contenant les palpages que vous voulez afficher.</w:t>
      </w:r>
    </w:p>
    <w:p w14:paraId="15F7AFF5" w14:textId="77777777" w:rsidR="00D42617" w:rsidRDefault="00D42617">
      <w:pPr>
        <w:pStyle w:val="BodyText"/>
        <w:ind w:left="600"/>
        <w:divId w:val="1749381336"/>
      </w:pPr>
      <w:r>
        <w:rPr>
          <w:rStyle w:val="propertyname"/>
          <w:b/>
          <w:bCs/>
        </w:rPr>
        <w:t>HitNumber</w:t>
      </w:r>
      <w:r>
        <w:br/>
        <w:t>Définit le nombre de palpages nécessaire à l'affichage des informations dans la case Infos sur les points.</w:t>
      </w:r>
    </w:p>
    <w:p w14:paraId="5A25FC0E" w14:textId="77777777" w:rsidR="00D42617" w:rsidRDefault="00D42617">
      <w:pPr>
        <w:pStyle w:val="BodyText"/>
        <w:ind w:left="600"/>
        <w:divId w:val="1749381336"/>
      </w:pPr>
      <w:r>
        <w:rPr>
          <w:rStyle w:val="propertyname"/>
          <w:b/>
          <w:bCs/>
        </w:rPr>
        <w:t>OrderDeviation</w:t>
      </w:r>
      <w:r>
        <w:br/>
        <w:t xml:space="preserve">Définit l'ordre de la ligne de déviation avec une valeur comprise entre </w:t>
      </w:r>
      <w:r>
        <w:rPr>
          <w:rStyle w:val="propertyval"/>
        </w:rPr>
        <w:t>1 et 4</w:t>
      </w:r>
      <w:r>
        <w:t xml:space="preserve">. La valeur </w:t>
      </w:r>
      <w:r>
        <w:rPr>
          <w:rStyle w:val="propertyval"/>
        </w:rPr>
        <w:t>1</w:t>
      </w:r>
      <w:r>
        <w:t xml:space="preserve"> place l'info sur la ligne du haut. La valeur </w:t>
      </w:r>
      <w:r>
        <w:rPr>
          <w:rStyle w:val="propertyval"/>
        </w:rPr>
        <w:t>4</w:t>
      </w:r>
      <w:r>
        <w:t xml:space="preserve"> place l'info sur la ligne du bas.</w:t>
      </w:r>
    </w:p>
    <w:p w14:paraId="7E438BCF" w14:textId="77777777" w:rsidR="00D42617" w:rsidRDefault="00D42617">
      <w:pPr>
        <w:pStyle w:val="BodyText"/>
        <w:ind w:left="600"/>
        <w:divId w:val="1749381336"/>
      </w:pPr>
      <w:r>
        <w:rPr>
          <w:rStyle w:val="propertyname"/>
          <w:b/>
          <w:bCs/>
        </w:rPr>
        <w:t>OrderHitNum</w:t>
      </w:r>
      <w:r>
        <w:br/>
        <w:t>Comme ci-dessus, excepté qu'elle définit la commande du nombre de palpages.</w:t>
      </w:r>
    </w:p>
    <w:p w14:paraId="00578588" w14:textId="77777777" w:rsidR="00D42617" w:rsidRDefault="00D42617">
      <w:pPr>
        <w:pStyle w:val="BodyText"/>
        <w:ind w:left="600"/>
        <w:divId w:val="1749381336"/>
      </w:pPr>
      <w:r>
        <w:rPr>
          <w:rStyle w:val="propertyname"/>
        </w:rPr>
        <w:t>OrderPoint</w:t>
      </w:r>
      <w:r>
        <w:br/>
        <w:t>Comme ci-dessus, excepté qu'elle définit la commande de la ligne de points.</w:t>
      </w:r>
    </w:p>
    <w:p w14:paraId="38AA534D" w14:textId="77777777" w:rsidR="00D42617" w:rsidRDefault="00D42617">
      <w:pPr>
        <w:pStyle w:val="BodyText"/>
        <w:ind w:left="600"/>
        <w:divId w:val="1749381336"/>
      </w:pPr>
      <w:r>
        <w:rPr>
          <w:rStyle w:val="propertyname"/>
        </w:rPr>
        <w:t>OrderVector</w:t>
      </w:r>
      <w:r>
        <w:br/>
        <w:t>Comme ci-dessus, excepté qu'elle définit la commande de la ligne de vecteurs.</w:t>
      </w:r>
    </w:p>
    <w:p w14:paraId="794A80D8" w14:textId="77777777" w:rsidR="00D42617" w:rsidRDefault="00D42617">
      <w:pPr>
        <w:pStyle w:val="BodyText"/>
        <w:ind w:left="600"/>
        <w:divId w:val="1749381336"/>
      </w:pPr>
      <w:r>
        <w:rPr>
          <w:rStyle w:val="propertyname"/>
          <w:b/>
          <w:bCs/>
        </w:rPr>
        <w:t>ShowGraph</w:t>
      </w:r>
      <w:r>
        <w:br/>
        <w:t xml:space="preserve">La valeur </w:t>
      </w:r>
      <w:r>
        <w:rPr>
          <w:rStyle w:val="propertyval"/>
        </w:rPr>
        <w:t>1</w:t>
      </w:r>
      <w:r>
        <w:t xml:space="preserve"> affiche le diagramme de pourcentage de dimension. La valeur </w:t>
      </w:r>
      <w:r>
        <w:rPr>
          <w:rStyle w:val="propertyval"/>
        </w:rPr>
        <w:t>0</w:t>
      </w:r>
      <w:r>
        <w:t xml:space="preserve"> masque le diagramme.</w:t>
      </w:r>
    </w:p>
    <w:p w14:paraId="3A3DDED2" w14:textId="77777777" w:rsidR="00D42617" w:rsidRDefault="00D42617">
      <w:pPr>
        <w:pStyle w:val="BodyText"/>
        <w:ind w:left="600"/>
        <w:divId w:val="1749381336"/>
      </w:pPr>
      <w:r>
        <w:rPr>
          <w:rStyle w:val="propertyname"/>
          <w:b/>
          <w:bCs/>
        </w:rPr>
        <w:t>ShowHeadings</w:t>
      </w:r>
      <w:r>
        <w:br/>
        <w:t xml:space="preserve">La valeur </w:t>
      </w:r>
      <w:r>
        <w:rPr>
          <w:rStyle w:val="propertyval"/>
        </w:rPr>
        <w:t>1</w:t>
      </w:r>
      <w:r>
        <w:t xml:space="preserve"> affiche la ligne d'en-tête. La valeur </w:t>
      </w:r>
      <w:r>
        <w:rPr>
          <w:rStyle w:val="propertyval"/>
        </w:rPr>
        <w:t>0</w:t>
      </w:r>
      <w:r>
        <w:t xml:space="preserve"> masque la ligne d'en-tête.</w:t>
      </w:r>
    </w:p>
    <w:p w14:paraId="7299FDF8" w14:textId="77777777" w:rsidR="00D42617" w:rsidRDefault="00D42617">
      <w:pPr>
        <w:pStyle w:val="BodyText"/>
        <w:ind w:left="600"/>
        <w:divId w:val="1749381336"/>
      </w:pPr>
      <w:r>
        <w:rPr>
          <w:rStyle w:val="propertyname"/>
          <w:b/>
          <w:bCs/>
        </w:rPr>
        <w:t>ShowID</w:t>
      </w:r>
      <w:r>
        <w:br/>
        <w:t xml:space="preserve">La valeur </w:t>
      </w:r>
      <w:r>
        <w:rPr>
          <w:rStyle w:val="propertyval"/>
        </w:rPr>
        <w:t>1</w:t>
      </w:r>
      <w:r>
        <w:t xml:space="preserve"> affiche l'ID d'une ligne d'élément ou de dimension. La valeur </w:t>
      </w:r>
      <w:r>
        <w:rPr>
          <w:rStyle w:val="propertyval"/>
        </w:rPr>
        <w:t>0</w:t>
      </w:r>
      <w:r>
        <w:t xml:space="preserve"> masque l'ID.</w:t>
      </w:r>
    </w:p>
    <w:p w14:paraId="18B11193" w14:textId="77777777" w:rsidR="00D42617" w:rsidRDefault="00D42617">
      <w:pPr>
        <w:pStyle w:val="BodyText"/>
        <w:ind w:left="600"/>
        <w:divId w:val="1749381336"/>
      </w:pPr>
      <w:r>
        <w:rPr>
          <w:rStyle w:val="propertyname"/>
          <w:b/>
          <w:bCs/>
        </w:rPr>
        <w:t>ShowPointInfo</w:t>
      </w:r>
      <w:r>
        <w:br/>
        <w:t xml:space="preserve">La valeur </w:t>
      </w:r>
      <w:r>
        <w:rPr>
          <w:rStyle w:val="propertyval"/>
        </w:rPr>
        <w:t>1</w:t>
      </w:r>
      <w:r>
        <w:t xml:space="preserve"> affiche la ligne d'infos sur les points. La valeur </w:t>
      </w:r>
      <w:r>
        <w:rPr>
          <w:rStyle w:val="propertyval"/>
        </w:rPr>
        <w:t>0</w:t>
      </w:r>
      <w:r>
        <w:t xml:space="preserve"> masque l'ID. Désactivé pour le moment.</w:t>
      </w:r>
    </w:p>
    <w:p w14:paraId="5BFBFF41" w14:textId="77777777" w:rsidR="00D42617" w:rsidRDefault="00D42617">
      <w:pPr>
        <w:pStyle w:val="BodyText"/>
        <w:ind w:left="600"/>
        <w:divId w:val="1749381336"/>
      </w:pPr>
      <w:r>
        <w:rPr>
          <w:rStyle w:val="propertyname"/>
          <w:b/>
          <w:bCs/>
        </w:rPr>
        <w:t>ShowType</w:t>
      </w:r>
      <w:r>
        <w:br/>
        <w:t xml:space="preserve">La valeur </w:t>
      </w:r>
      <w:r>
        <w:rPr>
          <w:rStyle w:val="propertyval"/>
        </w:rPr>
        <w:t>1</w:t>
      </w:r>
      <w:r>
        <w:t xml:space="preserve"> affiche le type d'élément ou de dimension montré. La valeur </w:t>
      </w:r>
      <w:r>
        <w:rPr>
          <w:rStyle w:val="propertyval"/>
        </w:rPr>
        <w:t>0</w:t>
      </w:r>
      <w:r>
        <w:t xml:space="preserve"> masque le type.</w:t>
      </w:r>
    </w:p>
    <w:p w14:paraId="6D7C4C0F" w14:textId="77777777" w:rsidR="00D42617" w:rsidRDefault="00D42617">
      <w:pPr>
        <w:jc w:val="right"/>
        <w:divId w:val="132470048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"Objet:Polyligne"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rapports:ArrowheadHeight"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rapports:Arrowhead" \* MERGEFORMAT </w:instrText>
      </w:r>
      <w:r>
        <w:rPr>
          <w:rFonts w:ascii="Arial" w:hAnsi="Arial" w:cs="Arial"/>
          <w:color w:val="000000"/>
          <w:sz w:val="22"/>
          <w:szCs w:val="22"/>
        </w:rPr>
        <w:fldChar w:fldCharType="end"/>
      </w:r>
    </w:p>
    <w:p w14:paraId="547EC76C" w14:textId="77777777" w:rsidR="00D42617" w:rsidRDefault="00D42617">
      <w:pPr>
        <w:pStyle w:val="Heading4"/>
        <w:divId w:val="1749381336"/>
        <w:rPr>
          <w:rFonts w:asciiTheme="minorHAnsi" w:hAnsiTheme="minorHAnsi" w:cstheme="majorBidi"/>
          <w:color w:val="0F4761" w:themeColor="accent1" w:themeShade="BF"/>
          <w:sz w:val="20"/>
          <w:szCs w:val="20"/>
        </w:rPr>
      </w:pPr>
      <w:bookmarkStart w:id="111" w:name="reporting_polyline_object_htm"/>
      <w:bookmarkEnd w:id="111"/>
      <w:r>
        <w:t>Objet Polyline</w:t>
      </w:r>
    </w:p>
    <w:p w14:paraId="1EB54A56" w14:textId="0C6974FD"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610AEE" wp14:editId="510A1F8E">
            <wp:extent cx="333375" cy="333375"/>
            <wp:effectExtent l="0" t="0" r="9525" b="9525"/>
            <wp:docPr id="359877922" name="Picture 218" descr="Objet Poly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877922" name="Picture 218" descr="Objet Polyline"/>
                    <pic:cNvPicPr/>
                  </pic:nvPicPr>
                  <pic:blipFill>
                    <a:blip r:embed="rId20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2BF17F63" w14:textId="77777777" w:rsidR="00D42617" w:rsidRDefault="00D42617">
      <w:pPr>
        <w:pStyle w:val="BodyText"/>
        <w:divId w:val="1749381336"/>
      </w:pPr>
      <w:r>
        <w:t xml:space="preserve">L'objet </w:t>
      </w:r>
      <w:r>
        <w:rPr>
          <w:rStyle w:val="bold"/>
        </w:rPr>
        <w:t>Polyline</w:t>
      </w:r>
      <w:r>
        <w:t xml:space="preserve"> vous permet de lier des droites entre elles. Lorsque vous cliquez et créez la première droite, une seconde commence automatiquement au point final de la première. Les objets Polyline ont les mêmes propriétés qu'un objet de droite standard.</w:t>
      </w:r>
    </w:p>
    <w:p w14:paraId="6AB0D101" w14:textId="77777777" w:rsidR="00D42617" w:rsidRDefault="00D42617">
      <w:pPr>
        <w:divId w:val="1620793906"/>
        <w:rPr>
          <w:color w:val="000000"/>
        </w:rPr>
      </w:pPr>
      <w:r>
        <w:rPr>
          <w:color w:val="000000"/>
        </w:rPr>
        <w:t> </w:t>
      </w:r>
    </w:p>
    <w:p w14:paraId="1C4EFD9D" w14:textId="77777777" w:rsidR="00D42617" w:rsidRDefault="00D42617">
      <w:pPr>
        <w:jc w:val="right"/>
        <w:divId w:val="156154988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"Objet:BoutonRadio"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rapports:AlignTextLeft"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rapports:ListItems"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rapports:BitmapOffState"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rapports:Bitmap" \* MERGEFORMAT </w:instrText>
      </w:r>
      <w:r>
        <w:rPr>
          <w:rFonts w:ascii="Arial" w:hAnsi="Arial" w:cs="Arial"/>
          <w:color w:val="000000"/>
          <w:sz w:val="22"/>
          <w:szCs w:val="22"/>
        </w:rPr>
        <w:fldChar w:fldCharType="end"/>
      </w:r>
    </w:p>
    <w:p w14:paraId="1D64393E" w14:textId="77777777" w:rsidR="00D42617" w:rsidRDefault="00D42617">
      <w:pPr>
        <w:pStyle w:val="Heading4"/>
        <w:divId w:val="1749381336"/>
        <w:rPr>
          <w:rFonts w:asciiTheme="minorHAnsi" w:hAnsiTheme="minorHAnsi" w:cstheme="majorBidi"/>
          <w:color w:val="0F4761" w:themeColor="accent1" w:themeShade="BF"/>
          <w:sz w:val="20"/>
          <w:szCs w:val="20"/>
        </w:rPr>
      </w:pPr>
      <w:bookmarkStart w:id="112" w:name="reporting_radiobutton_object_htm"/>
      <w:bookmarkEnd w:id="112"/>
      <w:r>
        <w:t>Objet Radiobutton</w:t>
      </w:r>
    </w:p>
    <w:p w14:paraId="28F4C4C2" w14:textId="2D639AF7"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569968B" wp14:editId="4E26464B">
            <wp:extent cx="333375" cy="333375"/>
            <wp:effectExtent l="0" t="0" r="9525" b="9525"/>
            <wp:docPr id="1580550733" name="Picture 219" descr="Objet Radio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550733" name="Picture 219" descr="Objet Radiobutton"/>
                    <pic:cNvPicPr/>
                  </pic:nvPicPr>
                  <pic:blipFill>
                    <a:blip r:embed="rId203">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512D1A05" w14:textId="77777777" w:rsidR="00D42617" w:rsidRDefault="00D42617">
      <w:pPr>
        <w:pStyle w:val="BodyText"/>
        <w:divId w:val="1749381336"/>
      </w:pPr>
      <w:r>
        <w:t xml:space="preserve">L'objet </w:t>
      </w:r>
      <w:r>
        <w:rPr>
          <w:rStyle w:val="bold"/>
        </w:rPr>
        <w:t>Radiobutton</w:t>
      </w:r>
      <w:r>
        <w:t xml:space="preserve"> insère des boutons d'option dans la forme. Ces boutons s'excluent mutuellement. Vous ne pouvez donc en sélectionner qu'un seul à la fois dans votre rapport. La propriété </w:t>
      </w:r>
      <w:r>
        <w:rPr>
          <w:rStyle w:val="propertyname"/>
        </w:rPr>
        <w:t>ListItems</w:t>
      </w:r>
      <w:r>
        <w:t xml:space="preserve"> vous permet de définir une série de boutons d'option.</w:t>
      </w:r>
    </w:p>
    <w:p w14:paraId="4A4C1FF6" w14:textId="77777777" w:rsidR="00D42617" w:rsidRDefault="00D42617">
      <w:pPr>
        <w:pStyle w:val="BodyText"/>
        <w:divId w:val="1749381336"/>
      </w:pPr>
      <w:r>
        <w:t>Outre les possibilités de redimensionnement de l'objet, de modification de ses couleurs et de modification d'autres attributs, vous pouvez personnaliser cet objet à l'aide de ces propriétés :</w:t>
      </w:r>
    </w:p>
    <w:p w14:paraId="6572FAA7" w14:textId="77777777" w:rsidR="00D42617" w:rsidRDefault="00D42617">
      <w:pPr>
        <w:pStyle w:val="BodyText"/>
        <w:ind w:left="600"/>
        <w:divId w:val="1749381336"/>
      </w:pPr>
      <w:r>
        <w:rPr>
          <w:rStyle w:val="bold"/>
        </w:rPr>
        <w:t>AlignTextLeft</w:t>
      </w:r>
      <w:r>
        <w:br/>
        <w:t>Si vous activez cette propriété (</w:t>
      </w:r>
      <w:r>
        <w:rPr>
          <w:rStyle w:val="propertyval"/>
        </w:rPr>
        <w:t>YES</w:t>
      </w:r>
      <w:r>
        <w:t>), le texte se place à gauche de la case à cocher, comme suit :</w:t>
      </w:r>
    </w:p>
    <w:p w14:paraId="0706D427" w14:textId="77777777" w:rsidR="00D42617" w:rsidRDefault="00D42617">
      <w:pPr>
        <w:pStyle w:val="BodyText"/>
        <w:ind w:left="600"/>
        <w:divId w:val="1749381336"/>
      </w:pPr>
      <w:r>
        <w:t>Texte ici ( )</w:t>
      </w:r>
    </w:p>
    <w:p w14:paraId="2C059CD5" w14:textId="77777777" w:rsidR="00D42617" w:rsidRDefault="00D42617">
      <w:pPr>
        <w:pStyle w:val="BodyText"/>
        <w:ind w:left="600"/>
        <w:divId w:val="1749381336"/>
      </w:pPr>
      <w:r>
        <w:t xml:space="preserve">Si vous choisissez </w:t>
      </w:r>
      <w:r>
        <w:rPr>
          <w:rStyle w:val="propertyval"/>
        </w:rPr>
        <w:t>NO</w:t>
      </w:r>
      <w:r>
        <w:t>, le texte se place à droite du bouton d'option :</w:t>
      </w:r>
    </w:p>
    <w:p w14:paraId="6E5E67D9" w14:textId="77777777" w:rsidR="00D42617" w:rsidRDefault="00D42617">
      <w:pPr>
        <w:pStyle w:val="BodyText"/>
        <w:ind w:left="600"/>
        <w:divId w:val="1749381336"/>
      </w:pPr>
      <w:r>
        <w:t>( ) Texte ici</w:t>
      </w:r>
    </w:p>
    <w:p w14:paraId="36C2F32F" w14:textId="77777777" w:rsidR="00D42617" w:rsidRDefault="00D42617">
      <w:pPr>
        <w:pStyle w:val="BodyText"/>
        <w:ind w:left="600"/>
        <w:divId w:val="1749381336"/>
      </w:pPr>
      <w:r>
        <w:rPr>
          <w:rStyle w:val="bold"/>
        </w:rPr>
        <w:t>Bitmap</w:t>
      </w:r>
      <w:r>
        <w:br/>
        <w:t>Vous permet de définir la bitmap à appliquer au bouton d'option sélectionné.</w:t>
      </w:r>
    </w:p>
    <w:p w14:paraId="6FF81595" w14:textId="77777777" w:rsidR="00D42617" w:rsidRDefault="00D42617">
      <w:pPr>
        <w:pStyle w:val="BodyText"/>
        <w:ind w:left="600"/>
        <w:divId w:val="1749381336"/>
      </w:pPr>
      <w:r>
        <w:t>L'image bitmap spécifiée doit avoir la même forme qu'un bouton d'option standard.</w:t>
      </w:r>
    </w:p>
    <w:p w14:paraId="1B60E839" w14:textId="77777777" w:rsidR="00D42617" w:rsidRDefault="00D42617">
      <w:pPr>
        <w:pStyle w:val="BodyText"/>
        <w:ind w:left="600"/>
        <w:divId w:val="1749381336"/>
      </w:pPr>
      <w:r>
        <w:rPr>
          <w:rStyle w:val="bold"/>
        </w:rPr>
        <w:t>BitmapOffState</w:t>
      </w:r>
      <w:r>
        <w:br/>
        <w:t>Vous permet de définir la bitmap à appliquer à un bouton d'option non sélectionné.</w:t>
      </w:r>
    </w:p>
    <w:p w14:paraId="6FB9862E" w14:textId="77777777" w:rsidR="00D42617" w:rsidRDefault="00D42617">
      <w:pPr>
        <w:pStyle w:val="BodyText"/>
        <w:ind w:left="600"/>
        <w:divId w:val="1749381336"/>
      </w:pPr>
      <w:r>
        <w:t>L'image bitmap spécifiée doit avoir la même forme qu'un bouton d'option standard.</w:t>
      </w:r>
    </w:p>
    <w:p w14:paraId="3B5D8ABF" w14:textId="77777777" w:rsidR="00D42617" w:rsidRDefault="00D42617">
      <w:pPr>
        <w:pStyle w:val="BodyText"/>
        <w:ind w:left="600"/>
        <w:divId w:val="1749381336"/>
      </w:pPr>
      <w:r>
        <w:rPr>
          <w:rStyle w:val="bold"/>
        </w:rPr>
        <w:t>ListItems</w:t>
      </w:r>
      <w:r>
        <w:br/>
        <w:t xml:space="preserve">Définit la liste des boutons d'option et les valeurs qui leur sont associées (voir description de la boîte de dialogue </w:t>
      </w:r>
      <w:r>
        <w:rPr>
          <w:rStyle w:val="bold"/>
        </w:rPr>
        <w:t>Répertorier les choix</w:t>
      </w:r>
      <w:r>
        <w:t xml:space="preserve"> ci-après).</w:t>
      </w:r>
    </w:p>
    <w:p w14:paraId="0EA09AEE" w14:textId="77777777" w:rsidR="00D42617" w:rsidRDefault="00D42617">
      <w:pPr>
        <w:pStyle w:val="BodyText"/>
        <w:ind w:left="600"/>
        <w:divId w:val="1749381336"/>
      </w:pPr>
      <w:r>
        <w:t xml:space="preserve">La propriété </w:t>
      </w:r>
      <w:r>
        <w:rPr>
          <w:rStyle w:val="propertyval"/>
        </w:rPr>
        <w:t>ListItems</w:t>
      </w:r>
      <w:r>
        <w:t xml:space="preserve"> ouvre la boîte de dialogue </w:t>
      </w:r>
      <w:r>
        <w:rPr>
          <w:rStyle w:val="bold"/>
        </w:rPr>
        <w:t>Répertorier les choix</w:t>
      </w:r>
      <w:r>
        <w:t>.</w:t>
      </w:r>
    </w:p>
    <w:p w14:paraId="42645242" w14:textId="2DD4746E"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545803C" wp14:editId="665389A5">
            <wp:extent cx="1752600" cy="1847850"/>
            <wp:effectExtent l="0" t="0" r="0" b="0"/>
            <wp:docPr id="514294661"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294661" name=""/>
                    <pic:cNvPicPr/>
                  </pic:nvPicPr>
                  <pic:blipFill>
                    <a:blip r:embed="rId204">
                      <a:extLst>
                        <a:ext uri="{28A0092B-C50C-407E-A947-70E740481C1C}">
                          <a14:useLocalDpi xmlns:a14="http://schemas.microsoft.com/office/drawing/2010/main" val="0"/>
                        </a:ext>
                      </a:extLst>
                    </a:blip>
                    <a:stretch>
                      <a:fillRect/>
                    </a:stretch>
                  </pic:blipFill>
                  <pic:spPr>
                    <a:xfrm>
                      <a:off x="0" y="0"/>
                      <a:ext cx="1752600" cy="1847850"/>
                    </a:xfrm>
                    <a:prstGeom prst="rect">
                      <a:avLst/>
                    </a:prstGeom>
                  </pic:spPr>
                </pic:pic>
              </a:graphicData>
            </a:graphic>
          </wp:inline>
        </w:drawing>
      </w:r>
    </w:p>
    <w:p w14:paraId="1DB497DA" w14:textId="77777777" w:rsidR="00D42617" w:rsidRDefault="00D42617">
      <w:pPr>
        <w:pStyle w:val="Caption1"/>
        <w:divId w:val="1749381336"/>
      </w:pPr>
      <w:r>
        <w:t>Boîte de dialogue Répertorier les choix</w:t>
      </w:r>
    </w:p>
    <w:p w14:paraId="343252EC" w14:textId="77777777" w:rsidR="00D42617" w:rsidRDefault="00D42617">
      <w:pPr>
        <w:pStyle w:val="BodyText"/>
        <w:divId w:val="1749381336"/>
      </w:pPr>
      <w:r>
        <w:t>Cette boîte de dialogue vous permet d'ajouter des boutons d'option, de les renommer et d'en supprimer, ainsi que de leur attribuer des valeurs numériques. En règle générale, lorsque vous ajoutez une nouvelle option, sa valeur augmente automatiquement de sorte qu'un seul bouton puisse être sélectionné à la fois. Vous pouvez toutefois modifier les valeurs numériques pour autoriser la sélection de groupes d'options, d'un clic de souris, en mode exécution.</w:t>
      </w:r>
    </w:p>
    <w:p w14:paraId="09A40194" w14:textId="77777777" w:rsidR="00D42617" w:rsidRDefault="00D42617">
      <w:pPr>
        <w:pStyle w:val="BodyText"/>
        <w:divId w:val="1749381336"/>
      </w:pPr>
      <w:r>
        <w:t>Imaginez par exemple que vous avez cinq boutons d'option nommés Options A à E, et que vous souhaitez modifier les valeurs qui leur sont attribuées comme suit :</w:t>
      </w:r>
    </w:p>
    <w:tbl>
      <w:tblPr>
        <w:tblW w:w="2762"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905"/>
        <w:gridCol w:w="857"/>
      </w:tblGrid>
      <w:tr w:rsidR="00D42617" w14:paraId="57C51B8C" w14:textId="77777777" w:rsidTr="006E4C16">
        <w:trPr>
          <w:divId w:val="174938133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3DD3612" w14:textId="77777777" w:rsidR="00D42617" w:rsidRDefault="00D42617">
            <w:pPr>
              <w:jc w:val="center"/>
              <w:rPr>
                <w:b/>
                <w:bCs/>
                <w:color w:val="000000"/>
              </w:rPr>
            </w:pPr>
            <w:r>
              <w:rPr>
                <w:b/>
                <w:bCs/>
                <w:color w:val="000000"/>
              </w:rPr>
              <w:t>Boutons d'option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870504C" w14:textId="77777777" w:rsidR="00D42617" w:rsidRDefault="00D42617">
            <w:pPr>
              <w:jc w:val="center"/>
              <w:rPr>
                <w:b/>
                <w:bCs/>
                <w:color w:val="000000"/>
              </w:rPr>
            </w:pPr>
            <w:r>
              <w:rPr>
                <w:b/>
                <w:bCs/>
                <w:color w:val="000000"/>
              </w:rPr>
              <w:t>Valeur</w:t>
            </w:r>
          </w:p>
        </w:tc>
      </w:tr>
      <w:tr w:rsidR="00D42617" w14:paraId="56C9EFCD" w14:textId="77777777" w:rsidTr="006E4C16">
        <w:trPr>
          <w:divId w:val="174938133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FBE9C95" w14:textId="77777777" w:rsidR="00D42617" w:rsidRDefault="00D42617">
            <w:pPr>
              <w:rPr>
                <w:color w:val="000000"/>
              </w:rPr>
            </w:pPr>
            <w:r>
              <w:rPr>
                <w:color w:val="000000"/>
              </w:rPr>
              <w:t>Option A</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89C7FD" w14:textId="77777777" w:rsidR="00D42617" w:rsidRDefault="00D42617">
            <w:pPr>
              <w:rPr>
                <w:color w:val="000000"/>
              </w:rPr>
            </w:pPr>
            <w:r>
              <w:rPr>
                <w:color w:val="000000"/>
              </w:rPr>
              <w:t>0</w:t>
            </w:r>
          </w:p>
        </w:tc>
      </w:tr>
      <w:tr w:rsidR="00D42617" w14:paraId="39C8219C" w14:textId="77777777" w:rsidTr="006E4C16">
        <w:trPr>
          <w:divId w:val="174938133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C0182D6" w14:textId="77777777" w:rsidR="00D42617" w:rsidRDefault="00D42617">
            <w:pPr>
              <w:rPr>
                <w:color w:val="000000"/>
              </w:rPr>
            </w:pPr>
            <w:r>
              <w:rPr>
                <w:color w:val="000000"/>
              </w:rPr>
              <w:t>Option B</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050CC9" w14:textId="77777777" w:rsidR="00D42617" w:rsidRDefault="00D42617">
            <w:pPr>
              <w:rPr>
                <w:color w:val="000000"/>
              </w:rPr>
            </w:pPr>
            <w:r>
              <w:rPr>
                <w:color w:val="000000"/>
              </w:rPr>
              <w:t>0</w:t>
            </w:r>
          </w:p>
        </w:tc>
      </w:tr>
      <w:tr w:rsidR="00D42617" w14:paraId="6C88456A" w14:textId="77777777" w:rsidTr="006E4C16">
        <w:trPr>
          <w:divId w:val="174938133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DBE260E" w14:textId="77777777" w:rsidR="00D42617" w:rsidRDefault="00D42617">
            <w:pPr>
              <w:rPr>
                <w:color w:val="000000"/>
              </w:rPr>
            </w:pPr>
            <w:r>
              <w:rPr>
                <w:color w:val="000000"/>
              </w:rPr>
              <w:t>Option 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C6B7DD" w14:textId="77777777" w:rsidR="00D42617" w:rsidRDefault="00D42617">
            <w:pPr>
              <w:rPr>
                <w:color w:val="000000"/>
              </w:rPr>
            </w:pPr>
            <w:r>
              <w:rPr>
                <w:color w:val="000000"/>
              </w:rPr>
              <w:t>1</w:t>
            </w:r>
          </w:p>
        </w:tc>
      </w:tr>
      <w:tr w:rsidR="00D42617" w14:paraId="16515F8A" w14:textId="77777777" w:rsidTr="006E4C16">
        <w:trPr>
          <w:divId w:val="174938133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2DBF330" w14:textId="77777777" w:rsidR="00D42617" w:rsidRDefault="00D42617">
            <w:pPr>
              <w:rPr>
                <w:color w:val="000000"/>
              </w:rPr>
            </w:pPr>
            <w:r>
              <w:rPr>
                <w:color w:val="000000"/>
              </w:rPr>
              <w:t>Option 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0D3FB3" w14:textId="77777777" w:rsidR="00D42617" w:rsidRDefault="00D42617">
            <w:pPr>
              <w:rPr>
                <w:color w:val="000000"/>
              </w:rPr>
            </w:pPr>
            <w:r>
              <w:rPr>
                <w:color w:val="000000"/>
              </w:rPr>
              <w:t>2</w:t>
            </w:r>
          </w:p>
        </w:tc>
      </w:tr>
      <w:tr w:rsidR="00D42617" w14:paraId="2ADE6827" w14:textId="77777777" w:rsidTr="006E4C16">
        <w:trPr>
          <w:divId w:val="174938133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ACAFCBC" w14:textId="77777777" w:rsidR="00D42617" w:rsidRDefault="00D42617">
            <w:pPr>
              <w:rPr>
                <w:color w:val="000000"/>
              </w:rPr>
            </w:pPr>
            <w:r>
              <w:rPr>
                <w:color w:val="000000"/>
              </w:rPr>
              <w:t>Option 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4E9CB3" w14:textId="77777777" w:rsidR="00D42617" w:rsidRDefault="00D42617">
            <w:pPr>
              <w:rPr>
                <w:color w:val="000000"/>
              </w:rPr>
            </w:pPr>
            <w:r>
              <w:rPr>
                <w:color w:val="000000"/>
              </w:rPr>
              <w:t>2</w:t>
            </w:r>
          </w:p>
        </w:tc>
      </w:tr>
    </w:tbl>
    <w:p w14:paraId="314E73F0" w14:textId="77777777" w:rsidR="00D42617" w:rsidRDefault="00D42617">
      <w:pPr>
        <w:pStyle w:val="BodyText"/>
        <w:divId w:val="1749381336"/>
      </w:pPr>
      <w:r>
        <w:t xml:space="preserve">En mode exécution, si vous cliquez sur </w:t>
      </w:r>
      <w:r>
        <w:rPr>
          <w:rStyle w:val="bold"/>
        </w:rPr>
        <w:t>Option A</w:t>
      </w:r>
      <w:r>
        <w:t xml:space="preserve">, </w:t>
      </w:r>
      <w:r>
        <w:rPr>
          <w:rStyle w:val="bold"/>
        </w:rPr>
        <w:t>Option A</w:t>
      </w:r>
      <w:r>
        <w:t xml:space="preserve"> et </w:t>
      </w:r>
      <w:r>
        <w:rPr>
          <w:rStyle w:val="bold"/>
        </w:rPr>
        <w:t>Option B</w:t>
      </w:r>
      <w:r>
        <w:t xml:space="preserve"> sont sélectionnées. Ces deux options ont en effet la même valeur. Il en va de même si vous sélectionnez </w:t>
      </w:r>
      <w:r>
        <w:rPr>
          <w:rStyle w:val="bold"/>
        </w:rPr>
        <w:t>Option E</w:t>
      </w:r>
      <w:r>
        <w:t xml:space="preserve">, </w:t>
      </w:r>
      <w:r>
        <w:rPr>
          <w:rStyle w:val="bold"/>
        </w:rPr>
        <w:t xml:space="preserve">Option D </w:t>
      </w:r>
      <w:r>
        <w:t xml:space="preserve">et </w:t>
      </w:r>
      <w:r>
        <w:rPr>
          <w:rStyle w:val="bold"/>
        </w:rPr>
        <w:t>Option E</w:t>
      </w:r>
      <w:r>
        <w:t xml:space="preserve"> sont sélectionnées. Seule </w:t>
      </w:r>
      <w:r>
        <w:rPr>
          <w:rStyle w:val="bold"/>
        </w:rPr>
        <w:t>Option C</w:t>
      </w:r>
      <w:r>
        <w:t xml:space="preserve"> a une valeur distincte, ainsi si vous la sélectionnez, elle est donc sélectionnée seule.</w:t>
      </w:r>
    </w:p>
    <w:p w14:paraId="29C29AE0" w14:textId="77777777" w:rsidR="00D42617" w:rsidRDefault="00D42617">
      <w:pPr>
        <w:divId w:val="1418330653"/>
        <w:rPr>
          <w:color w:val="000000"/>
        </w:rPr>
      </w:pPr>
      <w:r>
        <w:rPr>
          <w:color w:val="000000"/>
        </w:rPr>
        <w:t> </w:t>
      </w:r>
    </w:p>
    <w:p w14:paraId="29BC514D" w14:textId="77777777" w:rsidR="00D42617" w:rsidRDefault="00D42617">
      <w:pPr>
        <w:jc w:val="right"/>
        <w:divId w:val="113930193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"Objet:Sélectionner" \* MERGEFORMAT </w:instrText>
      </w:r>
      <w:r>
        <w:rPr>
          <w:rFonts w:ascii="Arial" w:hAnsi="Arial" w:cs="Arial"/>
          <w:color w:val="000000"/>
          <w:sz w:val="22"/>
          <w:szCs w:val="22"/>
        </w:rPr>
        <w:fldChar w:fldCharType="end"/>
      </w:r>
    </w:p>
    <w:p w14:paraId="3887CD37" w14:textId="77777777" w:rsidR="00D42617" w:rsidRDefault="00D42617">
      <w:pPr>
        <w:pStyle w:val="Heading4"/>
        <w:divId w:val="1749381336"/>
        <w:rPr>
          <w:rFonts w:asciiTheme="minorHAnsi" w:hAnsiTheme="minorHAnsi" w:cstheme="majorBidi"/>
          <w:color w:val="0F4761" w:themeColor="accent1" w:themeShade="BF"/>
          <w:sz w:val="20"/>
          <w:szCs w:val="20"/>
        </w:rPr>
      </w:pPr>
      <w:bookmarkStart w:id="113" w:name="reporting_select_object_htm"/>
      <w:bookmarkEnd w:id="113"/>
      <w:r>
        <w:t xml:space="preserve">Objet Select </w:t>
      </w:r>
    </w:p>
    <w:p w14:paraId="4CD89371" w14:textId="41EE29C2"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86D253" wp14:editId="1EEE959B">
            <wp:extent cx="333375" cy="333375"/>
            <wp:effectExtent l="0" t="0" r="9525" b="9525"/>
            <wp:docPr id="326905454" name="Picture 221" descr="Objet S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05454" name="Picture 221" descr="Objet Select"/>
                    <pic:cNvPicPr/>
                  </pic:nvPicPr>
                  <pic:blipFill>
                    <a:blip r:embed="rId205">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2B9D3570" w14:textId="77777777" w:rsidR="00D42617" w:rsidRDefault="00D42617">
      <w:pPr>
        <w:pStyle w:val="BodyText"/>
        <w:divId w:val="1749381336"/>
      </w:pPr>
      <w:r>
        <w:t xml:space="preserve">L'objet </w:t>
      </w:r>
      <w:r>
        <w:rPr>
          <w:rStyle w:val="bold"/>
        </w:rPr>
        <w:t>Select</w:t>
      </w:r>
      <w:r>
        <w:t xml:space="preserve"> n'est pas un objet traditionnel que vous insérez dans le modèle ou l'éditeur de forme. Au contraire, il vous permet de sélectionner un objet déj;a inséré dans votre éditeur. Pour sélectionner un objet, cliquez sur cet objet dans le rapport. Pour que vous sachiez que vous sélectionnez un objet, PC-DMIS l'entoure d'une bordure et de petits carrés verts. Une fois votre sélection d'objet faite, vous pouvez déplacer, redimensionner ou modifier l'objet.</w:t>
      </w:r>
    </w:p>
    <w:p w14:paraId="4917C5EE" w14:textId="77777777" w:rsidR="00D42617" w:rsidRDefault="00D42617">
      <w:pPr>
        <w:divId w:val="125197688"/>
        <w:rPr>
          <w:color w:val="000000"/>
        </w:rPr>
      </w:pPr>
      <w:r>
        <w:rPr>
          <w:color w:val="000000"/>
        </w:rPr>
        <w:t> </w:t>
      </w:r>
    </w:p>
    <w:bookmarkStart w:id="114" w:name="reporting_sectioncutobject_htm"/>
    <w:bookmarkEnd w:id="114"/>
    <w:p w14:paraId="301116CD" w14:textId="77777777" w:rsidR="00D42617" w:rsidRDefault="00D42617">
      <w:pPr>
        <w:pStyle w:val="Heading4"/>
        <w:divId w:val="1749381336"/>
        <w:rPr>
          <w:color w:val="0F4761" w:themeColor="accent1" w:themeShade="BF"/>
        </w:rPr>
      </w:pPr>
      <w:r>
        <w:fldChar w:fldCharType="begin"/>
      </w:r>
      <w:r>
        <w:instrText xml:space="preserve"> XE "Profil de coupe de section" \* MERGEFORMAT </w:instrText>
      </w:r>
      <w:r>
        <w:fldChar w:fldCharType="end"/>
      </w:r>
      <w:r>
        <w:fldChar w:fldCharType="begin"/>
      </w:r>
      <w:r>
        <w:instrText xml:space="preserve"> XE "Objet:SectionCutObject" \* MERGEFORMAT </w:instrText>
      </w:r>
      <w:r>
        <w:fldChar w:fldCharType="end"/>
      </w:r>
      <w:r>
        <w:fldChar w:fldCharType="begin"/>
      </w:r>
      <w:r>
        <w:instrText xml:space="preserve"> XE "Propriétés dans les objets de génération de rapports:Masquer image" \* MERGEFORMAT </w:instrText>
      </w:r>
      <w:r>
        <w:fldChar w:fldCharType="end"/>
      </w:r>
      <w:r>
        <w:fldChar w:fldCharType="begin"/>
      </w:r>
      <w:r>
        <w:instrText xml:space="preserve"> XE "Propriétés dans les objets de génération de rapports:Tolérance" \* MERGEFORMAT </w:instrText>
      </w:r>
      <w:r>
        <w:fldChar w:fldCharType="end"/>
      </w:r>
      <w:r>
        <w:fldChar w:fldCharType="begin"/>
      </w:r>
      <w:r>
        <w:instrText xml:space="preserve"> XE "Propriétés dans les objets de génération de rapports:Vecteur K plan" \* MERGEFORMAT </w:instrText>
      </w:r>
      <w:r>
        <w:fldChar w:fldCharType="end"/>
      </w:r>
      <w:r>
        <w:fldChar w:fldCharType="begin"/>
      </w:r>
      <w:r>
        <w:instrText xml:space="preserve"> XE "Propriétés dans les objets de génération de rapports:Vecteur J plan" \* MERGEFORMAT </w:instrText>
      </w:r>
      <w:r>
        <w:fldChar w:fldCharType="end"/>
      </w:r>
      <w:r>
        <w:fldChar w:fldCharType="begin"/>
      </w:r>
      <w:r>
        <w:instrText xml:space="preserve"> XE "Propriétés dans les objets de génération de rapports:Vecteur I plan" \* MERGEFORMAT </w:instrText>
      </w:r>
      <w:r>
        <w:fldChar w:fldCharType="end"/>
      </w:r>
      <w:r>
        <w:fldChar w:fldCharType="begin"/>
      </w:r>
      <w:r>
        <w:instrText xml:space="preserve"> XE "Propriétés dans les objets de génération de rapports:Ancre Z plan" \* MERGEFORMAT </w:instrText>
      </w:r>
      <w:r>
        <w:fldChar w:fldCharType="end"/>
      </w:r>
      <w:r>
        <w:fldChar w:fldCharType="begin"/>
      </w:r>
      <w:r>
        <w:instrText xml:space="preserve"> XE "Propriétés dans les objets de génération de rapports:Ancre Y plan" \* MERGEFORMAT </w:instrText>
      </w:r>
      <w:r>
        <w:fldChar w:fldCharType="end"/>
      </w:r>
      <w:r>
        <w:fldChar w:fldCharType="begin"/>
      </w:r>
      <w:r>
        <w:instrText xml:space="preserve"> XE "Propriétés dans les objets de génération de rapports:Ancre X plan" \* MERGEFORMAT </w:instrText>
      </w:r>
      <w:r>
        <w:fldChar w:fldCharType="end"/>
      </w:r>
      <w:r>
        <w:t>SectionCutObject</w:t>
      </w:r>
    </w:p>
    <w:p w14:paraId="1AA47A10" w14:textId="1F9D6FF8" w:rsidR="00D42617" w:rsidRDefault="00B07CD3">
      <w:pPr>
        <w:divId w:val="1749381336"/>
        <w:rPr>
          <w:color w:val="000000"/>
        </w:rPr>
      </w:pPr>
      <w:r>
        <w:rPr>
          <w:noProof/>
          <w:color w:val="000000"/>
        </w:rPr>
        <w:drawing>
          <wp:inline distT="0" distB="0" distL="0" distR="0" wp14:anchorId="5A5C5685" wp14:editId="7EBFD00D">
            <wp:extent cx="333375" cy="333375"/>
            <wp:effectExtent l="0" t="0" r="9525" b="9525"/>
            <wp:docPr id="1797404551" name="Picture 222" descr="SectionCut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04551" name="Picture 222" descr="SectionCutObject"/>
                    <pic:cNvPicPr/>
                  </pic:nvPicPr>
                  <pic:blipFill>
                    <a:blip r:embed="rId20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32EB6525" w14:textId="77777777" w:rsidR="00D42617" w:rsidRDefault="00D42617">
      <w:pPr>
        <w:pStyle w:val="BodyText"/>
        <w:divId w:val="1749381336"/>
      </w:pPr>
      <w:r>
        <w:t xml:space="preserve">L'objet </w:t>
      </w:r>
      <w:r>
        <w:rPr>
          <w:rStyle w:val="bold"/>
        </w:rPr>
        <w:t>SectionCutObject</w:t>
      </w:r>
      <w:r>
        <w:t xml:space="preserve"> vous permet de définir une coupe de section (vue en coupe) du modèle CAO. Vous pouvez insérer un objet </w:t>
      </w:r>
      <w:r>
        <w:rPr>
          <w:rStyle w:val="bold"/>
        </w:rPr>
        <w:t>SectionCutObject</w:t>
      </w:r>
      <w:r>
        <w:t xml:space="preserve"> dans l'éditeur de modèles de rapport comme tout autre objet ou l'insérer dans une page du rapport final directement dans la fenêtre de rapport. Pour insérer cet objet, positionnez le pointeur et cliquez et tracez un rectangle. Lorsque vous relâchez le bouton de la souris, l'objet apparaît et—du moins dans l'éditeur de modèles de rapport—affiche « No image!  » jusqu'à ce que vous déplaciez le plan de coupe afin qu'il traverse le modèle CAO. Vous pouvez déplacer le plan de coupe à travers les propriétés de l'objet.</w:t>
      </w:r>
    </w:p>
    <w:p w14:paraId="0B94122A" w14:textId="77777777" w:rsidR="00D42617" w:rsidRDefault="00D42617">
      <w:pPr>
        <w:pStyle w:val="heading4b"/>
        <w:divId w:val="1749381336"/>
      </w:pPr>
      <w:r>
        <w:t>Modification des propriétés de l'objet</w:t>
      </w:r>
    </w:p>
    <w:p w14:paraId="4A8980F1" w14:textId="77777777" w:rsidR="00D42617" w:rsidRDefault="00D42617">
      <w:pPr>
        <w:pStyle w:val="BodyText"/>
        <w:divId w:val="1749381336"/>
      </w:pPr>
      <w:r>
        <w:t xml:space="preserve">Si vous insérez l'objet </w:t>
      </w:r>
      <w:r>
        <w:rPr>
          <w:rStyle w:val="bold"/>
        </w:rPr>
        <w:t>SectionCutObject</w:t>
      </w:r>
      <w:r>
        <w:t xml:space="preserve"> dans l'éditeur de modèles de rapport, cliquez avec le bouton droit dessus pour ouvrir la boîte de dialogue </w:t>
      </w:r>
      <w:r>
        <w:rPr>
          <w:rStyle w:val="bold"/>
        </w:rPr>
        <w:t>Propriétés</w:t>
      </w:r>
      <w:r>
        <w:t xml:space="preserve"> de l'objet. Vous pouvez modifier les propriétés directement dans la boîte de dialogue </w:t>
      </w:r>
      <w:r>
        <w:rPr>
          <w:rStyle w:val="bold"/>
        </w:rPr>
        <w:t>Propriétés</w:t>
      </w:r>
      <w:r>
        <w:t xml:space="preserve"> ou sélectionner la propriété </w:t>
      </w:r>
      <w:r>
        <w:rPr>
          <w:rStyle w:val="bold"/>
        </w:rPr>
        <w:t>(Boîte de dialogue Réglages)</w:t>
      </w:r>
      <w:r>
        <w:t xml:space="preserve">, puis cliquer sur le bouton </w:t>
      </w:r>
      <w:r>
        <w:rPr>
          <w:rStyle w:val="bold"/>
        </w:rPr>
        <w:t>...</w:t>
      </w:r>
      <w:r>
        <w:t xml:space="preserve"> pour vous servir de la boîte de dialogue </w:t>
      </w:r>
      <w:r>
        <w:rPr>
          <w:rStyle w:val="bold"/>
        </w:rPr>
        <w:t>Réglages coupe section</w:t>
      </w:r>
      <w:r>
        <w:t xml:space="preserve"> afin de modifier plus facilement ses propriétés.</w:t>
      </w:r>
    </w:p>
    <w:p w14:paraId="1824736C" w14:textId="77777777" w:rsidR="00D42617" w:rsidRDefault="00D42617">
      <w:pPr>
        <w:pStyle w:val="BodyText"/>
        <w:divId w:val="1749381336"/>
      </w:pPr>
      <w:r>
        <w:t xml:space="preserve">Si vous insérez cet objet directement dans une page du rapport de la fenêtre de rapport, la même boîte de dialogue </w:t>
      </w:r>
      <w:r>
        <w:rPr>
          <w:rStyle w:val="bold"/>
        </w:rPr>
        <w:t>Réglages coupe section</w:t>
      </w:r>
      <w:r>
        <w:t xml:space="preserve"> s'ouvre.</w:t>
      </w:r>
    </w:p>
    <w:p w14:paraId="496CAFDB" w14:textId="18B9727C"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0282DD" wp14:editId="1F54F14A">
            <wp:extent cx="5943600" cy="4041775"/>
            <wp:effectExtent l="0" t="0" r="0" b="0"/>
            <wp:docPr id="142021481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214813" name=""/>
                    <pic:cNvPicPr/>
                  </pic:nvPicPr>
                  <pic:blipFill>
                    <a:blip r:embed="rId207">
                      <a:extLst>
                        <a:ext uri="{28A0092B-C50C-407E-A947-70E740481C1C}">
                          <a14:useLocalDpi xmlns:a14="http://schemas.microsoft.com/office/drawing/2010/main" val="0"/>
                        </a:ext>
                      </a:extLst>
                    </a:blip>
                    <a:stretch>
                      <a:fillRect/>
                    </a:stretch>
                  </pic:blipFill>
                  <pic:spPr>
                    <a:xfrm>
                      <a:off x="0" y="0"/>
                      <a:ext cx="5943600" cy="4041775"/>
                    </a:xfrm>
                    <a:prstGeom prst="rect">
                      <a:avLst/>
                    </a:prstGeom>
                  </pic:spPr>
                </pic:pic>
              </a:graphicData>
            </a:graphic>
          </wp:inline>
        </w:drawing>
      </w:r>
    </w:p>
    <w:p w14:paraId="69A3322F" w14:textId="77777777" w:rsidR="00D42617" w:rsidRDefault="00D42617">
      <w:pPr>
        <w:pStyle w:val="Caption1"/>
        <w:divId w:val="1749381336"/>
      </w:pPr>
      <w:r>
        <w:t>Boîte de dialogue Réglages coupe section</w:t>
      </w:r>
    </w:p>
    <w:p w14:paraId="34C915CF" w14:textId="77777777" w:rsidR="00D42617" w:rsidRDefault="00D42617">
      <w:pPr>
        <w:pStyle w:val="BodyText"/>
        <w:divId w:val="1749381336"/>
      </w:pPr>
      <w:r>
        <w:t>Vous pouvez utiliser cette boîte de dialogue pour définir une image de coupe de votre modèle de pièce que vous voulez afficher dans votre rapport.</w:t>
      </w:r>
    </w:p>
    <w:p w14:paraId="21566CC9" w14:textId="77777777" w:rsidR="00D42617" w:rsidRDefault="00D42617">
      <w:pPr>
        <w:pStyle w:val="heading4b"/>
        <w:divId w:val="1749381336"/>
      </w:pPr>
      <w:r>
        <w:t>Définition d'une image de coupe à l'aide de la boîte de dialogue Réglages coupe section</w:t>
      </w:r>
    </w:p>
    <w:p w14:paraId="0B98128C" w14:textId="77777777" w:rsidR="00D42617" w:rsidRDefault="00D42617" w:rsidP="006B4423">
      <w:pPr>
        <w:pStyle w:val="BodyText"/>
        <w:numPr>
          <w:ilvl w:val="0"/>
          <w:numId w:val="58"/>
        </w:numPr>
        <w:tabs>
          <w:tab w:val="left" w:pos="720"/>
        </w:tabs>
        <w:spacing w:line="276" w:lineRule="auto"/>
        <w:divId w:val="1749381336"/>
      </w:pPr>
      <w:r>
        <w:t xml:space="preserve">Renseignez les zones </w:t>
      </w:r>
      <w:r>
        <w:rPr>
          <w:rStyle w:val="bold"/>
        </w:rPr>
        <w:t>X</w:t>
      </w:r>
      <w:r>
        <w:t xml:space="preserve">, </w:t>
      </w:r>
      <w:r>
        <w:rPr>
          <w:rStyle w:val="bold"/>
        </w:rPr>
        <w:t>Y</w:t>
      </w:r>
      <w:r>
        <w:t xml:space="preserve"> et </w:t>
      </w:r>
      <w:r>
        <w:rPr>
          <w:rStyle w:val="bold"/>
        </w:rPr>
        <w:t>Z</w:t>
      </w:r>
      <w:r>
        <w:t xml:space="preserve"> pour définir un point dans le modèle CAO où le plan de coupe entre en intersection avec le modèle.</w:t>
      </w:r>
    </w:p>
    <w:p w14:paraId="640C28D3" w14:textId="77777777" w:rsidR="00D42617" w:rsidRDefault="00D42617" w:rsidP="006B4423">
      <w:pPr>
        <w:pStyle w:val="BodyText"/>
        <w:numPr>
          <w:ilvl w:val="0"/>
          <w:numId w:val="58"/>
        </w:numPr>
        <w:tabs>
          <w:tab w:val="left" w:pos="720"/>
        </w:tabs>
        <w:spacing w:line="276" w:lineRule="auto"/>
        <w:divId w:val="1749381336"/>
      </w:pPr>
      <w:r>
        <w:t xml:space="preserve">Renseignez les zones </w:t>
      </w:r>
      <w:r>
        <w:rPr>
          <w:rStyle w:val="bold"/>
        </w:rPr>
        <w:t>I</w:t>
      </w:r>
      <w:r>
        <w:t xml:space="preserve">, </w:t>
      </w:r>
      <w:r>
        <w:rPr>
          <w:rStyle w:val="bold"/>
        </w:rPr>
        <w:t>J</w:t>
      </w:r>
      <w:r>
        <w:t xml:space="preserve"> et </w:t>
      </w:r>
      <w:r>
        <w:rPr>
          <w:rStyle w:val="bold"/>
        </w:rPr>
        <w:t>K</w:t>
      </w:r>
      <w:r>
        <w:t xml:space="preserve"> pour définir la direction à laquelle le plan fait face.</w:t>
      </w:r>
    </w:p>
    <w:p w14:paraId="418707AF" w14:textId="77777777" w:rsidR="00D42617" w:rsidRDefault="00D42617" w:rsidP="006B4423">
      <w:pPr>
        <w:pStyle w:val="BodyText"/>
        <w:numPr>
          <w:ilvl w:val="0"/>
          <w:numId w:val="58"/>
        </w:numPr>
        <w:tabs>
          <w:tab w:val="left" w:pos="720"/>
        </w:tabs>
        <w:spacing w:line="276" w:lineRule="auto"/>
        <w:divId w:val="1749381336"/>
      </w:pPr>
      <w:r>
        <w:t xml:space="preserve">Modifiez la valeur </w:t>
      </w:r>
      <w:r>
        <w:rPr>
          <w:rStyle w:val="bold"/>
        </w:rPr>
        <w:t>Tolérance</w:t>
      </w:r>
      <w:r>
        <w:t xml:space="preserve"> selon vos besoins.</w:t>
      </w:r>
    </w:p>
    <w:p w14:paraId="743EA707" w14:textId="77777777" w:rsidR="00D42617" w:rsidRDefault="00D42617" w:rsidP="006B4423">
      <w:pPr>
        <w:pStyle w:val="BodyText"/>
        <w:numPr>
          <w:ilvl w:val="0"/>
          <w:numId w:val="58"/>
        </w:numPr>
        <w:tabs>
          <w:tab w:val="left" w:pos="720"/>
        </w:tabs>
        <w:spacing w:line="276" w:lineRule="auto"/>
        <w:divId w:val="1749381336"/>
      </w:pPr>
      <w:r>
        <w:t xml:space="preserve">Cliquez sur le bouton </w:t>
      </w:r>
      <w:r>
        <w:rPr>
          <w:rStyle w:val="bold"/>
        </w:rPr>
        <w:t>Charger</w:t>
      </w:r>
      <w:r>
        <w:t xml:space="preserve"> pour voir un aperçu en direct de l'image de coupe dans la boîte de dialogue </w:t>
      </w:r>
      <w:r>
        <w:rPr>
          <w:rStyle w:val="bold"/>
        </w:rPr>
        <w:t>Réglages coupe section</w:t>
      </w:r>
      <w:r>
        <w:t>.</w:t>
      </w:r>
    </w:p>
    <w:p w14:paraId="229AAB4F" w14:textId="41F66EBF" w:rsidR="00D42617" w:rsidRDefault="00D42617" w:rsidP="006B4423">
      <w:pPr>
        <w:pStyle w:val="BodyText"/>
        <w:numPr>
          <w:ilvl w:val="0"/>
          <w:numId w:val="58"/>
        </w:numPr>
        <w:tabs>
          <w:tab w:val="left" w:pos="720"/>
        </w:tabs>
        <w:spacing w:line="276" w:lineRule="auto"/>
        <w:divId w:val="1749381336"/>
      </w:pPr>
      <w:r>
        <w:t xml:space="preserve">Servez-vous des grandes icônes de flèches gauche et droite </w:t>
      </w:r>
      <w:r w:rsidR="00B07CD3">
        <w:rPr>
          <w:noProof/>
        </w:rPr>
        <w:drawing>
          <wp:inline distT="0" distB="0" distL="0" distR="0" wp14:anchorId="18C939CD" wp14:editId="3C7AAA7D">
            <wp:extent cx="371475" cy="228600"/>
            <wp:effectExtent l="0" t="0" r="9525" b="0"/>
            <wp:docPr id="1959750180"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50180" name=""/>
                    <pic:cNvPicPr/>
                  </pic:nvPicPr>
                  <pic:blipFill>
                    <a:blip r:embed="rId208">
                      <a:extLst>
                        <a:ext uri="{28A0092B-C50C-407E-A947-70E740481C1C}">
                          <a14:useLocalDpi xmlns:a14="http://schemas.microsoft.com/office/drawing/2010/main" val="0"/>
                        </a:ext>
                      </a:extLst>
                    </a:blip>
                    <a:stretch>
                      <a:fillRect/>
                    </a:stretch>
                  </pic:blipFill>
                  <pic:spPr>
                    <a:xfrm>
                      <a:off x="0" y="0"/>
                      <a:ext cx="371475" cy="228600"/>
                    </a:xfrm>
                    <a:prstGeom prst="rect">
                      <a:avLst/>
                    </a:prstGeom>
                  </pic:spPr>
                </pic:pic>
              </a:graphicData>
            </a:graphic>
          </wp:inline>
        </w:drawing>
      </w:r>
      <w:r w:rsidR="00B07CD3">
        <w:rPr>
          <w:noProof/>
        </w:rPr>
        <w:drawing>
          <wp:inline distT="0" distB="0" distL="0" distR="0" wp14:anchorId="2688F037" wp14:editId="42689A5B">
            <wp:extent cx="370205" cy="227818"/>
            <wp:effectExtent l="0" t="0" r="0" b="1270"/>
            <wp:docPr id="1925460154"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60154" name=""/>
                    <pic:cNvPicPr/>
                  </pic:nvPicPr>
                  <pic:blipFill>
                    <a:blip r:embed="rId209">
                      <a:extLst>
                        <a:ext uri="{28A0092B-C50C-407E-A947-70E740481C1C}">
                          <a14:useLocalDpi xmlns:a14="http://schemas.microsoft.com/office/drawing/2010/main" val="0"/>
                        </a:ext>
                      </a:extLst>
                    </a:blip>
                    <a:stretch>
                      <a:fillRect/>
                    </a:stretch>
                  </pic:blipFill>
                  <pic:spPr>
                    <a:xfrm>
                      <a:off x="0" y="0"/>
                      <a:ext cx="370205" cy="227818"/>
                    </a:xfrm>
                    <a:prstGeom prst="rect">
                      <a:avLst/>
                    </a:prstGeom>
                  </pic:spPr>
                </pic:pic>
              </a:graphicData>
            </a:graphic>
          </wp:inline>
        </w:drawing>
      </w:r>
      <w:r>
        <w:t>pour améliorer la position du plan et obtenir la vue en coupe exacte qu'il vous faut. L'aperçu dans la boîte de dialogue est mis à jour pour correspondre à la position du plan.</w:t>
      </w:r>
    </w:p>
    <w:p w14:paraId="22AAC19B" w14:textId="77777777" w:rsidR="00D42617" w:rsidRDefault="00D42617" w:rsidP="006B4423">
      <w:pPr>
        <w:pStyle w:val="BodyText"/>
        <w:numPr>
          <w:ilvl w:val="0"/>
          <w:numId w:val="58"/>
        </w:numPr>
        <w:tabs>
          <w:tab w:val="left" w:pos="720"/>
        </w:tabs>
        <w:spacing w:line="276" w:lineRule="auto"/>
        <w:divId w:val="1749381336"/>
      </w:pPr>
      <w:r>
        <w:t>Replacez l'image comme souhaité. Effectuez un panoramique de l'image en cliquant avec le bouton droit et en glissant. Faites un zoom avant ou arrière en cliquant avec le bouton droit au-dessus ou en dessous de la ligne horizontale imaginaire qui divise la vue. Faites pivoter en 2D l'image en maintenant la touche Ctrl enfoncée et en cliquant avec le bouton droit tout en glissant.</w:t>
      </w:r>
    </w:p>
    <w:p w14:paraId="0BD20ADD" w14:textId="77777777" w:rsidR="00D42617" w:rsidRDefault="00D42617" w:rsidP="006B4423">
      <w:pPr>
        <w:pStyle w:val="BodyText"/>
        <w:numPr>
          <w:ilvl w:val="0"/>
          <w:numId w:val="58"/>
        </w:numPr>
        <w:tabs>
          <w:tab w:val="left" w:pos="720"/>
        </w:tabs>
        <w:spacing w:line="276" w:lineRule="auto"/>
        <w:divId w:val="1749381336"/>
      </w:pPr>
      <w:r>
        <w:t xml:space="preserve">Enfin, placez des légendes dans l'image de la boîte de dialogue à l'aide du bouton </w:t>
      </w:r>
      <w:r>
        <w:rPr>
          <w:rStyle w:val="bold"/>
        </w:rPr>
        <w:t>Ajouter balise</w:t>
      </w:r>
      <w:r>
        <w:t>.</w:t>
      </w:r>
    </w:p>
    <w:p w14:paraId="13F77291" w14:textId="77777777" w:rsidR="00D42617" w:rsidRDefault="00D42617" w:rsidP="006B4423">
      <w:pPr>
        <w:pStyle w:val="BodyText"/>
        <w:numPr>
          <w:ilvl w:val="0"/>
          <w:numId w:val="58"/>
        </w:numPr>
        <w:tabs>
          <w:tab w:val="left" w:pos="720"/>
        </w:tabs>
        <w:spacing w:line="276" w:lineRule="auto"/>
        <w:divId w:val="1749381336"/>
      </w:pPr>
      <w:r>
        <w:t xml:space="preserve">Cliquez sur </w:t>
      </w:r>
      <w:r>
        <w:rPr>
          <w:rStyle w:val="bold"/>
        </w:rPr>
        <w:t xml:space="preserve">OK </w:t>
      </w:r>
      <w:r>
        <w:t>pour accepter vos modifications.</w:t>
      </w:r>
    </w:p>
    <w:p w14:paraId="16F2D395" w14:textId="77777777" w:rsidR="00D42617" w:rsidRDefault="00D42617">
      <w:pPr>
        <w:pStyle w:val="heading4b"/>
        <w:divId w:val="1749381336"/>
      </w:pPr>
      <w:r>
        <w:t>Options de la boîte de dialogue Réglages coupe section</w:t>
      </w:r>
    </w:p>
    <w:p w14:paraId="7CABC9BA" w14:textId="77777777" w:rsidR="00D42617" w:rsidRDefault="00D42617">
      <w:pPr>
        <w:pStyle w:val="BodyText"/>
        <w:divId w:val="1749381336"/>
      </w:pPr>
      <w:r>
        <w:t xml:space="preserve">Zones </w:t>
      </w:r>
      <w:r>
        <w:rPr>
          <w:rStyle w:val="bold"/>
        </w:rPr>
        <w:t>X Y Z</w:t>
      </w:r>
      <w:r>
        <w:t xml:space="preserve"> </w:t>
      </w:r>
      <w:r>
        <w:br/>
        <w:t>Ces zones définissent un point sur le modèle CAD où le plan de coupe traverse le modèle.</w:t>
      </w:r>
    </w:p>
    <w:p w14:paraId="6566D32A" w14:textId="77777777" w:rsidR="00D42617" w:rsidRDefault="00D42617">
      <w:pPr>
        <w:pStyle w:val="BodyText"/>
        <w:divId w:val="1749381336"/>
      </w:pPr>
      <w:r>
        <w:t xml:space="preserve">Zones </w:t>
      </w:r>
      <w:r>
        <w:rPr>
          <w:rStyle w:val="bold"/>
        </w:rPr>
        <w:t>I J K</w:t>
      </w:r>
      <w:r>
        <w:t xml:space="preserve"> </w:t>
      </w:r>
      <w:r>
        <w:br/>
        <w:t>Ces zones définissent le vecteur de direction IJK du plan de coupe.</w:t>
      </w:r>
    </w:p>
    <w:p w14:paraId="34BFCFFE" w14:textId="77777777" w:rsidR="00D42617" w:rsidRDefault="00D42617">
      <w:pPr>
        <w:pStyle w:val="BodyText"/>
        <w:divId w:val="1749381336"/>
      </w:pPr>
      <w:r>
        <w:t xml:space="preserve">Zone </w:t>
      </w:r>
      <w:r>
        <w:rPr>
          <w:rStyle w:val="bold"/>
        </w:rPr>
        <w:t>Tolérance</w:t>
      </w:r>
      <w:r>
        <w:t xml:space="preserve"> </w:t>
      </w:r>
      <w:r>
        <w:br/>
        <w:t>Le paramètre de tolérance sert à ce qui suit :</w:t>
      </w:r>
    </w:p>
    <w:p w14:paraId="3D9B2608" w14:textId="77777777" w:rsidR="00D42617" w:rsidRDefault="00D42617" w:rsidP="006B4423">
      <w:pPr>
        <w:pStyle w:val="tabletext"/>
        <w:numPr>
          <w:ilvl w:val="0"/>
          <w:numId w:val="59"/>
        </w:numPr>
        <w:tabs>
          <w:tab w:val="left" w:pos="720"/>
        </w:tabs>
        <w:divId w:val="1749381336"/>
      </w:pPr>
      <w:r>
        <w:t>Vérifier que la polyligne est fermée. La distance entre le point de début et celui de fin est inférieure à la valeur de tolérance.</w:t>
      </w:r>
    </w:p>
    <w:p w14:paraId="040EC3D2" w14:textId="77777777" w:rsidR="00D42617" w:rsidRDefault="00D42617" w:rsidP="006B4423">
      <w:pPr>
        <w:pStyle w:val="tabletext"/>
        <w:numPr>
          <w:ilvl w:val="0"/>
          <w:numId w:val="59"/>
        </w:numPr>
        <w:tabs>
          <w:tab w:val="left" w:pos="720"/>
        </w:tabs>
        <w:divId w:val="1749381336"/>
      </w:pPr>
      <w:r>
        <w:t>diminuer la polyligne,</w:t>
      </w:r>
    </w:p>
    <w:p w14:paraId="457B0AA2" w14:textId="77777777" w:rsidR="00D42617" w:rsidRDefault="00D42617" w:rsidP="006B4423">
      <w:pPr>
        <w:pStyle w:val="tabletext"/>
        <w:numPr>
          <w:ilvl w:val="0"/>
          <w:numId w:val="59"/>
        </w:numPr>
        <w:tabs>
          <w:tab w:val="left" w:pos="720"/>
        </w:tabs>
        <w:divId w:val="1749381336"/>
      </w:pPr>
      <w:r>
        <w:t>fusionner des polylignes.</w:t>
      </w:r>
    </w:p>
    <w:p w14:paraId="1C53BD4C" w14:textId="77777777" w:rsidR="00D42617" w:rsidRDefault="00D42617">
      <w:pPr>
        <w:pStyle w:val="BodyText"/>
        <w:divId w:val="1749381336"/>
      </w:pPr>
      <w:r>
        <w:t xml:space="preserve">Bouton </w:t>
      </w:r>
      <w:r>
        <w:rPr>
          <w:rStyle w:val="bold"/>
        </w:rPr>
        <w:t>Charger</w:t>
      </w:r>
      <w:r>
        <w:t xml:space="preserve"> </w:t>
      </w:r>
      <w:r>
        <w:br/>
        <w:t>Ce bouton affiche un aperçu de la ligne de coupe de la section sur l'image de la CAO, ainsi que le profil de coupe de la section.</w:t>
      </w:r>
    </w:p>
    <w:p w14:paraId="5391DB49" w14:textId="77777777" w:rsidR="00D42617" w:rsidRDefault="00D42617">
      <w:pPr>
        <w:pStyle w:val="BodyText"/>
        <w:divId w:val="1749381336"/>
      </w:pPr>
      <w:r>
        <w:t xml:space="preserve">Case à cocher </w:t>
      </w:r>
      <w:r>
        <w:rPr>
          <w:rStyle w:val="bold"/>
        </w:rPr>
        <w:t>Masquer image</w:t>
      </w:r>
      <w:r>
        <w:t xml:space="preserve"> </w:t>
      </w:r>
      <w:r>
        <w:br/>
        <w:t xml:space="preserve">Cette case à cocher masque l'image du profil de coupe de la section dans la fenêtre d'aperçu. Si vous cliquez sur le bouton </w:t>
      </w:r>
      <w:r>
        <w:rPr>
          <w:rStyle w:val="bold"/>
        </w:rPr>
        <w:t>OK</w:t>
      </w:r>
      <w:r>
        <w:t>, PC-DMIS masque aussi l'image du profil de coupe de la section dans l'éditeur de modèles de rapport et dans la page de la fenêtre Rapport.</w:t>
      </w:r>
    </w:p>
    <w:p w14:paraId="1D964EB9" w14:textId="77777777" w:rsidR="00D42617" w:rsidRDefault="00D42617">
      <w:pPr>
        <w:pStyle w:val="BodyText"/>
        <w:divId w:val="1749381336"/>
      </w:pPr>
      <w:r>
        <w:t xml:space="preserve">Zone </w:t>
      </w:r>
      <w:r>
        <w:rPr>
          <w:rStyle w:val="bold"/>
        </w:rPr>
        <w:t>Déplacer plan de coupe au-dessus IJK</w:t>
      </w:r>
      <w:r>
        <w:t xml:space="preserve"> </w:t>
      </w:r>
      <w:r>
        <w:br/>
        <w:t>Cette contient une boîte d'édition et des boutons fléchés.</w:t>
      </w:r>
    </w:p>
    <w:p w14:paraId="2A56C276" w14:textId="77777777" w:rsidR="00D42617" w:rsidRDefault="00D42617">
      <w:pPr>
        <w:pStyle w:val="tabletext"/>
        <w:divId w:val="1749381336"/>
      </w:pPr>
      <w:r>
        <w:t>La boîte d'édition définit la distance parcourue par le plan de coupe lorsque vous cliquez sur la flèche gauche ou la flèche droite.</w:t>
      </w:r>
    </w:p>
    <w:p w14:paraId="5D6EE5A2" w14:textId="77777777" w:rsidR="00D42617" w:rsidRDefault="00D42617">
      <w:pPr>
        <w:pStyle w:val="tabletext"/>
        <w:divId w:val="1749381336"/>
      </w:pPr>
      <w:r>
        <w:t>Les boutons fléchés déplacent le plan de coupe le long du vecteur IJK de la distance indiquée par chaque clic.</w:t>
      </w:r>
    </w:p>
    <w:p w14:paraId="026C5D9C" w14:textId="77777777" w:rsidR="00D42617" w:rsidRDefault="00D42617" w:rsidP="006B4423">
      <w:pPr>
        <w:pStyle w:val="tabletext"/>
        <w:numPr>
          <w:ilvl w:val="0"/>
          <w:numId w:val="60"/>
        </w:numPr>
        <w:tabs>
          <w:tab w:val="left" w:pos="720"/>
        </w:tabs>
        <w:divId w:val="1749381336"/>
      </w:pPr>
      <w:r>
        <w:t>Avec 1,0,0, le plan se déplace le long de l'axe X.</w:t>
      </w:r>
    </w:p>
    <w:p w14:paraId="124FD06A" w14:textId="77777777" w:rsidR="00D42617" w:rsidRDefault="00D42617" w:rsidP="006B4423">
      <w:pPr>
        <w:pStyle w:val="tabletext"/>
        <w:numPr>
          <w:ilvl w:val="0"/>
          <w:numId w:val="60"/>
        </w:numPr>
        <w:tabs>
          <w:tab w:val="left" w:pos="720"/>
        </w:tabs>
        <w:divId w:val="1749381336"/>
      </w:pPr>
      <w:r>
        <w:t>Avec 0,1,0, le plan se déplace le long de l'axe Y.</w:t>
      </w:r>
    </w:p>
    <w:p w14:paraId="1AFB2278" w14:textId="77777777" w:rsidR="00D42617" w:rsidRDefault="00D42617" w:rsidP="006B4423">
      <w:pPr>
        <w:pStyle w:val="tabletext"/>
        <w:numPr>
          <w:ilvl w:val="0"/>
          <w:numId w:val="60"/>
        </w:numPr>
        <w:tabs>
          <w:tab w:val="left" w:pos="720"/>
        </w:tabs>
        <w:divId w:val="1749381336"/>
      </w:pPr>
      <w:r>
        <w:t>Avec 0,0,1, le plan se déplace le long de l'axe Z.</w:t>
      </w:r>
    </w:p>
    <w:p w14:paraId="2F66034D" w14:textId="77777777" w:rsidR="00D42617" w:rsidRDefault="00D42617">
      <w:pPr>
        <w:pStyle w:val="tabletext"/>
        <w:divId w:val="1749381336"/>
      </w:pPr>
      <w:r>
        <w:t xml:space="preserve">Bouton </w:t>
      </w:r>
      <w:r>
        <w:rPr>
          <w:rStyle w:val="bold"/>
        </w:rPr>
        <w:t>Ajouter balise</w:t>
      </w:r>
      <w:r>
        <w:t xml:space="preserve"> </w:t>
      </w:r>
      <w:r>
        <w:br/>
        <w:t>Ce bouton vous permet de placer des légendes sur l'image de coupe du modèle de pièce.</w:t>
      </w:r>
    </w:p>
    <w:p w14:paraId="7799732A" w14:textId="77777777" w:rsidR="00D42617" w:rsidRDefault="00D42617">
      <w:pPr>
        <w:pStyle w:val="tabletext"/>
        <w:divId w:val="1749381336"/>
      </w:pPr>
      <w:r>
        <w:t>Cliquez sur ce bouton pour transformer le curseur en réticule. Dans la boîte de dialogue, vous pouvez cliquer et faire glisser une ligne de repère sur l'image de coupe. Lorsque vous relâchez le bouton de la souris, une petite zone de texte apparaît, ce qui vous permet d'entrer le texte de la légende. Le nombre de caractères que cette zone de texte peut afficher est uniquement limité par la taille de cette zone. Si vous augmentez la taille de cette zone, celle-ci pourra montrer plus de caractères.</w:t>
      </w:r>
    </w:p>
    <w:p w14:paraId="54E41C6D" w14:textId="77777777" w:rsidR="00D42617" w:rsidRDefault="00D42617">
      <w:pPr>
        <w:pStyle w:val="tabletext"/>
        <w:divId w:val="1749381336"/>
      </w:pPr>
      <w:r>
        <w:t>Vous devez uniquement placer des balises sur l'image lorsque celle-ci est complètement terminée. Si non, la balise est supprimée des modifications futures de l'image.</w:t>
      </w:r>
    </w:p>
    <w:p w14:paraId="4E235957" w14:textId="77777777" w:rsidR="00D42617" w:rsidRDefault="00D42617">
      <w:pPr>
        <w:pStyle w:val="tabletext"/>
        <w:divId w:val="1749381336"/>
      </w:pPr>
      <w:r>
        <w:t xml:space="preserve">Boutons </w:t>
      </w:r>
      <w:r>
        <w:rPr>
          <w:rStyle w:val="bold"/>
        </w:rPr>
        <w:t>OK</w:t>
      </w:r>
      <w:r>
        <w:t xml:space="preserve"> et </w:t>
      </w:r>
      <w:r>
        <w:rPr>
          <w:rStyle w:val="bold"/>
        </w:rPr>
        <w:t>Annuler</w:t>
      </w:r>
      <w:r>
        <w:t xml:space="preserve"> </w:t>
      </w:r>
      <w:r>
        <w:br/>
        <w:t xml:space="preserve">Cliquez sur </w:t>
      </w:r>
      <w:r>
        <w:rPr>
          <w:rStyle w:val="bold"/>
        </w:rPr>
        <w:t>OK</w:t>
      </w:r>
      <w:r>
        <w:t xml:space="preserve"> pour appliquer vos modifications de l'image du profil de coupe de la section et afficher cette image dans l'éditeur de modèles de rapport ou la fenêtre de rapport. Si votre rapport contient un objet CadReportObject, la ligne de coupe de la section apparaît sur l'image CAD.</w:t>
      </w:r>
    </w:p>
    <w:p w14:paraId="3D272CFB" w14:textId="77777777" w:rsidR="00D42617" w:rsidRDefault="00D42617">
      <w:pPr>
        <w:pStyle w:val="tabletext"/>
        <w:divId w:val="1749381336"/>
      </w:pPr>
      <w:r>
        <w:t xml:space="preserve">Cliquez sur </w:t>
      </w:r>
      <w:r>
        <w:rPr>
          <w:rStyle w:val="bold"/>
        </w:rPr>
        <w:t>Annuler</w:t>
      </w:r>
      <w:r>
        <w:t xml:space="preserve"> pour fermer la boîte de dialogue sans appliquer les modifications. Toutefois, si vous avez ajouté l'objet directement dans votre fenêtre de rapport, l'objet SectionCutObject demeure. Si vous le souhaitez, vous pouvez le supprimer en cliquant avec le bouton droit dessus et en sélectionnant </w:t>
      </w:r>
      <w:r>
        <w:rPr>
          <w:rStyle w:val="bold"/>
        </w:rPr>
        <w:t>Supprimer objet</w:t>
      </w:r>
      <w:r>
        <w:t>.</w:t>
      </w:r>
    </w:p>
    <w:p w14:paraId="22F572E0" w14:textId="77777777" w:rsidR="00D42617" w:rsidRDefault="00D42617">
      <w:pPr>
        <w:pStyle w:val="heading4b"/>
        <w:divId w:val="1749381336"/>
      </w:pPr>
      <w:r>
        <w:t>Propriétés de l'objet</w:t>
      </w:r>
    </w:p>
    <w:p w14:paraId="3D44BF1C" w14:textId="77777777" w:rsidR="00D42617" w:rsidRDefault="00D42617">
      <w:pPr>
        <w:pStyle w:val="BodyText"/>
        <w:ind w:left="600"/>
        <w:divId w:val="1749381336"/>
      </w:pPr>
      <w:r>
        <w:rPr>
          <w:rStyle w:val="bold"/>
        </w:rPr>
        <w:t>Bottom</w:t>
      </w:r>
      <w:r>
        <w:br/>
      </w:r>
      <w:hyperlink w:anchor="reporting_common_properties_htm" w:history="1">
        <w:r>
          <w:rPr>
            <w:rStyle w:val="Hyperlink"/>
          </w:rPr>
          <w:t>Propriétés courantes</w:t>
        </w:r>
      </w:hyperlink>
    </w:p>
    <w:p w14:paraId="116476CE" w14:textId="77777777" w:rsidR="00D42617" w:rsidRDefault="00D42617">
      <w:pPr>
        <w:pStyle w:val="BodyText"/>
        <w:ind w:left="600"/>
        <w:divId w:val="1749381336"/>
      </w:pPr>
      <w:r>
        <w:rPr>
          <w:rStyle w:val="bold"/>
        </w:rPr>
        <w:t>Enable</w:t>
      </w:r>
      <w:r>
        <w:br/>
      </w:r>
      <w:hyperlink w:anchor="reporting_common_properties_htm" w:history="1">
        <w:r>
          <w:rPr>
            <w:rStyle w:val="Hyperlink"/>
          </w:rPr>
          <w:t>Propriétés courantes</w:t>
        </w:r>
      </w:hyperlink>
    </w:p>
    <w:p w14:paraId="562E8A50" w14:textId="77777777" w:rsidR="00D42617" w:rsidRDefault="00D42617">
      <w:pPr>
        <w:pStyle w:val="BodyText"/>
        <w:ind w:left="600"/>
        <w:divId w:val="1749381336"/>
      </w:pPr>
      <w:r>
        <w:rPr>
          <w:rStyle w:val="bold"/>
        </w:rPr>
        <w:t>EventReportData</w:t>
      </w:r>
      <w:r>
        <w:br/>
      </w:r>
      <w:hyperlink w:anchor="reporting_about_events_htm" w:history="1">
        <w:r>
          <w:rPr>
            <w:rStyle w:val="Hyperlink"/>
          </w:rPr>
          <w:t>À propos des événements et du code Visual Basic</w:t>
        </w:r>
      </w:hyperlink>
    </w:p>
    <w:p w14:paraId="527CF1DC" w14:textId="77777777" w:rsidR="00D42617" w:rsidRDefault="00D42617">
      <w:pPr>
        <w:pStyle w:val="BodyText"/>
        <w:ind w:left="600"/>
        <w:divId w:val="1749381336"/>
      </w:pPr>
      <w:r>
        <w:rPr>
          <w:rStyle w:val="bold"/>
        </w:rPr>
        <w:t>Font</w:t>
      </w:r>
      <w:r>
        <w:br/>
      </w:r>
      <w:hyperlink w:anchor="reporting_common_properties_htm" w:history="1">
        <w:r>
          <w:rPr>
            <w:rStyle w:val="Hyperlink"/>
          </w:rPr>
          <w:t>Propriétés courantes</w:t>
        </w:r>
      </w:hyperlink>
    </w:p>
    <w:p w14:paraId="1E5753C0" w14:textId="77777777" w:rsidR="00D42617" w:rsidRDefault="00D42617">
      <w:pPr>
        <w:pStyle w:val="BodyText"/>
        <w:ind w:left="600"/>
        <w:divId w:val="1749381336"/>
      </w:pPr>
      <w:r>
        <w:rPr>
          <w:rStyle w:val="bold"/>
        </w:rPr>
        <w:t>Masquer image</w:t>
      </w:r>
      <w:r>
        <w:br/>
        <w:t>Voir la description dans le tableau présentant les options de la boîte de dialogue ci-dessus.</w:t>
      </w:r>
    </w:p>
    <w:p w14:paraId="1734A387" w14:textId="77777777" w:rsidR="00D42617" w:rsidRDefault="00D42617">
      <w:pPr>
        <w:pStyle w:val="BodyText"/>
        <w:ind w:left="600"/>
        <w:divId w:val="1749381336"/>
      </w:pPr>
      <w:r>
        <w:rPr>
          <w:rStyle w:val="bold"/>
        </w:rPr>
        <w:t>Left</w:t>
      </w:r>
      <w:r>
        <w:br/>
      </w:r>
      <w:hyperlink w:anchor="reporting_common_properties_htm" w:history="1">
        <w:r>
          <w:rPr>
            <w:rStyle w:val="Hyperlink"/>
          </w:rPr>
          <w:t>Propriétés courantes</w:t>
        </w:r>
      </w:hyperlink>
    </w:p>
    <w:p w14:paraId="59721D0D" w14:textId="77777777" w:rsidR="00D42617" w:rsidRDefault="00D42617">
      <w:pPr>
        <w:pStyle w:val="BodyText"/>
        <w:ind w:left="600"/>
        <w:divId w:val="1749381336"/>
      </w:pPr>
      <w:r>
        <w:rPr>
          <w:rStyle w:val="bold"/>
        </w:rPr>
        <w:t>Ancre X plan</w:t>
      </w:r>
      <w:r>
        <w:br/>
        <w:t>Voir la description dans le tableau présentant les options de la boîte de dialogue ci-dessus.</w:t>
      </w:r>
    </w:p>
    <w:p w14:paraId="09D15F9B" w14:textId="77777777" w:rsidR="00D42617" w:rsidRDefault="00D42617">
      <w:pPr>
        <w:pStyle w:val="BodyText"/>
        <w:ind w:left="600"/>
        <w:divId w:val="1749381336"/>
      </w:pPr>
      <w:r>
        <w:rPr>
          <w:rStyle w:val="bold"/>
        </w:rPr>
        <w:t>Ancre Y plan</w:t>
      </w:r>
      <w:r>
        <w:br/>
        <w:t>Voir la description dans le tableau présentant les options de la boîte de dialogue ci-dessus.</w:t>
      </w:r>
    </w:p>
    <w:p w14:paraId="404D75A8" w14:textId="77777777" w:rsidR="00D42617" w:rsidRDefault="00D42617">
      <w:pPr>
        <w:pStyle w:val="BodyText"/>
        <w:ind w:left="600"/>
        <w:divId w:val="1749381336"/>
      </w:pPr>
      <w:r>
        <w:rPr>
          <w:rStyle w:val="bold"/>
        </w:rPr>
        <w:t>Ancre Z plan</w:t>
      </w:r>
      <w:r>
        <w:br/>
        <w:t>Voir la description dans le tableau présentant les options de la boîte de dialogue ci-dessus.</w:t>
      </w:r>
    </w:p>
    <w:p w14:paraId="76A77848" w14:textId="77777777" w:rsidR="00D42617" w:rsidRDefault="00D42617">
      <w:pPr>
        <w:pStyle w:val="BodyText"/>
        <w:ind w:left="600"/>
        <w:divId w:val="1749381336"/>
      </w:pPr>
      <w:r>
        <w:rPr>
          <w:rStyle w:val="bold"/>
        </w:rPr>
        <w:t>Vecteur I plan</w:t>
      </w:r>
      <w:r>
        <w:br/>
        <w:t>Voir la description dans le tableau présentant les options de la boîte de dialogue ci-dessus.</w:t>
      </w:r>
    </w:p>
    <w:p w14:paraId="11BE6296" w14:textId="77777777" w:rsidR="00D42617" w:rsidRDefault="00D42617">
      <w:pPr>
        <w:pStyle w:val="BodyText"/>
        <w:ind w:left="600"/>
        <w:divId w:val="1749381336"/>
      </w:pPr>
      <w:r>
        <w:rPr>
          <w:rStyle w:val="bold"/>
        </w:rPr>
        <w:t>Vecteur J plan</w:t>
      </w:r>
      <w:r>
        <w:br/>
        <w:t>Voir la description dans le tableau présentant les options de la boîte de dialogue ci-dessus.</w:t>
      </w:r>
    </w:p>
    <w:p w14:paraId="4FD8D4DB" w14:textId="77777777" w:rsidR="00D42617" w:rsidRDefault="00D42617">
      <w:pPr>
        <w:pStyle w:val="BodyText"/>
        <w:ind w:left="600"/>
        <w:divId w:val="1749381336"/>
      </w:pPr>
      <w:r>
        <w:rPr>
          <w:rStyle w:val="bold"/>
        </w:rPr>
        <w:t>Vecteur K plan</w:t>
      </w:r>
      <w:r>
        <w:br/>
        <w:t>Voir la description dans le tableau présentant les options de la boîte de dialogue ci-dessus.</w:t>
      </w:r>
    </w:p>
    <w:p w14:paraId="4C6AB085" w14:textId="77777777" w:rsidR="00D42617" w:rsidRDefault="00D42617">
      <w:pPr>
        <w:pStyle w:val="BodyText"/>
        <w:ind w:left="600"/>
        <w:divId w:val="1749381336"/>
      </w:pPr>
      <w:r>
        <w:rPr>
          <w:rStyle w:val="bold"/>
        </w:rPr>
        <w:t>Right</w:t>
      </w:r>
      <w:r>
        <w:br/>
      </w:r>
      <w:hyperlink w:anchor="reporting_common_properties_htm" w:history="1">
        <w:r>
          <w:rPr>
            <w:rStyle w:val="Hyperlink"/>
          </w:rPr>
          <w:t>Propriétés courantes</w:t>
        </w:r>
      </w:hyperlink>
    </w:p>
    <w:p w14:paraId="3402CBCA" w14:textId="77777777" w:rsidR="00D42617" w:rsidRDefault="00D42617">
      <w:pPr>
        <w:pStyle w:val="BodyText"/>
        <w:ind w:left="600"/>
        <w:divId w:val="1749381336"/>
      </w:pPr>
      <w:r>
        <w:rPr>
          <w:rStyle w:val="bold"/>
        </w:rPr>
        <w:t>(Boîte de dialogue Réglages)</w:t>
      </w:r>
      <w:r>
        <w:br/>
        <w:t xml:space="preserve">Cette propriété ouvre la boîte de dialogue </w:t>
      </w:r>
      <w:r>
        <w:rPr>
          <w:rStyle w:val="bold"/>
        </w:rPr>
        <w:t>Réglages coupe section</w:t>
      </w:r>
      <w:r>
        <w:t>.</w:t>
      </w:r>
    </w:p>
    <w:p w14:paraId="6A50C651" w14:textId="77777777" w:rsidR="00D42617" w:rsidRDefault="00D42617">
      <w:pPr>
        <w:pStyle w:val="BodyText"/>
        <w:ind w:left="600"/>
        <w:divId w:val="1749381336"/>
      </w:pPr>
      <w:r>
        <w:rPr>
          <w:rStyle w:val="bold"/>
        </w:rPr>
        <w:t>Tolerance</w:t>
      </w:r>
      <w:r>
        <w:br/>
        <w:t>Voir la description dans le tableau présentant les options de la boîte de dialogue ci-dessus.</w:t>
      </w:r>
    </w:p>
    <w:p w14:paraId="37D50BA2" w14:textId="77777777" w:rsidR="00D42617" w:rsidRDefault="00D42617">
      <w:pPr>
        <w:pStyle w:val="BodyText"/>
        <w:ind w:left="600"/>
        <w:divId w:val="1749381336"/>
      </w:pPr>
      <w:r>
        <w:rPr>
          <w:rStyle w:val="bold"/>
        </w:rPr>
        <w:t>Top</w:t>
      </w:r>
      <w:r>
        <w:br/>
      </w:r>
      <w:hyperlink w:anchor="reporting_common_properties_htm" w:history="1">
        <w:r>
          <w:rPr>
            <w:rStyle w:val="Hyperlink"/>
          </w:rPr>
          <w:t>Propriétés courantes</w:t>
        </w:r>
      </w:hyperlink>
    </w:p>
    <w:p w14:paraId="032C2983" w14:textId="77777777" w:rsidR="00D42617" w:rsidRDefault="00D42617">
      <w:pPr>
        <w:pStyle w:val="BodyText"/>
        <w:ind w:left="600"/>
        <w:divId w:val="1749381336"/>
      </w:pPr>
      <w:r>
        <w:rPr>
          <w:rStyle w:val="bold"/>
        </w:rPr>
        <w:t>Visible</w:t>
      </w:r>
      <w:r>
        <w:br/>
      </w:r>
      <w:hyperlink w:anchor="reporting_common_properties_htm" w:history="1">
        <w:r>
          <w:rPr>
            <w:rStyle w:val="Hyperlink"/>
          </w:rPr>
          <w:t>Propriétés courantes</w:t>
        </w:r>
      </w:hyperlink>
    </w:p>
    <w:p w14:paraId="50412A08" w14:textId="77777777" w:rsidR="00D42617" w:rsidRDefault="00D42617">
      <w:pPr>
        <w:pStyle w:val="heading4b"/>
        <w:divId w:val="1749381336"/>
      </w:pPr>
      <w:r>
        <w:t>Définition directe de profils de coupe de la section</w:t>
      </w:r>
    </w:p>
    <w:p w14:paraId="6EF64B86" w14:textId="77777777" w:rsidR="00D42617" w:rsidRDefault="00D42617">
      <w:pPr>
        <w:pStyle w:val="BodyText"/>
        <w:divId w:val="1749381336"/>
      </w:pPr>
      <w:r>
        <w:t>La façon la plus simple d'utiliser des profils de coupe de la section est peut-être de les définir à l'aide d'une méthode de création directe dans le rapport final, dans la fenêtre de rapport. Pour ce faire :</w:t>
      </w:r>
    </w:p>
    <w:p w14:paraId="79BC439F" w14:textId="77777777" w:rsidR="00D42617" w:rsidRDefault="00D42617" w:rsidP="006B4423">
      <w:pPr>
        <w:pStyle w:val="BodyText"/>
        <w:numPr>
          <w:ilvl w:val="0"/>
          <w:numId w:val="61"/>
        </w:numPr>
        <w:tabs>
          <w:tab w:val="left" w:pos="720"/>
        </w:tabs>
        <w:spacing w:line="276" w:lineRule="auto"/>
        <w:divId w:val="1749381336"/>
      </w:pPr>
      <w:r>
        <w:t>Cliquez avec le bouton droit dans la fenêtre de rapport. Un menu de raccourcis s'ouvre.</w:t>
      </w:r>
    </w:p>
    <w:p w14:paraId="467B12FD" w14:textId="77777777" w:rsidR="00D42617" w:rsidRDefault="00D42617" w:rsidP="006B4423">
      <w:pPr>
        <w:pStyle w:val="BodyText"/>
        <w:numPr>
          <w:ilvl w:val="0"/>
          <w:numId w:val="61"/>
        </w:numPr>
        <w:tabs>
          <w:tab w:val="left" w:pos="720"/>
        </w:tabs>
        <w:spacing w:line="276" w:lineRule="auto"/>
        <w:divId w:val="1749381336"/>
      </w:pPr>
      <w:r>
        <w:t xml:space="preserve">Sélectionnez l'option </w:t>
      </w:r>
      <w:r>
        <w:rPr>
          <w:rStyle w:val="bold"/>
        </w:rPr>
        <w:t>Ajouter objet à la page | Profil de coupe de section</w:t>
      </w:r>
      <w:r>
        <w:t>.</w:t>
      </w:r>
    </w:p>
    <w:p w14:paraId="7A9440DC" w14:textId="77777777" w:rsidR="00D42617" w:rsidRDefault="00D42617" w:rsidP="006B4423">
      <w:pPr>
        <w:pStyle w:val="BodyText"/>
        <w:numPr>
          <w:ilvl w:val="0"/>
          <w:numId w:val="61"/>
        </w:numPr>
        <w:tabs>
          <w:tab w:val="left" w:pos="720"/>
        </w:tabs>
        <w:spacing w:line="276" w:lineRule="auto"/>
        <w:divId w:val="1749381336"/>
      </w:pPr>
      <w:r>
        <w:t xml:space="preserve">Cliquez et tracez un rectangle directement dans la fenêtre de rapport de la taille de l'image de coupe souhaitée. Lorsque vous relâchez le bouton de la souris, la boîte de dialogue </w:t>
      </w:r>
      <w:r>
        <w:rPr>
          <w:rStyle w:val="bold"/>
        </w:rPr>
        <w:t>Réglages coupe section</w:t>
      </w:r>
      <w:r>
        <w:t xml:space="preserve"> s'ouvre.</w:t>
      </w:r>
    </w:p>
    <w:p w14:paraId="248926AB" w14:textId="77777777" w:rsidR="00D42617" w:rsidRDefault="00D42617" w:rsidP="006B4423">
      <w:pPr>
        <w:pStyle w:val="BodyText"/>
        <w:numPr>
          <w:ilvl w:val="0"/>
          <w:numId w:val="61"/>
        </w:numPr>
        <w:tabs>
          <w:tab w:val="left" w:pos="720"/>
        </w:tabs>
        <w:spacing w:line="276" w:lineRule="auto"/>
        <w:divId w:val="1749381336"/>
      </w:pPr>
      <w:r>
        <w:t>Servez-vous de la boîte de dialogue pour définir le profil de coupe comme décrit ci-dessus. PC-DMIS insère ce profil dans la fenêtre de rapport.</w:t>
      </w:r>
    </w:p>
    <w:p w14:paraId="3C9D3395" w14:textId="2B5A9840" w:rsidR="00D42617" w:rsidRDefault="00B07CD3" w:rsidP="006B4423">
      <w:pPr>
        <w:pStyle w:val="figure"/>
        <w:keepNext/>
        <w:tabs>
          <w:tab w:val="left" w:pos="720"/>
        </w:tabs>
        <w:spacing w:before="60" w:after="225" w:afterAutospacing="0" w:line="276" w:lineRule="auto"/>
        <w:ind w:left="72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9A75B0" wp14:editId="78A349FE">
            <wp:extent cx="3990975" cy="2638425"/>
            <wp:effectExtent l="0" t="0" r="9525" b="9525"/>
            <wp:docPr id="1358525520"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525520" name=""/>
                    <pic:cNvPicPr/>
                  </pic:nvPicPr>
                  <pic:blipFill>
                    <a:blip r:embed="rId210">
                      <a:extLst>
                        <a:ext uri="{28A0092B-C50C-407E-A947-70E740481C1C}">
                          <a14:useLocalDpi xmlns:a14="http://schemas.microsoft.com/office/drawing/2010/main" val="0"/>
                        </a:ext>
                      </a:extLst>
                    </a:blip>
                    <a:stretch>
                      <a:fillRect/>
                    </a:stretch>
                  </pic:blipFill>
                  <pic:spPr>
                    <a:xfrm>
                      <a:off x="0" y="0"/>
                      <a:ext cx="3990975" cy="2638425"/>
                    </a:xfrm>
                    <a:prstGeom prst="rect">
                      <a:avLst/>
                    </a:prstGeom>
                  </pic:spPr>
                </pic:pic>
              </a:graphicData>
            </a:graphic>
          </wp:inline>
        </w:drawing>
      </w:r>
    </w:p>
    <w:p w14:paraId="75D09D36" w14:textId="77777777" w:rsidR="00D42617" w:rsidRDefault="00D42617" w:rsidP="006B4423">
      <w:pPr>
        <w:pStyle w:val="Caption1"/>
        <w:tabs>
          <w:tab w:val="left" w:pos="720"/>
        </w:tabs>
        <w:spacing w:line="276" w:lineRule="auto"/>
        <w:ind w:left="720"/>
        <w:divId w:val="1749381336"/>
      </w:pPr>
      <w:r>
        <w:t>Exemple de profil de coupe de section</w:t>
      </w:r>
    </w:p>
    <w:p w14:paraId="5F2C28C3" w14:textId="77777777" w:rsidR="00D42617" w:rsidRDefault="00D42617">
      <w:pPr>
        <w:pStyle w:val="heading4b"/>
        <w:divId w:val="1749381336"/>
      </w:pPr>
      <w:r>
        <w:t>Modification des profils de coupe de la section dans la fenêtre de rapport</w:t>
      </w:r>
    </w:p>
    <w:p w14:paraId="3C249C54" w14:textId="77777777" w:rsidR="00D42617" w:rsidRDefault="00D42617">
      <w:pPr>
        <w:pStyle w:val="BodyText"/>
        <w:divId w:val="1749381336"/>
      </w:pPr>
      <w:r>
        <w:t xml:space="preserve">Cliquez avec le bouton droit sur l'objet et sélectionnez </w:t>
      </w:r>
      <w:r>
        <w:rPr>
          <w:rStyle w:val="bold"/>
        </w:rPr>
        <w:t>Modifier objet</w:t>
      </w:r>
      <w:r>
        <w:t xml:space="preserve"> dans le menu de raccourcis qui apparaît.</w:t>
      </w:r>
    </w:p>
    <w:p w14:paraId="638E1409" w14:textId="62F8ECAB"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94F0E7C" wp14:editId="7CC31491">
            <wp:extent cx="2609850" cy="1695450"/>
            <wp:effectExtent l="0" t="0" r="0" b="0"/>
            <wp:docPr id="1424561132"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561132" name=""/>
                    <pic:cNvPicPr/>
                  </pic:nvPicPr>
                  <pic:blipFill>
                    <a:blip r:embed="rId211">
                      <a:extLst>
                        <a:ext uri="{28A0092B-C50C-407E-A947-70E740481C1C}">
                          <a14:useLocalDpi xmlns:a14="http://schemas.microsoft.com/office/drawing/2010/main" val="0"/>
                        </a:ext>
                      </a:extLst>
                    </a:blip>
                    <a:stretch>
                      <a:fillRect/>
                    </a:stretch>
                  </pic:blipFill>
                  <pic:spPr>
                    <a:xfrm>
                      <a:off x="0" y="0"/>
                      <a:ext cx="2609850" cy="1695450"/>
                    </a:xfrm>
                    <a:prstGeom prst="rect">
                      <a:avLst/>
                    </a:prstGeom>
                  </pic:spPr>
                </pic:pic>
              </a:graphicData>
            </a:graphic>
          </wp:inline>
        </w:drawing>
      </w:r>
    </w:p>
    <w:p w14:paraId="5CA38F16" w14:textId="77777777" w:rsidR="00D42617" w:rsidRDefault="00D42617">
      <w:pPr>
        <w:jc w:val="right"/>
        <w:divId w:val="511575190"/>
        <w:rPr>
          <w:rFonts w:ascii="Arial" w:eastAsiaTheme="minorHAnsi"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"Objet:Curseur"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rapports:DisplayID"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rapports:TickFrequency"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rapports:TickStyle"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rapports:AutoTicks"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rapports:HelpHotButton"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rapports:Orientation" \* MERGEFORMAT </w:instrText>
      </w:r>
      <w:r>
        <w:rPr>
          <w:rFonts w:ascii="Arial" w:hAnsi="Arial" w:cs="Arial"/>
          <w:color w:val="000000"/>
          <w:sz w:val="22"/>
          <w:szCs w:val="22"/>
        </w:rPr>
        <w:fldChar w:fldCharType="end"/>
      </w:r>
    </w:p>
    <w:p w14:paraId="09B51577" w14:textId="77777777" w:rsidR="00D42617" w:rsidRDefault="00D42617">
      <w:pPr>
        <w:pStyle w:val="Heading4"/>
        <w:divId w:val="1749381336"/>
        <w:rPr>
          <w:rFonts w:asciiTheme="minorHAnsi" w:hAnsiTheme="minorHAnsi" w:cstheme="majorBidi"/>
          <w:color w:val="0F4761" w:themeColor="accent1" w:themeShade="BF"/>
          <w:sz w:val="20"/>
          <w:szCs w:val="20"/>
        </w:rPr>
      </w:pPr>
      <w:bookmarkStart w:id="115" w:name="reporting_slider_object_htm"/>
      <w:bookmarkEnd w:id="115"/>
      <w:r>
        <w:t xml:space="preserve">Objet Slider </w:t>
      </w:r>
    </w:p>
    <w:p w14:paraId="03051AE0" w14:textId="592A5181"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2CDCB9" wp14:editId="719E18CC">
            <wp:extent cx="333375" cy="333375"/>
            <wp:effectExtent l="0" t="0" r="9525" b="9525"/>
            <wp:docPr id="717908345" name="Picture 228" descr="Objet Sl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908345" name="Picture 228" descr="Objet Slider"/>
                    <pic:cNvPicPr/>
                  </pic:nvPicPr>
                  <pic:blipFill>
                    <a:blip r:embed="rId21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75E4B008" w14:textId="77777777" w:rsidR="00D42617" w:rsidRDefault="00D42617">
      <w:pPr>
        <w:pStyle w:val="BodyText"/>
        <w:divId w:val="1749381336"/>
      </w:pPr>
      <w:r>
        <w:t xml:space="preserve">L'objet </w:t>
      </w:r>
      <w:r>
        <w:rPr>
          <w:rStyle w:val="bold"/>
        </w:rPr>
        <w:t>Slider</w:t>
      </w:r>
      <w:r>
        <w:t xml:space="preserve"> insère un curseur dans votre modèle. La présence d'un curseur dans votre rapport vous permet d'autoriser les utilisateurs à définir une valeur parmi une succession de valeurs possibles.</w:t>
      </w:r>
    </w:p>
    <w:p w14:paraId="614206A3" w14:textId="77777777" w:rsidR="00D42617" w:rsidRDefault="00D42617">
      <w:pPr>
        <w:pStyle w:val="BodyText"/>
        <w:divId w:val="1749381336"/>
      </w:pPr>
      <w:r>
        <w:t>Outre les possibilités de redimensionnement de l'objet et de modification d'autres attributs, vous pouvez personnaliser cet objet à l'aide des propriétés suivantes :</w:t>
      </w:r>
    </w:p>
    <w:p w14:paraId="3D0582FE" w14:textId="77777777" w:rsidR="00D42617" w:rsidRDefault="00D42617">
      <w:pPr>
        <w:pStyle w:val="BodyText"/>
        <w:ind w:left="600"/>
        <w:divId w:val="1749381336"/>
      </w:pPr>
      <w:r>
        <w:rPr>
          <w:rStyle w:val="bold"/>
        </w:rPr>
        <w:t>AutoTicks</w:t>
      </w:r>
      <w:r>
        <w:br/>
        <w:t xml:space="preserve">Si vous sélectionnez </w:t>
      </w:r>
      <w:r>
        <w:rPr>
          <w:rStyle w:val="propertyval"/>
        </w:rPr>
        <w:t>YES</w:t>
      </w:r>
      <w:r>
        <w:t xml:space="preserve">, des graduations apparaissent sur le curseur. Une graduation est une ligne verticale/horizontale placée à intervalles réguliers (définis par la propriété </w:t>
      </w:r>
      <w:r>
        <w:rPr>
          <w:rStyle w:val="propertyname"/>
        </w:rPr>
        <w:t>TickFrequency</w:t>
      </w:r>
      <w:r>
        <w:t>) tout le long du curseur.</w:t>
      </w:r>
    </w:p>
    <w:p w14:paraId="177F13B5" w14:textId="77777777" w:rsidR="00D42617" w:rsidRDefault="00D42617">
      <w:pPr>
        <w:pStyle w:val="BodyText"/>
        <w:ind w:left="600"/>
        <w:divId w:val="1749381336"/>
      </w:pPr>
      <w:r>
        <w:rPr>
          <w:rStyle w:val="bold"/>
        </w:rPr>
        <w:t>DisplayID</w:t>
      </w:r>
      <w:r>
        <w:br/>
        <w:t>Détermine si la propriété DisplayID est ou non mise à jour en fonction du réglage du curseur.</w:t>
      </w:r>
    </w:p>
    <w:p w14:paraId="0123BA89" w14:textId="77777777" w:rsidR="00D42617" w:rsidRDefault="00D42617">
      <w:pPr>
        <w:pStyle w:val="BodyText"/>
        <w:ind w:left="600"/>
        <w:divId w:val="1749381336"/>
      </w:pPr>
      <w:r>
        <w:rPr>
          <w:rStyle w:val="bold"/>
        </w:rPr>
        <w:t>HelpHotButton</w:t>
      </w:r>
      <w:r>
        <w:br/>
        <w:t xml:space="preserve">Si vous sélectionnez </w:t>
      </w:r>
      <w:r>
        <w:rPr>
          <w:rStyle w:val="propertyval"/>
        </w:rPr>
        <w:t>YES</w:t>
      </w:r>
      <w:r>
        <w:t>, un point d'interrogation (ou bouton d'aide) apparaît à côté du curseur.</w:t>
      </w:r>
    </w:p>
    <w:p w14:paraId="52B7BA96" w14:textId="52CD3DD8" w:rsidR="00D42617" w:rsidRDefault="00B07CD3">
      <w:pPr>
        <w:pStyle w:val="figure"/>
        <w:keepNext/>
        <w:spacing w:before="60" w:after="225" w:afterAutospacing="0"/>
        <w:ind w:left="60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8E3AC85" wp14:editId="2AB09191">
            <wp:extent cx="184785" cy="184785"/>
            <wp:effectExtent l="0" t="0" r="5715" b="5715"/>
            <wp:docPr id="2141926584"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926584" name=""/>
                    <pic:cNvPicPr/>
                  </pic:nvPicPr>
                  <pic:blipFill>
                    <a:blip r:embed="rId134">
                      <a:extLst>
                        <a:ext uri="{28A0092B-C50C-407E-A947-70E740481C1C}">
                          <a14:useLocalDpi xmlns:a14="http://schemas.microsoft.com/office/drawing/2010/main" val="0"/>
                        </a:ext>
                      </a:extLst>
                    </a:blip>
                    <a:stretch>
                      <a:fillRect/>
                    </a:stretch>
                  </pic:blipFill>
                  <pic:spPr>
                    <a:xfrm>
                      <a:off x="0" y="0"/>
                      <a:ext cx="184785" cy="184785"/>
                    </a:xfrm>
                    <a:prstGeom prst="rect">
                      <a:avLst/>
                    </a:prstGeom>
                  </pic:spPr>
                </pic:pic>
              </a:graphicData>
            </a:graphic>
          </wp:inline>
        </w:drawing>
      </w:r>
    </w:p>
    <w:p w14:paraId="6D7DFBC2" w14:textId="77777777" w:rsidR="00D42617" w:rsidRDefault="00D42617">
      <w:pPr>
        <w:pStyle w:val="BodyText"/>
        <w:ind w:left="600"/>
        <w:divId w:val="1749381336"/>
      </w:pPr>
      <w:r>
        <w:t>Il vous suffit de cliquer sur ce bouton d'aide en mode d'exécution pour lancer l'aide en ligne de PC-DMIS.</w:t>
      </w:r>
    </w:p>
    <w:p w14:paraId="15304308" w14:textId="77777777" w:rsidR="00D42617" w:rsidRDefault="00D42617">
      <w:pPr>
        <w:pStyle w:val="BodyText"/>
        <w:ind w:left="600"/>
        <w:divId w:val="1749381336"/>
      </w:pPr>
      <w:r>
        <w:rPr>
          <w:rStyle w:val="bold"/>
        </w:rPr>
        <w:t>MaximumEq</w:t>
      </w:r>
      <w:r>
        <w:br/>
        <w:t>Équation maximale (il peut s'agir d'une valeur numérique constante et définie, d'une valeur évaluée à partir d'une équation simple ou d'une valeur calculée par VBScript).</w:t>
      </w:r>
    </w:p>
    <w:p w14:paraId="77883FA0" w14:textId="77777777" w:rsidR="00D42617" w:rsidRDefault="00D42617">
      <w:pPr>
        <w:pStyle w:val="BodyText"/>
        <w:ind w:left="1200"/>
        <w:divId w:val="1749381336"/>
      </w:pPr>
      <w:r>
        <w:rPr>
          <w:rStyle w:val="propertyval"/>
        </w:rPr>
        <w:t>-$, $, CONST</w:t>
      </w:r>
    </w:p>
    <w:p w14:paraId="40FDE665" w14:textId="77777777" w:rsidR="00D42617" w:rsidRDefault="00D42617">
      <w:pPr>
        <w:pStyle w:val="tabletext"/>
        <w:ind w:left="600"/>
        <w:divId w:val="1749381336"/>
      </w:pPr>
      <w:r>
        <w:rPr>
          <w:rStyle w:val="bold"/>
        </w:rPr>
        <w:t>MinimumEq</w:t>
      </w:r>
      <w:r>
        <w:br/>
        <w:t>Équation minimale (il peut s'agir d'une valeur numérique constante et définie, d'une valeur évaluée à partir d'une équation simple ou d'une valeur calculée par VBScript).</w:t>
      </w:r>
    </w:p>
    <w:p w14:paraId="677C8189" w14:textId="77777777" w:rsidR="00D42617" w:rsidRDefault="00D42617">
      <w:pPr>
        <w:pStyle w:val="BodyText"/>
        <w:ind w:left="1200"/>
        <w:divId w:val="1749381336"/>
      </w:pPr>
      <w:r>
        <w:rPr>
          <w:rStyle w:val="propertyval"/>
        </w:rPr>
        <w:t>-$, $, CONST</w:t>
      </w:r>
    </w:p>
    <w:p w14:paraId="2E826499" w14:textId="77777777" w:rsidR="00D42617" w:rsidRDefault="00D42617">
      <w:pPr>
        <w:pStyle w:val="BodyText"/>
        <w:ind w:left="600"/>
        <w:divId w:val="1749381336"/>
      </w:pPr>
      <w:r>
        <w:rPr>
          <w:rStyle w:val="bold"/>
        </w:rPr>
        <w:t>Orientation</w:t>
      </w:r>
      <w:r>
        <w:br/>
        <w:t>Indique l'orientation du curseur.</w:t>
      </w:r>
    </w:p>
    <w:p w14:paraId="5B5A16C6" w14:textId="77777777" w:rsidR="00D42617" w:rsidRDefault="00D42617">
      <w:pPr>
        <w:pStyle w:val="BodyText"/>
        <w:ind w:left="1200"/>
        <w:divId w:val="1749381336"/>
      </w:pPr>
      <w:r>
        <w:t xml:space="preserve">Sélectionnez </w:t>
      </w:r>
      <w:r>
        <w:rPr>
          <w:rStyle w:val="propertyval"/>
        </w:rPr>
        <w:t>Horizontal</w:t>
      </w:r>
      <w:r>
        <w:t xml:space="preserve"> si vous souhaitez que le curseur se déplace horizontalement de part en part.</w:t>
      </w:r>
    </w:p>
    <w:p w14:paraId="2A2897ED" w14:textId="77777777" w:rsidR="00D42617" w:rsidRDefault="00D42617">
      <w:pPr>
        <w:pStyle w:val="BodyText"/>
        <w:ind w:left="1200"/>
        <w:divId w:val="1749381336"/>
      </w:pPr>
      <w:r>
        <w:t xml:space="preserve">Sélectionnez </w:t>
      </w:r>
      <w:r>
        <w:rPr>
          <w:rStyle w:val="propertyval"/>
        </w:rPr>
        <w:t>Vertical</w:t>
      </w:r>
      <w:r>
        <w:t xml:space="preserve"> si vous souhaitez que le curseur se déplace verticalement, de haut en bas et inversement.</w:t>
      </w:r>
    </w:p>
    <w:p w14:paraId="72592B72" w14:textId="77777777" w:rsidR="00D42617" w:rsidRDefault="00D42617">
      <w:pPr>
        <w:pStyle w:val="BodyText"/>
        <w:ind w:left="600"/>
        <w:divId w:val="1749381336"/>
      </w:pPr>
      <w:r>
        <w:rPr>
          <w:rStyle w:val="bold"/>
        </w:rPr>
        <w:t>TickFrequency</w:t>
      </w:r>
      <w:r>
        <w:br/>
        <w:t>Cette valeur détermine la fréquence d'insertion des graduations. Vous pouvez décider d'afficher entre 2 et 200 graduations, espacées de manière régulière sur toute la course du curseur.</w:t>
      </w:r>
    </w:p>
    <w:p w14:paraId="61E4B823" w14:textId="77777777" w:rsidR="00D42617" w:rsidRDefault="00D42617">
      <w:pPr>
        <w:pStyle w:val="BodyText"/>
        <w:ind w:left="600"/>
        <w:divId w:val="1749381336"/>
      </w:pPr>
      <w:r>
        <w:rPr>
          <w:rStyle w:val="bold"/>
        </w:rPr>
        <w:t>TickStyle</w:t>
      </w:r>
      <w:r>
        <w:br/>
        <w:t>Vous permet de définir l'apparence des graduations sur un curseur.</w:t>
      </w:r>
    </w:p>
    <w:p w14:paraId="1E78FD25" w14:textId="77777777" w:rsidR="00D42617" w:rsidRDefault="00D42617">
      <w:pPr>
        <w:pStyle w:val="BodyText"/>
        <w:ind w:left="1200"/>
        <w:divId w:val="1749381336"/>
      </w:pPr>
      <w:r>
        <w:rPr>
          <w:rStyle w:val="propertyval"/>
        </w:rPr>
        <w:t>0 – Both :</w:t>
      </w:r>
      <w:r>
        <w:t xml:space="preserve"> les graduations figurent au-dessus </w:t>
      </w:r>
      <w:r>
        <w:rPr>
          <w:rStyle w:val="underline"/>
        </w:rPr>
        <w:t>et</w:t>
      </w:r>
      <w:r>
        <w:t xml:space="preserve"> en dessous du curseur horizontal ou à droite </w:t>
      </w:r>
      <w:r>
        <w:rPr>
          <w:rStyle w:val="underline"/>
        </w:rPr>
        <w:t>et</w:t>
      </w:r>
      <w:r>
        <w:t xml:space="preserve"> à gauche du curseur vertical.</w:t>
      </w:r>
    </w:p>
    <w:p w14:paraId="22943388" w14:textId="75D78ED5" w:rsidR="00D42617" w:rsidRDefault="00B07CD3">
      <w:pPr>
        <w:pStyle w:val="figure"/>
        <w:keepNext/>
        <w:spacing w:before="60" w:after="225" w:afterAutospacing="0"/>
        <w:ind w:left="180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8F493E" wp14:editId="49845C59">
            <wp:extent cx="946785" cy="378714"/>
            <wp:effectExtent l="0" t="0" r="5715" b="2540"/>
            <wp:docPr id="551683976"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683976" name=""/>
                    <pic:cNvPicPr/>
                  </pic:nvPicPr>
                  <pic:blipFill>
                    <a:blip r:embed="rId213">
                      <a:extLst>
                        <a:ext uri="{28A0092B-C50C-407E-A947-70E740481C1C}">
                          <a14:useLocalDpi xmlns:a14="http://schemas.microsoft.com/office/drawing/2010/main" val="0"/>
                        </a:ext>
                      </a:extLst>
                    </a:blip>
                    <a:stretch>
                      <a:fillRect/>
                    </a:stretch>
                  </pic:blipFill>
                  <pic:spPr>
                    <a:xfrm>
                      <a:off x="0" y="0"/>
                      <a:ext cx="946785" cy="378714"/>
                    </a:xfrm>
                    <a:prstGeom prst="rect">
                      <a:avLst/>
                    </a:prstGeom>
                  </pic:spPr>
                </pic:pic>
              </a:graphicData>
            </a:graphic>
          </wp:inline>
        </w:drawing>
      </w:r>
    </w:p>
    <w:p w14:paraId="2A89C000" w14:textId="77777777" w:rsidR="00D42617" w:rsidRDefault="00D42617">
      <w:pPr>
        <w:pStyle w:val="BodyText"/>
        <w:ind w:left="1200"/>
        <w:divId w:val="1749381336"/>
      </w:pPr>
      <w:r>
        <w:rPr>
          <w:rStyle w:val="propertyval"/>
        </w:rPr>
        <w:t>1 - Top/Left :</w:t>
      </w:r>
      <w:r>
        <w:t xml:space="preserve"> les graduations figurent au-dessus du curseur horizontal ou à gauche du curseur vertical.</w:t>
      </w:r>
    </w:p>
    <w:p w14:paraId="01978071" w14:textId="7135495A" w:rsidR="00D42617" w:rsidRDefault="00B07CD3">
      <w:pPr>
        <w:pStyle w:val="figure"/>
        <w:keepNext/>
        <w:spacing w:before="60" w:after="225" w:afterAutospacing="0"/>
        <w:ind w:left="180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99E45F" wp14:editId="251D543C">
            <wp:extent cx="946785" cy="378714"/>
            <wp:effectExtent l="0" t="0" r="5715" b="2540"/>
            <wp:docPr id="207739618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96181" name=""/>
                    <pic:cNvPicPr/>
                  </pic:nvPicPr>
                  <pic:blipFill>
                    <a:blip r:embed="rId214">
                      <a:extLst>
                        <a:ext uri="{28A0092B-C50C-407E-A947-70E740481C1C}">
                          <a14:useLocalDpi xmlns:a14="http://schemas.microsoft.com/office/drawing/2010/main" val="0"/>
                        </a:ext>
                      </a:extLst>
                    </a:blip>
                    <a:stretch>
                      <a:fillRect/>
                    </a:stretch>
                  </pic:blipFill>
                  <pic:spPr>
                    <a:xfrm>
                      <a:off x="0" y="0"/>
                      <a:ext cx="946785" cy="378714"/>
                    </a:xfrm>
                    <a:prstGeom prst="rect">
                      <a:avLst/>
                    </a:prstGeom>
                  </pic:spPr>
                </pic:pic>
              </a:graphicData>
            </a:graphic>
          </wp:inline>
        </w:drawing>
      </w:r>
    </w:p>
    <w:p w14:paraId="2C272A9F" w14:textId="77777777" w:rsidR="00D42617" w:rsidRDefault="00D42617">
      <w:pPr>
        <w:pStyle w:val="BodyText"/>
        <w:ind w:left="1200"/>
        <w:divId w:val="1749381336"/>
      </w:pPr>
      <w:r>
        <w:rPr>
          <w:rStyle w:val="propertyval"/>
        </w:rPr>
        <w:t>2 - Bottom/Right :</w:t>
      </w:r>
      <w:r>
        <w:t xml:space="preserve"> les graduations figurent en dessous du curseur (horizontal) ou à droite (vertical).</w:t>
      </w:r>
    </w:p>
    <w:p w14:paraId="759AD8BF" w14:textId="0176511E" w:rsidR="00D42617" w:rsidRDefault="00B07CD3">
      <w:pPr>
        <w:pStyle w:val="figure"/>
        <w:keepNext/>
        <w:spacing w:before="60" w:after="225" w:afterAutospacing="0"/>
        <w:ind w:left="180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71AC0D" wp14:editId="7C346792">
            <wp:extent cx="946785" cy="378714"/>
            <wp:effectExtent l="0" t="0" r="5715" b="2540"/>
            <wp:docPr id="1550779341"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79341" name=""/>
                    <pic:cNvPicPr/>
                  </pic:nvPicPr>
                  <pic:blipFill>
                    <a:blip r:embed="rId215">
                      <a:extLst>
                        <a:ext uri="{28A0092B-C50C-407E-A947-70E740481C1C}">
                          <a14:useLocalDpi xmlns:a14="http://schemas.microsoft.com/office/drawing/2010/main" val="0"/>
                        </a:ext>
                      </a:extLst>
                    </a:blip>
                    <a:stretch>
                      <a:fillRect/>
                    </a:stretch>
                  </pic:blipFill>
                  <pic:spPr>
                    <a:xfrm>
                      <a:off x="0" y="0"/>
                      <a:ext cx="946785" cy="378714"/>
                    </a:xfrm>
                    <a:prstGeom prst="rect">
                      <a:avLst/>
                    </a:prstGeom>
                  </pic:spPr>
                </pic:pic>
              </a:graphicData>
            </a:graphic>
          </wp:inline>
        </w:drawing>
      </w:r>
    </w:p>
    <w:p w14:paraId="507A0B90" w14:textId="77777777" w:rsidR="00D42617" w:rsidRDefault="00D42617">
      <w:pPr>
        <w:pStyle w:val="BodyText"/>
        <w:ind w:left="600"/>
        <w:divId w:val="1749381336"/>
      </w:pPr>
      <w:r>
        <w:rPr>
          <w:rStyle w:val="bold"/>
        </w:rPr>
        <w:t>ValueID</w:t>
      </w:r>
      <w:r>
        <w:br/>
        <w:t>Il s'agit de l’ID de la valeur. Utilisez le contrôle pour accéder à cette propriété et la définir.</w:t>
      </w:r>
    </w:p>
    <w:p w14:paraId="751A7265" w14:textId="77777777" w:rsidR="00D42617" w:rsidRDefault="00D42617">
      <w:pPr>
        <w:divId w:val="183054899"/>
        <w:rPr>
          <w:color w:val="000000"/>
        </w:rPr>
      </w:pPr>
      <w:r>
        <w:rPr>
          <w:color w:val="000000"/>
        </w:rPr>
        <w:t> </w:t>
      </w:r>
    </w:p>
    <w:bookmarkStart w:id="116" w:name="reporting_snipping_object_htm"/>
    <w:bookmarkEnd w:id="116"/>
    <w:p w14:paraId="12A379CA" w14:textId="77777777" w:rsidR="00D42617" w:rsidRDefault="00D42617">
      <w:pPr>
        <w:pStyle w:val="Heading4"/>
        <w:divId w:val="1749381336"/>
        <w:rPr>
          <w:color w:val="0F4761" w:themeColor="accent1" w:themeShade="BF"/>
        </w:rPr>
      </w:pPr>
      <w:r>
        <w:fldChar w:fldCharType="begin"/>
      </w:r>
      <w:r>
        <w:instrText xml:space="preserve"> XE "Découpage d'image" \* MERGEFORMAT </w:instrText>
      </w:r>
      <w:r>
        <w:fldChar w:fldCharType="end"/>
      </w:r>
      <w:r>
        <w:fldChar w:fldCharType="begin"/>
      </w:r>
      <w:r>
        <w:instrText xml:space="preserve"> XE "Rapports personnalisés, Découpage" \* MERGEFORMAT </w:instrText>
      </w:r>
      <w:r>
        <w:fldChar w:fldCharType="end"/>
      </w:r>
      <w:r>
        <w:fldChar w:fldCharType="begin"/>
      </w:r>
      <w:r>
        <w:instrText xml:space="preserve"> XE "Découpage" \* MERGEFORMAT </w:instrText>
      </w:r>
      <w:r>
        <w:fldChar w:fldCharType="end"/>
      </w:r>
      <w:r>
        <w:t>Objet Coupe</w:t>
      </w:r>
    </w:p>
    <w:p w14:paraId="2483FFD8" w14:textId="7143A303"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E87917E" wp14:editId="498AEA19">
            <wp:extent cx="333375" cy="333375"/>
            <wp:effectExtent l="0" t="0" r="9525" b="9525"/>
            <wp:docPr id="1632583053" name="Picture 233" descr="Objet Cou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583053" name="Picture 233" descr="Objet Coupe"/>
                    <pic:cNvPicPr/>
                  </pic:nvPicPr>
                  <pic:blipFill>
                    <a:blip r:embed="rId21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76FAC38D" w14:textId="77777777" w:rsidR="00D42617" w:rsidRDefault="00D42617">
      <w:pPr>
        <w:pStyle w:val="BodyText"/>
        <w:divId w:val="1749381336"/>
      </w:pPr>
      <w:r>
        <w:t xml:space="preserve">L'objet </w:t>
      </w:r>
      <w:r>
        <w:rPr>
          <w:rStyle w:val="bold"/>
        </w:rPr>
        <w:t>Coupe</w:t>
      </w:r>
      <w:r>
        <w:t xml:space="preserve"> dans la </w:t>
      </w:r>
      <w:r>
        <w:rPr>
          <w:rStyle w:val="bold"/>
        </w:rPr>
        <w:t>barre d'objets</w:t>
      </w:r>
      <w:r>
        <w:t xml:space="preserve"> passe PC-DMIS en mode coupe. Cet objet fonctionne uniquement avec l'éditeur de rapports personnalisés. En mode coupe, vous pouvez capturer une section de votre écran et l'insérer comme image dans l'éditeur de rapports personnalisés.</w:t>
      </w:r>
    </w:p>
    <w:p w14:paraId="0D2D005F" w14:textId="77777777" w:rsidR="00D42617" w:rsidRDefault="00D42617">
      <w:pPr>
        <w:pStyle w:val="BodyText"/>
        <w:divId w:val="1749381336"/>
      </w:pPr>
      <w:r>
        <w:t xml:space="preserve">Pour utiliser l'objet </w:t>
      </w:r>
      <w:r>
        <w:rPr>
          <w:rStyle w:val="bold"/>
        </w:rPr>
        <w:t>Coupe</w:t>
      </w:r>
      <w:r>
        <w:t xml:space="preserve"> et insérer une image :</w:t>
      </w:r>
    </w:p>
    <w:p w14:paraId="1273F1A4" w14:textId="77777777" w:rsidR="00D42617" w:rsidRDefault="00D42617" w:rsidP="006B4423">
      <w:pPr>
        <w:pStyle w:val="BodyText"/>
        <w:numPr>
          <w:ilvl w:val="0"/>
          <w:numId w:val="62"/>
        </w:numPr>
        <w:tabs>
          <w:tab w:val="left" w:pos="720"/>
        </w:tabs>
        <w:spacing w:line="276" w:lineRule="auto"/>
        <w:divId w:val="1749381336"/>
      </w:pPr>
      <w:r>
        <w:t xml:space="preserve">Cliquez sur l'objet </w:t>
      </w:r>
      <w:r>
        <w:rPr>
          <w:rStyle w:val="bold"/>
        </w:rPr>
        <w:t>Coupe</w:t>
      </w:r>
      <w:r>
        <w:t xml:space="preserve"> pour passer en mode coupe. La flèche de votre pointeur devient une réticule et une superposition blanche semi-transparente couvre tout l'écran.</w:t>
      </w:r>
    </w:p>
    <w:p w14:paraId="0509CBBE" w14:textId="77777777" w:rsidR="00D42617" w:rsidRDefault="00D42617" w:rsidP="006B4423">
      <w:pPr>
        <w:pStyle w:val="BodyText"/>
        <w:numPr>
          <w:ilvl w:val="0"/>
          <w:numId w:val="62"/>
        </w:numPr>
        <w:tabs>
          <w:tab w:val="left" w:pos="720"/>
        </w:tabs>
        <w:spacing w:line="276" w:lineRule="auto"/>
        <w:divId w:val="1749381336"/>
      </w:pPr>
      <w:r>
        <w:t>Avec le pointeur, tracez un cadre de sélection autour de la partie de l'écran à insérer dans votre rapport.</w:t>
      </w:r>
    </w:p>
    <w:p w14:paraId="63D9DD1C" w14:textId="77777777" w:rsidR="00D42617" w:rsidRDefault="00D42617" w:rsidP="006B4423">
      <w:pPr>
        <w:pStyle w:val="BodyText"/>
        <w:numPr>
          <w:ilvl w:val="0"/>
          <w:numId w:val="62"/>
        </w:numPr>
        <w:tabs>
          <w:tab w:val="left" w:pos="720"/>
        </w:tabs>
        <w:spacing w:line="276" w:lineRule="auto"/>
        <w:divId w:val="1749381336"/>
      </w:pPr>
      <w:r>
        <w:t>Relâchez le bouton de la souris pour capturer cette partie de l'écran comme image. PC-DMIS insère l'image comme un objet nommé Snipping1 dans l'éditeur de rapports personnalisés. Les autres captures se nomment Snipping2, Snipping 3, etc.</w:t>
      </w:r>
    </w:p>
    <w:p w14:paraId="38047801" w14:textId="77777777" w:rsidR="00D42617" w:rsidRDefault="00D42617">
      <w:pPr>
        <w:pStyle w:val="BodyText"/>
        <w:divId w:val="1749381336"/>
      </w:pPr>
      <w:r>
        <w:t>Les propriétés pour cet objet sont décrites dans la rubrique « </w:t>
      </w:r>
      <w:hyperlink w:anchor="reporting_common_properties_htm" w:history="1">
        <w:r>
          <w:rPr>
            <w:rStyle w:val="Hyperlink"/>
          </w:rPr>
          <w:t>Propriétés courantes</w:t>
        </w:r>
      </w:hyperlink>
      <w:r>
        <w:t> ».</w:t>
      </w:r>
    </w:p>
    <w:p w14:paraId="1E7C895E" w14:textId="77777777" w:rsidR="00D42617" w:rsidRDefault="00D42617">
      <w:pPr>
        <w:jc w:val="right"/>
        <w:divId w:val="20311057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"Objet:Ajusteur"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rapports:EditBuddy"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rapports:DecimalBase"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rapports:WrapAround"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rapports:IncrAccelerator"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rapports:MinimumEq"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rapports:MaximumEq"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rapports:Orientation" \* MERGEFORMAT </w:instrText>
      </w:r>
      <w:r>
        <w:rPr>
          <w:rFonts w:ascii="Arial" w:hAnsi="Arial" w:cs="Arial"/>
          <w:color w:val="000000"/>
          <w:sz w:val="22"/>
          <w:szCs w:val="22"/>
        </w:rPr>
        <w:fldChar w:fldCharType="end"/>
      </w:r>
    </w:p>
    <w:p w14:paraId="2AAEAE2C" w14:textId="77777777" w:rsidR="00D42617" w:rsidRDefault="00D42617">
      <w:pPr>
        <w:pStyle w:val="Heading4"/>
        <w:divId w:val="1749381336"/>
        <w:rPr>
          <w:rFonts w:asciiTheme="minorHAnsi" w:hAnsiTheme="minorHAnsi" w:cstheme="majorBidi"/>
          <w:color w:val="0F4761" w:themeColor="accent1" w:themeShade="BF"/>
          <w:sz w:val="20"/>
          <w:szCs w:val="20"/>
        </w:rPr>
      </w:pPr>
      <w:bookmarkStart w:id="117" w:name="reporting_spinner_object_htm"/>
      <w:bookmarkEnd w:id="117"/>
      <w:r>
        <w:t>Objet Spinner</w:t>
      </w:r>
    </w:p>
    <w:p w14:paraId="0A5C8B5B" w14:textId="309EE55B"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4337DB" wp14:editId="201DC1C2">
            <wp:extent cx="333375" cy="333375"/>
            <wp:effectExtent l="0" t="0" r="9525" b="9525"/>
            <wp:docPr id="210960410" name="Picture 234" descr="Objet Spi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60410" name="Picture 234" descr="Objet Spinner"/>
                    <pic:cNvPicPr/>
                  </pic:nvPicPr>
                  <pic:blipFill>
                    <a:blip r:embed="rId21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1B5ACC78" w14:textId="77777777" w:rsidR="00D42617" w:rsidRDefault="00D42617">
      <w:pPr>
        <w:pStyle w:val="BodyText"/>
        <w:divId w:val="1749381336"/>
      </w:pPr>
      <w:r>
        <w:t xml:space="preserve">L'objet </w:t>
      </w:r>
      <w:r>
        <w:rPr>
          <w:rStyle w:val="bold"/>
        </w:rPr>
        <w:t>Spinner</w:t>
      </w:r>
      <w:r>
        <w:t xml:space="preserve"> insère un ajusteur dans votre modèle. Vous pouvez associer ce contrôle avec une zone de modification, ce qui vous permet de sélectionner une valeur numérique en parcourant une plage de valeurs. La plage des valeurs dépend des propriétés </w:t>
      </w:r>
      <w:r>
        <w:rPr>
          <w:rStyle w:val="propertyname"/>
        </w:rPr>
        <w:t>MinimumEQ</w:t>
      </w:r>
      <w:r>
        <w:t xml:space="preserve"> et </w:t>
      </w:r>
      <w:r>
        <w:rPr>
          <w:rStyle w:val="propertyname"/>
        </w:rPr>
        <w:t>MaximumEQ</w:t>
      </w:r>
      <w:r>
        <w:t>.</w:t>
      </w:r>
    </w:p>
    <w:p w14:paraId="0562EA18" w14:textId="77777777" w:rsidR="00D42617" w:rsidRDefault="00D42617">
      <w:pPr>
        <w:pStyle w:val="BodyText"/>
        <w:divId w:val="1749381336"/>
      </w:pPr>
      <w:r>
        <w:t>Outre les possibilités de redimensionnement vertical de l'objet et de modification d'autres attributs, vous pouvez personnaliser ces objets à l'aide de ces propriétés :</w:t>
      </w:r>
    </w:p>
    <w:p w14:paraId="3EBB4DAC" w14:textId="77777777" w:rsidR="00D42617" w:rsidRDefault="00D42617">
      <w:pPr>
        <w:pStyle w:val="BodyText"/>
        <w:ind w:left="600"/>
        <w:divId w:val="1749381336"/>
      </w:pPr>
      <w:r>
        <w:rPr>
          <w:rStyle w:val="bold"/>
        </w:rPr>
        <w:t>DecimalBase</w:t>
      </w:r>
      <w:r>
        <w:br/>
        <w:t xml:space="preserve">Détermine si la base de l'ajusteur est décimale (sélectionnez </w:t>
      </w:r>
      <w:r>
        <w:rPr>
          <w:rStyle w:val="propertyval"/>
        </w:rPr>
        <w:t>YES</w:t>
      </w:r>
      <w:r>
        <w:t xml:space="preserve">) ou hexadécimale (sélectionnez </w:t>
      </w:r>
      <w:r>
        <w:rPr>
          <w:rStyle w:val="propertyval"/>
        </w:rPr>
        <w:t>NO</w:t>
      </w:r>
      <w:r>
        <w:t>).</w:t>
      </w:r>
    </w:p>
    <w:p w14:paraId="329F86BE" w14:textId="77777777" w:rsidR="00D42617" w:rsidRDefault="00D42617">
      <w:pPr>
        <w:pStyle w:val="BodyText"/>
        <w:ind w:left="600"/>
        <w:divId w:val="1749381336"/>
      </w:pPr>
      <w:r>
        <w:rPr>
          <w:rStyle w:val="bold"/>
        </w:rPr>
        <w:t>EditBuddy</w:t>
      </w:r>
      <w:r>
        <w:br/>
        <w:t xml:space="preserve">Si vous sélectionnez </w:t>
      </w:r>
      <w:r>
        <w:rPr>
          <w:rStyle w:val="propertyval"/>
        </w:rPr>
        <w:t>YES</w:t>
      </w:r>
      <w:r>
        <w:t>, cette propriété associe l'ajusteur au contrôle de modification qui le précède directement dans l'ordre des onglets. Vous pouvez voir l'ordre des onglets en sélectionnant un objet en mode édition et en appuyant sur Maj + Entrée.</w:t>
      </w:r>
    </w:p>
    <w:p w14:paraId="2D00F6E6" w14:textId="77777777" w:rsidR="00D42617" w:rsidRDefault="00D42617">
      <w:pPr>
        <w:pStyle w:val="BodyText"/>
        <w:ind w:left="600"/>
        <w:divId w:val="1749381336"/>
      </w:pPr>
      <w:r>
        <w:rPr>
          <w:rStyle w:val="bold"/>
        </w:rPr>
        <w:t>IncrAccelerator</w:t>
      </w:r>
      <w:r>
        <w:br/>
        <w:t xml:space="preserve">Cette valeur détermine l'ampleur d'incrémentation ou de décrémentation de l'ajusteur chaque fois que vous cliquez sur une flèche. La valeur par défaut est </w:t>
      </w:r>
      <w:r>
        <w:rPr>
          <w:rStyle w:val="propertyval"/>
        </w:rPr>
        <w:t>1</w:t>
      </w:r>
      <w:r>
        <w:t>.</w:t>
      </w:r>
    </w:p>
    <w:p w14:paraId="190CA129" w14:textId="77777777" w:rsidR="00D42617" w:rsidRDefault="00D42617">
      <w:pPr>
        <w:pStyle w:val="BodyText"/>
        <w:ind w:left="600"/>
        <w:divId w:val="1749381336"/>
      </w:pPr>
      <w:r>
        <w:rPr>
          <w:rStyle w:val="bold"/>
        </w:rPr>
        <w:t>MaximumEq</w:t>
      </w:r>
      <w:r>
        <w:br/>
        <w:t>Équation maximale (il peut s'agir d'une valeur numérique constante et définie, d'une valeur évaluée à partir d'une équation simple ou d'une valeur calculée par VBScript).</w:t>
      </w:r>
    </w:p>
    <w:p w14:paraId="148F5FF0" w14:textId="77777777" w:rsidR="00D42617" w:rsidRDefault="00D42617">
      <w:pPr>
        <w:pStyle w:val="BodyText"/>
        <w:ind w:left="1200"/>
        <w:divId w:val="1749381336"/>
      </w:pPr>
      <w:r>
        <w:rPr>
          <w:rStyle w:val="propertyval"/>
        </w:rPr>
        <w:t>-$, $, CONST</w:t>
      </w:r>
    </w:p>
    <w:p w14:paraId="5B603CF2" w14:textId="77777777" w:rsidR="00D42617" w:rsidRDefault="00D42617">
      <w:pPr>
        <w:pStyle w:val="BodyText"/>
        <w:ind w:left="600"/>
        <w:divId w:val="1749381336"/>
      </w:pPr>
      <w:r>
        <w:rPr>
          <w:rStyle w:val="bold"/>
        </w:rPr>
        <w:t>MinimumEq</w:t>
      </w:r>
      <w:r>
        <w:br/>
        <w:t>Équation minimale (il peut s'agir d'une valeur numérique constante et définie, d'une valeur évaluée à partir d'une équation simple ou d'une valeur calculée par VBScript).</w:t>
      </w:r>
    </w:p>
    <w:p w14:paraId="160F0A0D" w14:textId="77777777" w:rsidR="00D42617" w:rsidRDefault="00D42617">
      <w:pPr>
        <w:pStyle w:val="BodyText"/>
        <w:ind w:left="1200"/>
        <w:divId w:val="1749381336"/>
      </w:pPr>
      <w:r>
        <w:rPr>
          <w:rStyle w:val="propertyval"/>
        </w:rPr>
        <w:t>-$, $, CONST</w:t>
      </w:r>
    </w:p>
    <w:p w14:paraId="5A014B0B" w14:textId="77777777" w:rsidR="00D42617" w:rsidRDefault="00D42617">
      <w:pPr>
        <w:pStyle w:val="BodyText"/>
        <w:ind w:left="600"/>
        <w:divId w:val="1749381336"/>
      </w:pPr>
      <w:r>
        <w:rPr>
          <w:rStyle w:val="bold"/>
        </w:rPr>
        <w:t>Orientation</w:t>
      </w:r>
      <w:r>
        <w:br/>
        <w:t>Indique l'orientation de l'ajusteur.</w:t>
      </w:r>
    </w:p>
    <w:p w14:paraId="7EA8D948" w14:textId="77777777" w:rsidR="00D42617" w:rsidRDefault="00D42617">
      <w:pPr>
        <w:pStyle w:val="BodyText"/>
        <w:ind w:left="1200"/>
        <w:divId w:val="1749381336"/>
      </w:pPr>
      <w:r>
        <w:t xml:space="preserve">Si vous choisissez </w:t>
      </w:r>
      <w:r>
        <w:rPr>
          <w:rStyle w:val="propertyval"/>
        </w:rPr>
        <w:t>Horizontal</w:t>
      </w:r>
      <w:r>
        <w:t>, les flèches de l'ajusteur sont positionnées horizontalement.</w:t>
      </w:r>
    </w:p>
    <w:p w14:paraId="2EA49BC3" w14:textId="77777777" w:rsidR="00D42617" w:rsidRDefault="00D42617">
      <w:pPr>
        <w:pStyle w:val="BodyText"/>
        <w:ind w:left="1200"/>
        <w:divId w:val="1749381336"/>
      </w:pPr>
      <w:r>
        <w:t xml:space="preserve">Si vous choisissez </w:t>
      </w:r>
      <w:r>
        <w:rPr>
          <w:rStyle w:val="propertyval"/>
        </w:rPr>
        <w:t>Vertical</w:t>
      </w:r>
      <w:r>
        <w:t>, les flèches de l'ajusteur sont positionnées verticalement.</w:t>
      </w:r>
    </w:p>
    <w:p w14:paraId="7BF8645F" w14:textId="77777777" w:rsidR="00D42617" w:rsidRDefault="00D42617">
      <w:pPr>
        <w:pStyle w:val="BodyText"/>
        <w:ind w:left="600"/>
        <w:divId w:val="1749381336"/>
      </w:pPr>
      <w:r>
        <w:rPr>
          <w:rStyle w:val="bold"/>
        </w:rPr>
        <w:t>WrapAround</w:t>
      </w:r>
      <w:r>
        <w:br/>
        <w:t xml:space="preserve">Si vous augmentez ou diminuez la liste des valeurs et que vous arrivez à la valeur minimum ou maximum, vous pouvez définir cette propriété sur </w:t>
      </w:r>
      <w:r>
        <w:rPr>
          <w:rStyle w:val="propertyval"/>
        </w:rPr>
        <w:t>YES</w:t>
      </w:r>
      <w:r>
        <w:t xml:space="preserve"> pour que votre rapport atteigne le début ou la fin de la liste.</w:t>
      </w:r>
    </w:p>
    <w:p w14:paraId="032F9D3B" w14:textId="77777777" w:rsidR="00D42617" w:rsidRDefault="00D42617">
      <w:pPr>
        <w:divId w:val="2021614804"/>
        <w:rPr>
          <w:color w:val="000000"/>
        </w:rPr>
      </w:pPr>
      <w:r>
        <w:rPr>
          <w:color w:val="000000"/>
        </w:rPr>
        <w:t> </w:t>
      </w:r>
    </w:p>
    <w:bookmarkStart w:id="118" w:name="reporting_textreportobject_htm"/>
    <w:bookmarkEnd w:id="118"/>
    <w:p w14:paraId="54AF98B4" w14:textId="77777777" w:rsidR="00D42617" w:rsidRDefault="00D42617">
      <w:pPr>
        <w:pStyle w:val="Heading4"/>
        <w:divId w:val="1749381336"/>
        <w:rPr>
          <w:color w:val="0F4761" w:themeColor="accent1" w:themeShade="BF"/>
        </w:rPr>
      </w:pPr>
      <w:r>
        <w:fldChar w:fldCharType="begin"/>
      </w:r>
      <w:r>
        <w:instrText xml:space="preserve"> XE "Objet:TextReportObject" \* MERGEFORMAT </w:instrText>
      </w:r>
      <w:r>
        <w:fldChar w:fldCharType="end"/>
      </w:r>
      <w:r>
        <w:fldChar w:fldCharType="begin"/>
      </w:r>
      <w:r>
        <w:instrText xml:space="preserve"> XE "Propriétés dans les objets de génération de rapports:ShowScreenCaptures" \* MERGEFORMAT </w:instrText>
      </w:r>
      <w:r>
        <w:fldChar w:fldCharType="end"/>
      </w:r>
      <w:r>
        <w:fldChar w:fldCharType="begin"/>
      </w:r>
      <w:r>
        <w:instrText xml:space="preserve"> XE "Propriétés dans les objets de génération de rapports:ShowMoves" \* MERGEFORMAT </w:instrText>
      </w:r>
      <w:r>
        <w:fldChar w:fldCharType="end"/>
      </w:r>
      <w:r>
        <w:fldChar w:fldCharType="begin"/>
      </w:r>
      <w:r>
        <w:instrText xml:space="preserve"> XE "Propriétés dans les objets de génération de rapports:ShowFeatures" \* MERGEFORMAT </w:instrText>
      </w:r>
      <w:r>
        <w:fldChar w:fldCharType="end"/>
      </w:r>
      <w:r>
        <w:fldChar w:fldCharType="begin"/>
      </w:r>
      <w:r>
        <w:instrText xml:space="preserve"> XE "Propriétés dans les objets de génération de rapports:ShowDimensions" \* MERGEFORMAT </w:instrText>
      </w:r>
      <w:r>
        <w:fldChar w:fldCharType="end"/>
      </w:r>
      <w:r>
        <w:fldChar w:fldCharType="begin"/>
      </w:r>
      <w:r>
        <w:instrText xml:space="preserve"> XE "Propriétés dans les objets de génération de rapports:ShowComments" \* MERGEFORMAT </w:instrText>
      </w:r>
      <w:r>
        <w:fldChar w:fldCharType="end"/>
      </w:r>
      <w:r>
        <w:fldChar w:fldCharType="begin"/>
      </w:r>
      <w:r>
        <w:instrText xml:space="preserve"> XE "Propriétés dans les objets de génération de rapports:ShowAlignments" \* MERGEFORMAT </w:instrText>
      </w:r>
      <w:r>
        <w:fldChar w:fldCharType="end"/>
      </w:r>
      <w:r>
        <w:fldChar w:fldCharType="begin"/>
      </w:r>
      <w:r>
        <w:instrText xml:space="preserve"> XE "Propriétés dans les objets de génération de rapports:ArborescenceRègles" \* MERGEFORMAT </w:instrText>
      </w:r>
      <w:r>
        <w:fldChar w:fldCharType="end"/>
      </w:r>
      <w:r>
        <w:fldChar w:fldCharType="begin"/>
      </w:r>
      <w:r>
        <w:instrText xml:space="preserve"> XE "Propriétés dans les objets de génération de rapports:Lignes vides dans le texte" \* MERGEFORMAT </w:instrText>
      </w:r>
      <w:r>
        <w:fldChar w:fldCharType="end"/>
      </w:r>
      <w:r>
        <w:fldChar w:fldCharType="begin"/>
      </w:r>
      <w:r>
        <w:instrText xml:space="preserve"> XE "Propriétés dans les objets de génération de rapports:Couleurs" \* MERGEFORMAT </w:instrText>
      </w:r>
      <w:r>
        <w:fldChar w:fldCharType="end"/>
      </w:r>
      <w:r>
        <w:t>TextReportObject</w:t>
      </w:r>
    </w:p>
    <w:p w14:paraId="6F821B0A" w14:textId="40D128F7" w:rsidR="00D42617" w:rsidRDefault="00B07CD3">
      <w:pPr>
        <w:divId w:val="1749381336"/>
        <w:rPr>
          <w:color w:val="000000"/>
        </w:rPr>
      </w:pPr>
      <w:r>
        <w:rPr>
          <w:noProof/>
          <w:color w:val="000000"/>
        </w:rPr>
        <w:drawing>
          <wp:inline distT="0" distB="0" distL="0" distR="0" wp14:anchorId="11AD4D4B" wp14:editId="13B278CE">
            <wp:extent cx="333375" cy="333375"/>
            <wp:effectExtent l="0" t="0" r="9525" b="9525"/>
            <wp:docPr id="371234134" name="Picture 235" descr="TextReport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34134" name="Picture 235" descr="TextReportObject"/>
                    <pic:cNvPicPr/>
                  </pic:nvPicPr>
                  <pic:blipFill>
                    <a:blip r:embed="rId21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6D5443D1" w14:textId="77777777" w:rsidR="00D42617" w:rsidRDefault="00D42617">
      <w:pPr>
        <w:pStyle w:val="BodyText"/>
        <w:divId w:val="1749381336"/>
      </w:pPr>
      <w:r>
        <w:t xml:space="preserve">L'objet </w:t>
      </w:r>
      <w:r>
        <w:rPr>
          <w:rStyle w:val="bold"/>
        </w:rPr>
        <w:t>TextReportObject</w:t>
      </w:r>
      <w:r>
        <w:t xml:space="preserve"> vous permet d'insérer dans votre modèle de rapport un conteneur pour les données de votre rapport textuel. Lorsque vous insérez cet objet, PC-DMIS affiche initialement une zone avec un exemple de données de rapport utile à des fins de conception. Une fois le modèle appliqué à un rapport, vos données sont utilisées.</w:t>
      </w:r>
    </w:p>
    <w:p w14:paraId="54BAAC6D" w14:textId="1BE18093"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E3EB83" wp14:editId="0EC7A3BF">
            <wp:extent cx="4027805" cy="2094840"/>
            <wp:effectExtent l="0" t="0" r="0" b="1270"/>
            <wp:docPr id="538464563" name="Picture 236" descr="TextReportObject avec un exemple de données de ra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464563" name="Picture 236" descr="TextReportObject avec un exemple de données de rapport"/>
                    <pic:cNvPicPr/>
                  </pic:nvPicPr>
                  <pic:blipFill>
                    <a:blip r:embed="rId219">
                      <a:extLst>
                        <a:ext uri="{28A0092B-C50C-407E-A947-70E740481C1C}">
                          <a14:useLocalDpi xmlns:a14="http://schemas.microsoft.com/office/drawing/2010/main" val="0"/>
                        </a:ext>
                      </a:extLst>
                    </a:blip>
                    <a:stretch>
                      <a:fillRect/>
                    </a:stretch>
                  </pic:blipFill>
                  <pic:spPr>
                    <a:xfrm>
                      <a:off x="0" y="0"/>
                      <a:ext cx="4027805" cy="2094840"/>
                    </a:xfrm>
                    <a:prstGeom prst="rect">
                      <a:avLst/>
                    </a:prstGeom>
                  </pic:spPr>
                </pic:pic>
              </a:graphicData>
            </a:graphic>
          </wp:inline>
        </w:drawing>
      </w:r>
    </w:p>
    <w:p w14:paraId="1875A30C" w14:textId="77777777" w:rsidR="00D42617" w:rsidRDefault="00D42617">
      <w:pPr>
        <w:pStyle w:val="Caption1"/>
        <w:divId w:val="1749381336"/>
      </w:pPr>
      <w:r>
        <w:t>TextReportObject avec un exemple de données de rapport</w:t>
      </w:r>
    </w:p>
    <w:p w14:paraId="73FCC7D7" w14:textId="151DB41C" w:rsidR="00D42617" w:rsidRDefault="00B07CD3">
      <w:pPr>
        <w:pStyle w:val="figure"/>
        <w:keepNext/>
        <w:spacing w:before="60" w:after="225" w:afterAutospacing="0"/>
        <w:divId w:val="17493813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979BBC5" wp14:editId="03C0C3A1">
            <wp:extent cx="5943600" cy="4575175"/>
            <wp:effectExtent l="0" t="0" r="0" b="0"/>
            <wp:docPr id="1611599828"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599828" name=""/>
                    <pic:cNvPicPr/>
                  </pic:nvPicPr>
                  <pic:blipFill>
                    <a:blip r:embed="rId14">
                      <a:extLst>
                        <a:ext uri="{28A0092B-C50C-407E-A947-70E740481C1C}">
                          <a14:useLocalDpi xmlns:a14="http://schemas.microsoft.com/office/drawing/2010/main" val="0"/>
                        </a:ext>
                      </a:extLst>
                    </a:blip>
                    <a:stretch>
                      <a:fillRect/>
                    </a:stretch>
                  </pic:blipFill>
                  <pic:spPr>
                    <a:xfrm>
                      <a:off x="0" y="0"/>
                      <a:ext cx="5943600" cy="4575175"/>
                    </a:xfrm>
                    <a:prstGeom prst="rect">
                      <a:avLst/>
                    </a:prstGeom>
                  </pic:spPr>
                </pic:pic>
              </a:graphicData>
            </a:graphic>
          </wp:inline>
        </w:drawing>
      </w:r>
    </w:p>
    <w:p w14:paraId="438B840F" w14:textId="77777777" w:rsidR="00D42617" w:rsidRDefault="00D42617">
      <w:pPr>
        <w:pStyle w:val="Caption1"/>
        <w:divId w:val="1749381336"/>
      </w:pPr>
      <w:r>
        <w:t>Exemple de fenêtre Rapport montrant les données du rapport</w:t>
      </w:r>
    </w:p>
    <w:p w14:paraId="5A55FE27" w14:textId="77777777" w:rsidR="00D42617" w:rsidRDefault="00D42617">
      <w:pPr>
        <w:pStyle w:val="BodyText"/>
        <w:divId w:val="1749381336"/>
      </w:pPr>
      <w:r>
        <w:t>Vous pouvez modifier l'apparence d'un objet TextReportObject inséré en le sélectionnant, en cliquant dessus avec le bouton droit de la souris et en modifiant ses propriétés.</w:t>
      </w:r>
    </w:p>
    <w:p w14:paraId="3003FBAE" w14:textId="77777777" w:rsidR="00D42617" w:rsidRDefault="00D42617">
      <w:pPr>
        <w:pStyle w:val="BodyText"/>
        <w:divId w:val="1749381336"/>
      </w:pPr>
      <w:r>
        <w:t>Propriétés spécifiques de cet objet :</w:t>
      </w:r>
    </w:p>
    <w:p w14:paraId="23DB1010" w14:textId="77777777" w:rsidR="00D42617" w:rsidRDefault="00D42617">
      <w:pPr>
        <w:pStyle w:val="BodyText"/>
        <w:ind w:left="600"/>
        <w:divId w:val="1749381336"/>
      </w:pPr>
      <w:r>
        <w:rPr>
          <w:rStyle w:val="bold"/>
        </w:rPr>
        <w:t>Colors</w:t>
      </w:r>
      <w:r>
        <w:br/>
        <w:t xml:space="preserve">Lets you change the colors of the text displayed. Par défaut, PC-DMIS fait en sorte que cet objet utilise le même schéma de couleurs que vous avez utilisé dans le mode de commande de la fenêtre de modification. Lorsque vous cliquez sur cette propriété, PC-DMIS affiche un message vous demandant si vous voulez créer un jeu de couleurs indépendant. Cliquez sur </w:t>
      </w:r>
      <w:r>
        <w:rPr>
          <w:rStyle w:val="bold"/>
        </w:rPr>
        <w:t>Oui</w:t>
      </w:r>
      <w:r>
        <w:t xml:space="preserve"> pour ouvrir la boîte de dialogue </w:t>
      </w:r>
      <w:r>
        <w:rPr>
          <w:rStyle w:val="bold"/>
        </w:rPr>
        <w:t>Éditeur de couleurs</w:t>
      </w:r>
      <w:r>
        <w:t>. Vous pouvez ensuite vous servir de cet éditeur pour définir un nouveau schéma de couleurs pour l'objet TextReportObject sélectionné.</w:t>
      </w:r>
    </w:p>
    <w:p w14:paraId="26040517" w14:textId="77777777" w:rsidR="00D42617" w:rsidRDefault="00D42617">
      <w:pPr>
        <w:pStyle w:val="tabletext"/>
        <w:ind w:left="1200"/>
        <w:divId w:val="1749381336"/>
      </w:pPr>
      <w:r>
        <w:t>Voir « Définition des couleurs de la fenêtre de modification », dans « Définition des préférences », pour savoir comment utiliser l'</w:t>
      </w:r>
      <w:r>
        <w:rPr>
          <w:rStyle w:val="bold"/>
        </w:rPr>
        <w:t>éditeur de couleurs</w:t>
      </w:r>
      <w:r>
        <w:t>.</w:t>
      </w:r>
    </w:p>
    <w:p w14:paraId="0343FD94" w14:textId="77777777" w:rsidR="00D42617" w:rsidRDefault="00D42617">
      <w:pPr>
        <w:pStyle w:val="BodyText"/>
        <w:ind w:left="600"/>
        <w:divId w:val="1749381336"/>
      </w:pPr>
      <w:r>
        <w:rPr>
          <w:rStyle w:val="bold"/>
        </w:rPr>
        <w:t>En-tête de rapport après PRINT</w:t>
      </w:r>
      <w:r>
        <w:br/>
        <w:t xml:space="preserve">Cette propriété détermine comment PC-DMIS gère un en-tête de rapport </w:t>
      </w:r>
      <w:r>
        <w:rPr>
          <w:rStyle w:val="italic"/>
        </w:rPr>
        <w:t>après</w:t>
      </w:r>
      <w:r>
        <w:t xml:space="preserve"> une commande </w:t>
      </w:r>
      <w:r>
        <w:rPr>
          <w:rStyle w:val="codecharacter"/>
        </w:rPr>
        <w:t>PRINT/REPORT</w:t>
      </w:r>
      <w:r>
        <w:t>. Pour plus d'informations, voir la section « </w:t>
      </w:r>
      <w:hyperlink w:anchor="reporting_edit_text_reporting_ht_7864" w:history="1">
        <w:r>
          <w:rPr>
            <w:rStyle w:val="Hyperlink"/>
          </w:rPr>
          <w:t>En-tête après la commande Print</w:t>
        </w:r>
      </w:hyperlink>
      <w:r>
        <w:t> » dans la rubrique « </w:t>
      </w:r>
      <w:hyperlink w:anchor="reporting_edit_text_reporting_ht_5565" w:history="1">
        <w:r>
          <w:rPr>
            <w:rStyle w:val="Hyperlink"/>
          </w:rPr>
          <w:t>Modifier les rapports de texte</w:t>
        </w:r>
      </w:hyperlink>
      <w:r>
        <w:t> ».</w:t>
      </w:r>
    </w:p>
    <w:p w14:paraId="6263CF69" w14:textId="77777777" w:rsidR="00D42617" w:rsidRDefault="00D42617">
      <w:pPr>
        <w:pStyle w:val="tabletext"/>
        <w:ind w:left="600"/>
        <w:divId w:val="1749381336"/>
      </w:pPr>
      <w:r>
        <w:rPr>
          <w:rStyle w:val="bold"/>
        </w:rPr>
        <w:t>Éditeur de l'arborescence de règles</w:t>
      </w:r>
      <w:r>
        <w:br/>
        <w:t xml:space="preserve">Ouvre la boîte de dialogue </w:t>
      </w:r>
      <w:r>
        <w:rPr>
          <w:rStyle w:val="bold"/>
        </w:rPr>
        <w:t>Éditeur de l'arborescence de règles</w:t>
      </w:r>
      <w:r>
        <w:t xml:space="preserve"> pour cet objet. Cette propriété vous permet de créer des règles pour déterminer quand et comment des expressions ou des modèles d'étiquette sont utilisés dans l'objet.</w:t>
      </w:r>
    </w:p>
    <w:p w14:paraId="2A18D547" w14:textId="77777777" w:rsidR="00D42617" w:rsidRDefault="00D42617">
      <w:pPr>
        <w:pStyle w:val="tabletext"/>
        <w:ind w:left="600"/>
        <w:divId w:val="1749381336"/>
      </w:pPr>
      <w:r>
        <w:t>Les modèles d'étiquette et les expressions vous permettent de contrôler exactement les données de rapport apparaissant dans cet objet. Voir « </w:t>
      </w:r>
      <w:hyperlink w:anchor="reporting_about_the_rule_tree_ed_9845" w:history="1">
        <w:r>
          <w:rPr>
            <w:rStyle w:val="Hyperlink"/>
          </w:rPr>
          <w:t>À propos de l'éditeur de l'arborescence de règles</w:t>
        </w:r>
      </w:hyperlink>
      <w:r>
        <w:t> ».</w:t>
      </w:r>
    </w:p>
    <w:p w14:paraId="15BABF04" w14:textId="77777777" w:rsidR="00D42617" w:rsidRDefault="00D42617">
      <w:pPr>
        <w:pStyle w:val="tabletext"/>
        <w:ind w:left="600"/>
        <w:divId w:val="1749381336"/>
      </w:pPr>
      <w:r>
        <w:rPr>
          <w:rStyle w:val="bold"/>
        </w:rPr>
        <w:t>ShowAlignments</w:t>
      </w:r>
      <w:r>
        <w:br/>
        <w:t>Montre ou masque des alignements dans votre rapport.</w:t>
      </w:r>
    </w:p>
    <w:p w14:paraId="383EB51A" w14:textId="77777777" w:rsidR="00D42617" w:rsidRDefault="00D42617">
      <w:pPr>
        <w:pStyle w:val="tabletext"/>
        <w:ind w:left="600"/>
        <w:divId w:val="1749381336"/>
      </w:pPr>
      <w:r>
        <w:rPr>
          <w:rStyle w:val="bold"/>
        </w:rPr>
        <w:t>ShowComments</w:t>
      </w:r>
      <w:r>
        <w:br/>
        <w:t>Montre ou masque des commentaires dans votre rapport.</w:t>
      </w:r>
    </w:p>
    <w:p w14:paraId="58B66635" w14:textId="77777777" w:rsidR="00D42617" w:rsidRDefault="00D42617">
      <w:pPr>
        <w:pStyle w:val="tabletext"/>
        <w:ind w:left="600"/>
        <w:divId w:val="1749381336"/>
      </w:pPr>
      <w:r>
        <w:rPr>
          <w:rStyle w:val="bold"/>
        </w:rPr>
        <w:t>ShowDimensions</w:t>
      </w:r>
      <w:r>
        <w:br/>
        <w:t>Détermine les dimensions affichées dans votre rapport.</w:t>
      </w:r>
    </w:p>
    <w:p w14:paraId="687BEF32" w14:textId="77777777" w:rsidR="00D42617" w:rsidRDefault="00D42617">
      <w:pPr>
        <w:pStyle w:val="tabletext"/>
        <w:ind w:left="1200"/>
        <w:divId w:val="1749381336"/>
      </w:pPr>
      <w:r>
        <w:rPr>
          <w:rStyle w:val="propertyval"/>
        </w:rPr>
        <w:t>Tout</w:t>
      </w:r>
      <w:r>
        <w:t xml:space="preserve"> - Montre toutes les dimensions.</w:t>
      </w:r>
      <w:r>
        <w:br/>
      </w:r>
      <w:r>
        <w:rPr>
          <w:rStyle w:val="propertyval"/>
        </w:rPr>
        <w:t>Aucune</w:t>
      </w:r>
      <w:r>
        <w:t xml:space="preserve"> - Aucune dimension n'est affichée.</w:t>
      </w:r>
      <w:r>
        <w:br/>
      </w:r>
      <w:r>
        <w:rPr>
          <w:rStyle w:val="propertyval"/>
        </w:rPr>
        <w:t>Hors tolérance</w:t>
      </w:r>
      <w:r>
        <w:t xml:space="preserve"> - Montre uniquement les dimensions hors tolérance.</w:t>
      </w:r>
      <w:r>
        <w:br/>
      </w:r>
      <w:r>
        <w:rPr>
          <w:rStyle w:val="propertyval"/>
        </w:rPr>
        <w:t>Dans les limites</w:t>
      </w:r>
      <w:r>
        <w:t xml:space="preserve"> - Montre uniquement les dimensions dans les limites de tolérance.</w:t>
      </w:r>
    </w:p>
    <w:p w14:paraId="7594393D" w14:textId="77777777" w:rsidR="00D42617" w:rsidRDefault="00D42617">
      <w:pPr>
        <w:pStyle w:val="tabletext"/>
        <w:ind w:left="600"/>
        <w:divId w:val="1749381336"/>
      </w:pPr>
      <w:r>
        <w:rPr>
          <w:rStyle w:val="bold"/>
        </w:rPr>
        <w:t>ShowFeatures</w:t>
      </w:r>
      <w:r>
        <w:br/>
        <w:t>Montre ou masque des éléments dans votre rapport.</w:t>
      </w:r>
    </w:p>
    <w:p w14:paraId="5264BE76" w14:textId="77777777" w:rsidR="00D42617" w:rsidRDefault="00D42617">
      <w:pPr>
        <w:pStyle w:val="tabletext"/>
        <w:ind w:left="600"/>
        <w:divId w:val="1749381336"/>
      </w:pPr>
      <w:r>
        <w:rPr>
          <w:rStyle w:val="bold"/>
        </w:rPr>
        <w:t>ShowHeaderFooter</w:t>
      </w:r>
      <w:r>
        <w:br/>
        <w:t>Montre ou masque les informations d'en-tête et de bas de page du rapport.</w:t>
      </w:r>
    </w:p>
    <w:p w14:paraId="7DEBA4E2" w14:textId="77777777" w:rsidR="00D42617" w:rsidRDefault="00D42617">
      <w:pPr>
        <w:pStyle w:val="tabletext"/>
        <w:ind w:left="600"/>
        <w:divId w:val="1749381336"/>
      </w:pPr>
      <w:r>
        <w:rPr>
          <w:rStyle w:val="bold"/>
        </w:rPr>
        <w:t>ShowMoves</w:t>
      </w:r>
      <w:r>
        <w:br/>
        <w:t>Montre ou masque des commandes dans votre rapport.</w:t>
      </w:r>
    </w:p>
    <w:p w14:paraId="54216125" w14:textId="77777777" w:rsidR="00D42617" w:rsidRDefault="00D42617">
      <w:pPr>
        <w:pStyle w:val="tabletext"/>
        <w:ind w:left="600"/>
        <w:divId w:val="1749381336"/>
      </w:pPr>
      <w:r>
        <w:rPr>
          <w:rStyle w:val="bold"/>
        </w:rPr>
        <w:t>ShowScreenCaptures</w:t>
      </w:r>
      <w:r>
        <w:br/>
        <w:t>Montre ou masque des captures d'écran dans votre rapport.</w:t>
      </w:r>
    </w:p>
    <w:p w14:paraId="0BA48F92" w14:textId="77777777" w:rsidR="00ED15C0" w:rsidRDefault="00ED15C0">
      <w:pPr>
        <w:jc w:val="right"/>
        <w:divId w:val="97525516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"Objet:Texte" \* MERGEFORMAT </w:instrText>
      </w:r>
      <w:r>
        <w:rPr>
          <w:rFonts w:ascii="Arial" w:hAnsi="Arial" w:cs="Arial"/>
          <w:color w:val="000000"/>
          <w:sz w:val="22"/>
          <w:szCs w:val="22"/>
        </w:rPr>
        <w:fldChar w:fldCharType="end"/>
      </w:r>
    </w:p>
    <w:p w14:paraId="43248EC8" w14:textId="77777777" w:rsidR="00ED15C0" w:rsidRDefault="00ED15C0">
      <w:pPr>
        <w:pStyle w:val="Heading4"/>
        <w:divId w:val="734084207"/>
        <w:rPr>
          <w:rFonts w:asciiTheme="minorHAnsi" w:hAnsiTheme="minorHAnsi" w:cstheme="majorBidi"/>
          <w:color w:val="0F4761" w:themeColor="accent1" w:themeShade="BF"/>
          <w:sz w:val="20"/>
          <w:szCs w:val="20"/>
        </w:rPr>
      </w:pPr>
      <w:bookmarkStart w:id="119" w:name="reporting_text_object_htm"/>
      <w:bookmarkEnd w:id="119"/>
      <w:r>
        <w:t>Objet Text</w:t>
      </w:r>
    </w:p>
    <w:p w14:paraId="6C867814" w14:textId="4CA710ED" w:rsidR="00ED15C0" w:rsidRDefault="00B07CD3">
      <w:pPr>
        <w:pStyle w:val="figure"/>
        <w:keepNext/>
        <w:spacing w:before="60" w:after="225" w:afterAutospacing="0"/>
        <w:divId w:val="73408420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45C329" wp14:editId="24AAEF32">
            <wp:extent cx="333375" cy="333375"/>
            <wp:effectExtent l="0" t="0" r="9525" b="9525"/>
            <wp:docPr id="258293929" name="Picture 238" descr="Objet Tex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93929" name="Picture 238" descr="Objet Texte"/>
                    <pic:cNvPicPr/>
                  </pic:nvPicPr>
                  <pic:blipFill>
                    <a:blip r:embed="rId220">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7DB986E8" w14:textId="77777777" w:rsidR="00ED15C0" w:rsidRDefault="00ED15C0">
      <w:pPr>
        <w:pStyle w:val="BodyText"/>
        <w:divId w:val="734084207"/>
      </w:pPr>
      <w:r>
        <w:t xml:space="preserve">L'objet </w:t>
      </w:r>
      <w:r>
        <w:rPr>
          <w:rStyle w:val="bold"/>
        </w:rPr>
        <w:t>Text</w:t>
      </w:r>
      <w:r>
        <w:t xml:space="preserve"> vous permet d'insérer des étiquettes, des descriptions et des marquages textuels dans votre modèle. Ces ajouts rendent votre rapport plus pertinent. Vous pouvez modifier l'apparence d'un objet texte inséré en le sélectionnant, en cliquant dessus avec le bouton droit de la souris et en modifiant ses propriétés.</w:t>
      </w:r>
    </w:p>
    <w:p w14:paraId="517964FF" w14:textId="77777777" w:rsidR="00ED15C0" w:rsidRDefault="00ED15C0">
      <w:pPr>
        <w:pStyle w:val="BodyText"/>
        <w:divId w:val="734084207"/>
      </w:pPr>
      <w:r>
        <w:t>Les propriétés pour cet objet sont décrites dans la rubrique « </w:t>
      </w:r>
      <w:hyperlink w:anchor="reporting_common_properties_htm" w:history="1">
        <w:r>
          <w:rPr>
            <w:rStyle w:val="Hyperlink"/>
          </w:rPr>
          <w:t>Propriétés courantes</w:t>
        </w:r>
      </w:hyperlink>
      <w:r>
        <w:t> ».</w:t>
      </w:r>
    </w:p>
    <w:p w14:paraId="39246813" w14:textId="77777777" w:rsidR="00ED15C0" w:rsidRDefault="00ED15C0">
      <w:pPr>
        <w:divId w:val="1066802680"/>
        <w:rPr>
          <w:color w:val="000000"/>
        </w:rPr>
      </w:pPr>
      <w:r>
        <w:rPr>
          <w:color w:val="000000"/>
        </w:rPr>
        <w:t> </w:t>
      </w:r>
    </w:p>
    <w:p w14:paraId="44B967C9" w14:textId="77777777" w:rsidR="00ED15C0" w:rsidRDefault="00ED15C0">
      <w:pPr>
        <w:jc w:val="right"/>
        <w:divId w:val="24041268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"Objet:TextVar"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rapports:Format"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rapports:ValueEQ" \* MERGEFORMAT </w:instrText>
      </w:r>
      <w:r>
        <w:rPr>
          <w:rFonts w:ascii="Arial" w:hAnsi="Arial" w:cs="Arial"/>
          <w:color w:val="000000"/>
          <w:sz w:val="22"/>
          <w:szCs w:val="22"/>
        </w:rPr>
        <w:fldChar w:fldCharType="end"/>
      </w:r>
    </w:p>
    <w:p w14:paraId="17CF5D6B" w14:textId="77777777" w:rsidR="00ED15C0" w:rsidRDefault="00ED15C0">
      <w:pPr>
        <w:pStyle w:val="Heading4"/>
        <w:divId w:val="734084207"/>
        <w:rPr>
          <w:rFonts w:asciiTheme="minorHAnsi" w:hAnsiTheme="minorHAnsi" w:cstheme="majorBidi"/>
          <w:color w:val="0F4761" w:themeColor="accent1" w:themeShade="BF"/>
          <w:sz w:val="20"/>
          <w:szCs w:val="20"/>
        </w:rPr>
      </w:pPr>
      <w:bookmarkStart w:id="120" w:name="reporting_textvar_object_htm"/>
      <w:bookmarkEnd w:id="120"/>
      <w:r>
        <w:t>Objet TextVar</w:t>
      </w:r>
    </w:p>
    <w:p w14:paraId="093F8BB8" w14:textId="7B351E4A" w:rsidR="00ED15C0" w:rsidRDefault="00B07CD3">
      <w:pPr>
        <w:pStyle w:val="figure"/>
        <w:keepNext/>
        <w:spacing w:before="60" w:after="225" w:afterAutospacing="0"/>
        <w:divId w:val="73408420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1FD40E" wp14:editId="15190081">
            <wp:extent cx="333375" cy="333375"/>
            <wp:effectExtent l="0" t="0" r="9525" b="9525"/>
            <wp:docPr id="1293661149" name="Picture 239" descr="TextV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661149" name="Picture 239" descr="TextVar Object"/>
                    <pic:cNvPicPr/>
                  </pic:nvPicPr>
                  <pic:blipFill>
                    <a:blip r:embed="rId22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65DFCE02" w14:textId="77777777" w:rsidR="00ED15C0" w:rsidRDefault="00ED15C0">
      <w:pPr>
        <w:pStyle w:val="BodyText"/>
        <w:divId w:val="734084207"/>
      </w:pPr>
      <w:r>
        <w:t xml:space="preserve">L’objet </w:t>
      </w:r>
      <w:r>
        <w:rPr>
          <w:rStyle w:val="bold"/>
        </w:rPr>
        <w:t>TextVar</w:t>
      </w:r>
      <w:r>
        <w:t xml:space="preserve"> vous permet d’insérer du contenu numérique et dynamique dans votre modèle. Cet objet diffère de l’objet </w:t>
      </w:r>
      <w:r>
        <w:rPr>
          <w:rStyle w:val="bold"/>
        </w:rPr>
        <w:t>Text</w:t>
      </w:r>
      <w:r>
        <w:t xml:space="preserve"> puisqu’il ne dispose pas de la propriété </w:t>
      </w:r>
      <w:r>
        <w:rPr>
          <w:rStyle w:val="propertyname"/>
        </w:rPr>
        <w:t>TEXT</w:t>
      </w:r>
      <w:r>
        <w:t xml:space="preserve"> mais dispose des 2 propriétés suivantes :</w:t>
      </w:r>
    </w:p>
    <w:p w14:paraId="55EF1D75" w14:textId="77777777" w:rsidR="00ED15C0" w:rsidRDefault="00ED15C0">
      <w:pPr>
        <w:pStyle w:val="BodyText"/>
        <w:ind w:left="600"/>
        <w:divId w:val="734084207"/>
      </w:pPr>
      <w:r>
        <w:rPr>
          <w:rStyle w:val="bold"/>
        </w:rPr>
        <w:t>ValueEq</w:t>
      </w:r>
      <w:r>
        <w:br/>
        <w:t>Équation (il peut s'agir d'une valeur numérique constante et définie, d'une valeur évaluée à partir d'une équation simple ou d'une valeur calculée par VBScript). Cette valeur est formatée et s'affiche au moment de l'exécution.</w:t>
      </w:r>
    </w:p>
    <w:p w14:paraId="5149FF93" w14:textId="77777777" w:rsidR="00ED15C0" w:rsidRDefault="00ED15C0">
      <w:pPr>
        <w:pStyle w:val="tabletext"/>
        <w:ind w:left="1200"/>
        <w:divId w:val="734084207"/>
      </w:pPr>
      <w:r>
        <w:rPr>
          <w:rStyle w:val="propertyval"/>
        </w:rPr>
        <w:t>-$, $, CONST</w:t>
      </w:r>
    </w:p>
    <w:p w14:paraId="1EDE7DBA" w14:textId="77777777" w:rsidR="00ED15C0" w:rsidRDefault="00ED15C0">
      <w:pPr>
        <w:pStyle w:val="tabletext"/>
        <w:ind w:left="600"/>
        <w:divId w:val="734084207"/>
      </w:pPr>
      <w:r>
        <w:rPr>
          <w:rStyle w:val="bold"/>
        </w:rPr>
        <w:t>Format</w:t>
      </w:r>
      <w:r>
        <w:br/>
        <w:t xml:space="preserve">Formate la valeur numérique conformément aux standards du langage C. N'utilisez que la portion numérique de la valeur. Par exemple, le format </w:t>
      </w:r>
      <w:r>
        <w:rPr>
          <w:rStyle w:val="codecharacter"/>
        </w:rPr>
        <w:t>%5.2lf</w:t>
      </w:r>
      <w:r>
        <w:t xml:space="preserve"> devient 5.2, et </w:t>
      </w:r>
      <w:r>
        <w:rPr>
          <w:rStyle w:val="codecharacter"/>
        </w:rPr>
        <w:t>%5d</w:t>
      </w:r>
      <w:r>
        <w:t xml:space="preserve"> devient 5. Il existe une exception avec les variables booléennes, où la chaîne </w:t>
      </w:r>
      <w:r>
        <w:rPr>
          <w:rStyle w:val="propertyval"/>
        </w:rPr>
        <w:t>$</w:t>
      </w:r>
      <w:r>
        <w:t xml:space="preserve"> est convertie en NO ou YES.</w:t>
      </w:r>
    </w:p>
    <w:p w14:paraId="5889FB72" w14:textId="77777777" w:rsidR="00ED15C0" w:rsidRDefault="00ED15C0">
      <w:pPr>
        <w:pStyle w:val="BodyText"/>
        <w:divId w:val="734084207"/>
      </w:pPr>
      <w:r>
        <w:t xml:space="preserve">Pour utiliser cet objet, modifiez la propriété </w:t>
      </w:r>
      <w:r>
        <w:rPr>
          <w:rStyle w:val="bold"/>
        </w:rPr>
        <w:t>ValueEq</w:t>
      </w:r>
      <w:r>
        <w:t xml:space="preserve"> afin qu'elle affiche une valeur de variable.</w:t>
      </w:r>
    </w:p>
    <w:p w14:paraId="40802B11" w14:textId="77777777" w:rsidR="00ED15C0" w:rsidRDefault="00ED15C0">
      <w:pPr>
        <w:divId w:val="2024699841"/>
        <w:rPr>
          <w:color w:val="000000"/>
        </w:rPr>
      </w:pPr>
      <w:r>
        <w:rPr>
          <w:color w:val="000000"/>
        </w:rPr>
        <w:t> </w:t>
      </w:r>
    </w:p>
    <w:p w14:paraId="1000FF2C" w14:textId="77777777" w:rsidR="00ED15C0" w:rsidRDefault="00ED15C0">
      <w:pPr>
        <w:pStyle w:val="Heading3"/>
        <w:divId w:val="734084207"/>
        <w:rPr>
          <w:color w:val="0F4761" w:themeColor="accent1" w:themeShade="BF"/>
        </w:rPr>
      </w:pPr>
      <w:bookmarkStart w:id="121" w:name="_Toc227316090"/>
      <w:r>
        <w:t>Barre de disposition</w:t>
      </w:r>
      <w:bookmarkEnd w:id="121"/>
    </w:p>
    <w:p w14:paraId="114A0637" w14:textId="15890CA1" w:rsidR="00ED15C0" w:rsidRDefault="00B07CD3">
      <w:pPr>
        <w:pStyle w:val="figure"/>
        <w:keepNext/>
        <w:spacing w:before="60" w:after="225" w:afterAutospacing="0"/>
        <w:divId w:val="734084207"/>
        <w:rPr>
          <w:rFonts w:ascii="Times New Roman" w:eastAsiaTheme="minorHAnsi" w:hAnsi="Times New Roman" w:cs="Times New Roman"/>
          <w:sz w:val="20"/>
          <w:szCs w:val="20"/>
        </w:rPr>
      </w:pPr>
      <w:bookmarkStart w:id="122" w:name="reporting_the_layout_bar_htm"/>
      <w:bookmarkEnd w:id="122"/>
      <w:r>
        <w:rPr>
          <w:rFonts w:ascii="Times New Roman" w:eastAsiaTheme="minorHAnsi" w:hAnsi="Times New Roman" w:cs="Times New Roman"/>
          <w:noProof/>
          <w:sz w:val="20"/>
          <w:szCs w:val="20"/>
        </w:rPr>
        <w:drawing>
          <wp:inline distT="0" distB="0" distL="0" distR="0" wp14:anchorId="66CA0894" wp14:editId="29073BAC">
            <wp:extent cx="4463415" cy="1335209"/>
            <wp:effectExtent l="0" t="0" r="0" b="0"/>
            <wp:docPr id="47101706"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1706" name=""/>
                    <pic:cNvPicPr/>
                  </pic:nvPicPr>
                  <pic:blipFill>
                    <a:blip r:embed="rId222">
                      <a:extLst>
                        <a:ext uri="{28A0092B-C50C-407E-A947-70E740481C1C}">
                          <a14:useLocalDpi xmlns:a14="http://schemas.microsoft.com/office/drawing/2010/main" val="0"/>
                        </a:ext>
                      </a:extLst>
                    </a:blip>
                    <a:stretch>
                      <a:fillRect/>
                    </a:stretch>
                  </pic:blipFill>
                  <pic:spPr>
                    <a:xfrm>
                      <a:off x="0" y="0"/>
                      <a:ext cx="4463415" cy="1335209"/>
                    </a:xfrm>
                    <a:prstGeom prst="rect">
                      <a:avLst/>
                    </a:prstGeom>
                  </pic:spPr>
                </pic:pic>
              </a:graphicData>
            </a:graphic>
          </wp:inline>
        </w:drawing>
      </w:r>
    </w:p>
    <w:p w14:paraId="5FDD2D8B" w14:textId="77777777" w:rsidR="00ED15C0" w:rsidRDefault="00ED15C0">
      <w:pPr>
        <w:pStyle w:val="BodyText"/>
        <w:divId w:val="734084207"/>
      </w:pPr>
      <w:r>
        <w:t xml:space="preserve">La </w:t>
      </w:r>
      <w:r>
        <w:rPr>
          <w:rStyle w:val="bold"/>
        </w:rPr>
        <w:t>barre de disposition</w:t>
      </w:r>
      <w:r>
        <w:t xml:space="preserve"> vous permet d'agencer, d'organiser et d'afficher vos objets au sein de la grille en mode édition. Les rubriques suivantes portent sur la fonctionnalité de chaque icône.</w:t>
      </w:r>
    </w:p>
    <w:p w14:paraId="432904DD" w14:textId="77777777" w:rsidR="00ED15C0" w:rsidRDefault="00ED15C0">
      <w:pPr>
        <w:divId w:val="2056082519"/>
        <w:rPr>
          <w:color w:val="000000"/>
        </w:rPr>
      </w:pPr>
      <w:r>
        <w:rPr>
          <w:color w:val="000000"/>
        </w:rPr>
        <w:t> </w:t>
      </w:r>
    </w:p>
    <w:p w14:paraId="17AC642F" w14:textId="77777777" w:rsidR="00ED15C0" w:rsidRDefault="00ED15C0">
      <w:pPr>
        <w:pStyle w:val="Heading4"/>
        <w:divId w:val="734084207"/>
        <w:rPr>
          <w:color w:val="0F4761" w:themeColor="accent1" w:themeShade="BF"/>
        </w:rPr>
      </w:pPr>
      <w:bookmarkStart w:id="123" w:name="reporting_edit_htm"/>
      <w:bookmarkEnd w:id="123"/>
      <w:r>
        <w:t>Modifier</w:t>
      </w:r>
    </w:p>
    <w:p w14:paraId="4B8C2701" w14:textId="2A0C5717" w:rsidR="00ED15C0" w:rsidRDefault="00B07CD3">
      <w:pPr>
        <w:pStyle w:val="figure"/>
        <w:keepNext/>
        <w:spacing w:before="60" w:after="225" w:afterAutospacing="0"/>
        <w:divId w:val="73408420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48118EB" wp14:editId="11F61EE8">
            <wp:extent cx="333375" cy="333375"/>
            <wp:effectExtent l="0" t="0" r="9525" b="9525"/>
            <wp:docPr id="441454519" name="Picture 241" descr="Éditer/Modif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454519" name="Picture 241" descr="Éditer/Modifier"/>
                    <pic:cNvPicPr/>
                  </pic:nvPicPr>
                  <pic:blipFill>
                    <a:blip r:embed="rId223">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5AC13996" w14:textId="77777777" w:rsidR="00ED15C0" w:rsidRDefault="00ED15C0">
      <w:pPr>
        <w:pStyle w:val="BodyText"/>
        <w:divId w:val="734084207"/>
      </w:pPr>
      <w:r>
        <w:t xml:space="preserve">L'icône </w:t>
      </w:r>
      <w:r>
        <w:rPr>
          <w:rStyle w:val="bold"/>
        </w:rPr>
        <w:t>Modifier</w:t>
      </w:r>
      <w:r>
        <w:t xml:space="preserve"> passe le modèle en mode exécution. Les éditeurs de modèles de rapports et d'étiquettes restent toujours en mode modification. Cette icône fonctionne uniquement lorsque vous travaillez dans l'</w:t>
      </w:r>
      <w:hyperlink w:anchor="reporting_creating_forms_htm" w:history="1">
        <w:r>
          <w:rPr>
            <w:rStyle w:val="Hyperlink"/>
          </w:rPr>
          <w:t>éditeur de formes</w:t>
        </w:r>
      </w:hyperlink>
      <w:r>
        <w:t>.</w:t>
      </w:r>
    </w:p>
    <w:p w14:paraId="41CB22BB" w14:textId="77777777" w:rsidR="00ED15C0" w:rsidRDefault="00ED15C0">
      <w:pPr>
        <w:divId w:val="841091023"/>
        <w:rPr>
          <w:color w:val="000000"/>
        </w:rPr>
      </w:pPr>
      <w:r>
        <w:rPr>
          <w:color w:val="000000"/>
        </w:rPr>
        <w:t> </w:t>
      </w:r>
    </w:p>
    <w:p w14:paraId="290047B6" w14:textId="77777777" w:rsidR="00ED15C0" w:rsidRDefault="00ED15C0">
      <w:pPr>
        <w:pStyle w:val="Heading4"/>
        <w:divId w:val="734084207"/>
        <w:rPr>
          <w:color w:val="0F4761" w:themeColor="accent1" w:themeShade="BF"/>
        </w:rPr>
      </w:pPr>
      <w:bookmarkStart w:id="124" w:name="reporting_property_sheet_htm"/>
      <w:bookmarkEnd w:id="124"/>
      <w:r>
        <w:t>Feuille de propriétés</w:t>
      </w:r>
    </w:p>
    <w:p w14:paraId="0ACBDA8D" w14:textId="213F363E" w:rsidR="00ED15C0" w:rsidRDefault="00B07CD3">
      <w:pPr>
        <w:pStyle w:val="BodyText"/>
        <w:divId w:val="734084207"/>
      </w:pPr>
      <w:r>
        <w:rPr>
          <w:noProof/>
        </w:rPr>
        <w:drawing>
          <wp:inline distT="0" distB="0" distL="0" distR="0" wp14:anchorId="0B08BE59" wp14:editId="6D13876C">
            <wp:extent cx="333375" cy="333375"/>
            <wp:effectExtent l="0" t="0" r="9525" b="9525"/>
            <wp:docPr id="1321883914" name="Picture 242" descr="Feuille de propriét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883914" name="Picture 242" descr="Feuille de propriétés"/>
                    <pic:cNvPicPr/>
                  </pic:nvPicPr>
                  <pic:blipFill>
                    <a:blip r:embed="rId22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t xml:space="preserve">L'icône </w:t>
      </w:r>
      <w:r w:rsidR="00ED15C0">
        <w:rPr>
          <w:rStyle w:val="bold"/>
        </w:rPr>
        <w:t>Feuille de propriétés</w:t>
      </w:r>
      <w:r w:rsidR="00ED15C0">
        <w:t xml:space="preserve"> affiche les propriétés pour l'objet sélectionné dans la boîte de dialogue </w:t>
      </w:r>
      <w:r w:rsidR="00ED15C0">
        <w:rPr>
          <w:rStyle w:val="bold"/>
        </w:rPr>
        <w:t>Feuille de propriétés</w:t>
      </w:r>
      <w:r w:rsidR="00ED15C0">
        <w:t xml:space="preserve">. La boîte de dialogue </w:t>
      </w:r>
      <w:r w:rsidR="00ED15C0">
        <w:rPr>
          <w:rStyle w:val="bold"/>
        </w:rPr>
        <w:t>Feuille de propriétés</w:t>
      </w:r>
      <w:r w:rsidR="00ED15C0">
        <w:t xml:space="preserve"> vous permet de modifier les propriétés d'un objet sélectionné au préalable. Pour changer l'objet dont vous étudiez les propriétés, choisissez un autre objet dans la liste en haut de la boîte de dialogue </w:t>
      </w:r>
      <w:r w:rsidR="00ED15C0">
        <w:rPr>
          <w:rStyle w:val="bold"/>
        </w:rPr>
        <w:t>Feuille de propriétés</w:t>
      </w:r>
      <w:r w:rsidR="00ED15C0">
        <w:t>.</w:t>
      </w:r>
    </w:p>
    <w:p w14:paraId="498C06FF" w14:textId="77777777" w:rsidR="00ED15C0" w:rsidRDefault="00ED15C0">
      <w:pPr>
        <w:pStyle w:val="BodyText"/>
        <w:divId w:val="734084207"/>
      </w:pPr>
      <w:r>
        <w:t>Pour des informations complètes sur les propriétés, voir « </w:t>
      </w:r>
      <w:hyperlink w:anchor="reporting_about_object_propertie_3326" w:history="1">
        <w:r>
          <w:rPr>
            <w:rStyle w:val="Hyperlink"/>
          </w:rPr>
          <w:t>À propos des propriétés d'objets</w:t>
        </w:r>
      </w:hyperlink>
      <w:r>
        <w:t> ».</w:t>
      </w:r>
    </w:p>
    <w:p w14:paraId="1BF5522F" w14:textId="77777777" w:rsidR="00ED15C0" w:rsidRDefault="00ED15C0">
      <w:pPr>
        <w:divId w:val="1640576374"/>
        <w:rPr>
          <w:color w:val="000000"/>
        </w:rPr>
      </w:pPr>
      <w:r>
        <w:rPr>
          <w:color w:val="000000"/>
        </w:rPr>
        <w:t> </w:t>
      </w:r>
    </w:p>
    <w:p w14:paraId="2D5E9DFB" w14:textId="77777777" w:rsidR="00ED15C0" w:rsidRDefault="00ED15C0">
      <w:pPr>
        <w:pStyle w:val="Heading4"/>
        <w:divId w:val="734084207"/>
        <w:rPr>
          <w:color w:val="0F4761" w:themeColor="accent1" w:themeShade="BF"/>
        </w:rPr>
      </w:pPr>
      <w:r>
        <w:t>Basculer la grille</w:t>
      </w:r>
    </w:p>
    <w:p w14:paraId="21DF75E9" w14:textId="77777777" w:rsidR="00ED15C0" w:rsidRDefault="00ED15C0">
      <w:pPr>
        <w:pStyle w:val="Heading5"/>
        <w:divId w:val="734084207"/>
      </w:pPr>
      <w:bookmarkStart w:id="125" w:name="reporting_toggle_grid_htm"/>
      <w:bookmarkEnd w:id="125"/>
      <w:r>
        <w:t>Basculer la grille</w:t>
      </w:r>
    </w:p>
    <w:p w14:paraId="14BB2950" w14:textId="5E9320AD" w:rsidR="00ED15C0" w:rsidRDefault="00B07CD3">
      <w:pPr>
        <w:pStyle w:val="BodyText"/>
        <w:divId w:val="734084207"/>
      </w:pPr>
      <w:r>
        <w:rPr>
          <w:noProof/>
        </w:rPr>
        <w:drawing>
          <wp:inline distT="0" distB="0" distL="0" distR="0" wp14:anchorId="01F5BE54" wp14:editId="463E4969">
            <wp:extent cx="333375" cy="333375"/>
            <wp:effectExtent l="0" t="0" r="9525" b="9525"/>
            <wp:docPr id="1947388020" name="Picture 243" descr="Basculer gr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388020" name="Picture 243" descr="Basculer grille"/>
                    <pic:cNvPicPr/>
                  </pic:nvPicPr>
                  <pic:blipFill>
                    <a:blip r:embed="rId225">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t xml:space="preserve">L'icône </w:t>
      </w:r>
      <w:r w:rsidR="00ED15C0">
        <w:rPr>
          <w:rStyle w:val="bold"/>
        </w:rPr>
        <w:t>Basculer grille</w:t>
      </w:r>
      <w:r w:rsidR="00ED15C0">
        <w:t xml:space="preserve"> affiche ou masque la grille sélectionnée. En mode édition, la grille vous aide à dimensionner des objets avec une grande précision, parce que l'unité de mesure est d'un point tous les dixièmes de pouce (2,54cm). Pour plus d'informations, voir « </w:t>
      </w:r>
      <w:hyperlink w:anchor="reporting_working_with_the_grid__2031" w:history="1">
        <w:r w:rsidR="00ED15C0">
          <w:rPr>
            <w:rStyle w:val="Hyperlink"/>
          </w:rPr>
          <w:t>Utilisation de la grille</w:t>
        </w:r>
      </w:hyperlink>
      <w:r w:rsidR="00ED15C0">
        <w:t> », ci-dessous.</w:t>
      </w:r>
    </w:p>
    <w:p w14:paraId="6B2CA858" w14:textId="77777777" w:rsidR="00ED15C0" w:rsidRDefault="00ED15C0">
      <w:pPr>
        <w:divId w:val="603270994"/>
        <w:rPr>
          <w:color w:val="000000"/>
        </w:rPr>
      </w:pPr>
      <w:r>
        <w:rPr>
          <w:color w:val="000000"/>
        </w:rPr>
        <w:t> </w:t>
      </w:r>
    </w:p>
    <w:p w14:paraId="2B432058" w14:textId="77777777" w:rsidR="00ED15C0" w:rsidRDefault="00ED15C0">
      <w:pPr>
        <w:pStyle w:val="Heading5"/>
        <w:divId w:val="734084207"/>
        <w:rPr>
          <w:color w:val="323232"/>
          <w:sz w:val="29"/>
          <w:szCs w:val="29"/>
        </w:rPr>
      </w:pPr>
      <w:bookmarkStart w:id="126" w:name="reporting_working_with_the_grid__2031"/>
      <w:bookmarkEnd w:id="126"/>
      <w:r>
        <w:rPr>
          <w:color w:val="323232"/>
          <w:sz w:val="29"/>
          <w:szCs w:val="29"/>
        </w:rPr>
        <w:t>Utilisation de la grille</w:t>
      </w:r>
    </w:p>
    <w:p w14:paraId="493CAADB" w14:textId="77777777" w:rsidR="00ED15C0" w:rsidRDefault="00ED15C0">
      <w:pPr>
        <w:pStyle w:val="BodyText"/>
        <w:divId w:val="734084207"/>
      </w:pPr>
      <w:r>
        <w:t xml:space="preserve">Lorsque vous travaillez dans un éditeur de formes ou de modèles, PC-DMIS peut afficher ou masquer une grille en arrière-plan dans votre forme ou modèle des façons suivantes : </w:t>
      </w:r>
    </w:p>
    <w:p w14:paraId="37737A10" w14:textId="61A57642" w:rsidR="00ED15C0" w:rsidRDefault="00ED15C0" w:rsidP="006B4423">
      <w:pPr>
        <w:pStyle w:val="BodyText"/>
        <w:numPr>
          <w:ilvl w:val="0"/>
          <w:numId w:val="63"/>
        </w:numPr>
        <w:tabs>
          <w:tab w:val="left" w:pos="720"/>
        </w:tabs>
        <w:spacing w:line="276" w:lineRule="auto"/>
        <w:divId w:val="734084207"/>
      </w:pPr>
      <w:r>
        <w:t xml:space="preserve">Cliquez sur l'icône </w:t>
      </w:r>
      <w:r>
        <w:rPr>
          <w:rStyle w:val="bold"/>
        </w:rPr>
        <w:t>Basculer grille</w:t>
      </w:r>
      <w:r>
        <w:t xml:space="preserve"> (</w:t>
      </w:r>
      <w:r w:rsidR="00B07CD3">
        <w:rPr>
          <w:noProof/>
        </w:rPr>
        <w:drawing>
          <wp:inline distT="0" distB="0" distL="0" distR="0" wp14:anchorId="247D71EF" wp14:editId="05106954">
            <wp:extent cx="333375" cy="333375"/>
            <wp:effectExtent l="0" t="0" r="9525" b="9525"/>
            <wp:docPr id="1775492432" name="Picture 244" descr="Basculer gr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92432" name="Picture 244" descr="Basculer grille"/>
                    <pic:cNvPicPr/>
                  </pic:nvPicPr>
                  <pic:blipFill>
                    <a:blip r:embed="rId225">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dans la </w:t>
      </w:r>
      <w:r>
        <w:rPr>
          <w:rStyle w:val="bold"/>
        </w:rPr>
        <w:t>barre de disposition</w:t>
      </w:r>
      <w:r>
        <w:t>.</w:t>
      </w:r>
    </w:p>
    <w:p w14:paraId="641E7DDE" w14:textId="77777777" w:rsidR="00ED15C0" w:rsidRDefault="00ED15C0" w:rsidP="006B4423">
      <w:pPr>
        <w:pStyle w:val="BodyText"/>
        <w:numPr>
          <w:ilvl w:val="0"/>
          <w:numId w:val="63"/>
        </w:numPr>
        <w:tabs>
          <w:tab w:val="left" w:pos="720"/>
        </w:tabs>
        <w:spacing w:line="276" w:lineRule="auto"/>
        <w:divId w:val="734084207"/>
      </w:pPr>
      <w:r>
        <w:t>Appuyez sur Ctrl + G.</w:t>
      </w:r>
    </w:p>
    <w:p w14:paraId="00CFA77C" w14:textId="77777777" w:rsidR="00ED15C0" w:rsidRDefault="00ED15C0">
      <w:pPr>
        <w:pStyle w:val="BodyText"/>
        <w:divId w:val="734084207"/>
      </w:pPr>
      <w:r>
        <w:t>Cette grille peut vous servir d'outil pour positionner et/ou redimensionner avec précision des objets. Elle permet aussi de contrôler les marges d'un modèle.</w:t>
      </w:r>
    </w:p>
    <w:p w14:paraId="395900DC" w14:textId="1D40F63A" w:rsidR="00ED15C0" w:rsidRDefault="00B07CD3">
      <w:pPr>
        <w:pStyle w:val="figure"/>
        <w:keepNext/>
        <w:spacing w:before="60" w:after="225" w:afterAutospacing="0"/>
        <w:divId w:val="73408420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0633A3B" wp14:editId="451DA49D">
            <wp:extent cx="1861185" cy="1737106"/>
            <wp:effectExtent l="0" t="0" r="5715" b="0"/>
            <wp:docPr id="1375551253"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551253" name=""/>
                    <pic:cNvPicPr/>
                  </pic:nvPicPr>
                  <pic:blipFill>
                    <a:blip r:embed="rId226">
                      <a:extLst>
                        <a:ext uri="{28A0092B-C50C-407E-A947-70E740481C1C}">
                          <a14:useLocalDpi xmlns:a14="http://schemas.microsoft.com/office/drawing/2010/main" val="0"/>
                        </a:ext>
                      </a:extLst>
                    </a:blip>
                    <a:stretch>
                      <a:fillRect/>
                    </a:stretch>
                  </pic:blipFill>
                  <pic:spPr>
                    <a:xfrm>
                      <a:off x="0" y="0"/>
                      <a:ext cx="1861185" cy="1737106"/>
                    </a:xfrm>
                    <a:prstGeom prst="rect">
                      <a:avLst/>
                    </a:prstGeom>
                  </pic:spPr>
                </pic:pic>
              </a:graphicData>
            </a:graphic>
          </wp:inline>
        </w:drawing>
      </w:r>
    </w:p>
    <w:p w14:paraId="2682D656" w14:textId="77777777" w:rsidR="00ED15C0" w:rsidRDefault="00ED15C0">
      <w:pPr>
        <w:pStyle w:val="BodyText"/>
        <w:divId w:val="734084207"/>
      </w:pPr>
      <w:r>
        <w:rPr>
          <w:rStyle w:val="bold"/>
        </w:rPr>
        <w:t>A</w:t>
      </w:r>
      <w:r>
        <w:t xml:space="preserve"> - Repères</w:t>
      </w:r>
      <w:r>
        <w:br/>
      </w:r>
      <w:r>
        <w:rPr>
          <w:rStyle w:val="bold"/>
        </w:rPr>
        <w:t>B</w:t>
      </w:r>
      <w:r>
        <w:t xml:space="preserve"> - Marquages de grille</w:t>
      </w:r>
    </w:p>
    <w:p w14:paraId="04655B17" w14:textId="77777777" w:rsidR="00ED15C0" w:rsidRDefault="00ED15C0">
      <w:pPr>
        <w:pStyle w:val="Caption1"/>
        <w:divId w:val="734084207"/>
      </w:pPr>
      <w:r>
        <w:t>Exemple montrant les marquages et les repères de la grille par défaut</w:t>
      </w:r>
    </w:p>
    <w:p w14:paraId="3F643D86" w14:textId="77777777" w:rsidR="00ED15C0" w:rsidRDefault="00ED15C0">
      <w:pPr>
        <w:pStyle w:val="BodyText"/>
        <w:divId w:val="734084207"/>
      </w:pPr>
      <w:r>
        <w:t xml:space="preserve">Sélectionnez </w:t>
      </w:r>
      <w:r>
        <w:rPr>
          <w:rStyle w:val="bold"/>
        </w:rPr>
        <w:t>Modifier | Disposition | Réglages de la grille</w:t>
      </w:r>
      <w:r>
        <w:t xml:space="preserve"> pour ouvrir la boîte de dialogue </w:t>
      </w:r>
      <w:r>
        <w:rPr>
          <w:rStyle w:val="bold"/>
        </w:rPr>
        <w:t>Réglages de la grille</w:t>
      </w:r>
      <w:r>
        <w:t>.</w:t>
      </w:r>
    </w:p>
    <w:p w14:paraId="0399120E" w14:textId="1AE9EDAA" w:rsidR="00ED15C0" w:rsidRDefault="00B07CD3">
      <w:pPr>
        <w:pStyle w:val="figure"/>
        <w:keepNext/>
        <w:spacing w:before="60" w:after="225" w:afterAutospacing="0"/>
        <w:divId w:val="73408420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7BEA7A0" wp14:editId="62EF8C65">
            <wp:extent cx="2762250" cy="2019300"/>
            <wp:effectExtent l="0" t="0" r="0" b="0"/>
            <wp:docPr id="1745079160" name="Picture 246" descr="Boîte de dialogue Réglages gr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079160" name="Picture 246" descr="Boîte de dialogue Réglages grille"/>
                    <pic:cNvPicPr/>
                  </pic:nvPicPr>
                  <pic:blipFill>
                    <a:blip r:embed="rId227">
                      <a:extLst>
                        <a:ext uri="{28A0092B-C50C-407E-A947-70E740481C1C}">
                          <a14:useLocalDpi xmlns:a14="http://schemas.microsoft.com/office/drawing/2010/main" val="0"/>
                        </a:ext>
                      </a:extLst>
                    </a:blip>
                    <a:stretch>
                      <a:fillRect/>
                    </a:stretch>
                  </pic:blipFill>
                  <pic:spPr>
                    <a:xfrm>
                      <a:off x="0" y="0"/>
                      <a:ext cx="2762250" cy="2019300"/>
                    </a:xfrm>
                    <a:prstGeom prst="rect">
                      <a:avLst/>
                    </a:prstGeom>
                  </pic:spPr>
                </pic:pic>
              </a:graphicData>
            </a:graphic>
          </wp:inline>
        </w:drawing>
      </w:r>
    </w:p>
    <w:p w14:paraId="2256446E" w14:textId="77777777" w:rsidR="00ED15C0" w:rsidRDefault="00ED15C0">
      <w:pPr>
        <w:pStyle w:val="Caption1"/>
        <w:divId w:val="734084207"/>
      </w:pPr>
      <w:r>
        <w:t>Boîte de dialogue Réglages grille</w:t>
      </w:r>
    </w:p>
    <w:p w14:paraId="628C0348" w14:textId="77777777" w:rsidR="00ED15C0" w:rsidRDefault="00ED15C0">
      <w:pPr>
        <w:pStyle w:val="BodyText"/>
        <w:divId w:val="734084207"/>
      </w:pPr>
      <w:r>
        <w:t>Grâce à cette boîte de dialogue, vous pouvez personnaliser la grille. Ci-après une description des contrôles dans cette boîte de dialogue :</w:t>
      </w:r>
    </w:p>
    <w:p w14:paraId="3066BA66" w14:textId="77777777" w:rsidR="00ED15C0" w:rsidRDefault="00ED15C0">
      <w:pPr>
        <w:pStyle w:val="BodyText"/>
        <w:ind w:left="600"/>
        <w:divId w:val="734084207"/>
      </w:pPr>
      <w:r>
        <w:t xml:space="preserve">Case à cocher </w:t>
      </w:r>
      <w:r>
        <w:rPr>
          <w:rStyle w:val="bold"/>
        </w:rPr>
        <w:t>Afficher grille</w:t>
      </w:r>
      <w:r>
        <w:t xml:space="preserve"> </w:t>
      </w:r>
      <w:r>
        <w:br/>
        <w:t xml:space="preserve">La case à cocher </w:t>
      </w:r>
      <w:r>
        <w:rPr>
          <w:rStyle w:val="bold"/>
        </w:rPr>
        <w:t>Afficher grille</w:t>
      </w:r>
      <w:r>
        <w:t xml:space="preserve"> bascule l'affichage de la grille.</w:t>
      </w:r>
    </w:p>
    <w:p w14:paraId="70099B57" w14:textId="77777777" w:rsidR="00ED15C0" w:rsidRDefault="00ED15C0">
      <w:pPr>
        <w:pStyle w:val="BodyText"/>
        <w:ind w:left="600"/>
        <w:divId w:val="734084207"/>
      </w:pPr>
      <w:r>
        <w:t xml:space="preserve">Case à cocher </w:t>
      </w:r>
      <w:r>
        <w:rPr>
          <w:rStyle w:val="bold"/>
        </w:rPr>
        <w:t>Adapter à grille</w:t>
      </w:r>
      <w:r>
        <w:br/>
        <w:t xml:space="preserve">La case à cocher </w:t>
      </w:r>
      <w:r>
        <w:rPr>
          <w:rStyle w:val="bold"/>
        </w:rPr>
        <w:t>Adapter à grille</w:t>
      </w:r>
      <w:r>
        <w:t xml:space="preserve"> détermine si les contrôles placés dans la grille sont déplacés ou fixés à l'emplacement le plus proche.</w:t>
      </w:r>
    </w:p>
    <w:p w14:paraId="3B9952F7" w14:textId="77777777" w:rsidR="00ED15C0" w:rsidRDefault="00ED15C0">
      <w:pPr>
        <w:pStyle w:val="BodyText"/>
        <w:ind w:left="600"/>
        <w:divId w:val="734084207"/>
      </w:pPr>
      <w:r>
        <w:t xml:space="preserve">Zone </w:t>
      </w:r>
      <w:r>
        <w:rPr>
          <w:rStyle w:val="bold"/>
        </w:rPr>
        <w:t>Espacement</w:t>
      </w:r>
      <w:r>
        <w:br/>
        <w:t xml:space="preserve">La zone </w:t>
      </w:r>
      <w:r>
        <w:rPr>
          <w:rStyle w:val="bold"/>
        </w:rPr>
        <w:t>Espacement</w:t>
      </w:r>
      <w:r>
        <w:t xml:space="preserve"> définit la quantité d'espace entre les marquages de la grille. Plus les valeurs sont faibles, plus les marquages sont rapprochés.</w:t>
      </w:r>
    </w:p>
    <w:p w14:paraId="0410990A" w14:textId="77777777" w:rsidR="00ED15C0" w:rsidRDefault="00ED15C0">
      <w:pPr>
        <w:pStyle w:val="BodyText"/>
        <w:ind w:left="600"/>
        <w:divId w:val="734084207"/>
      </w:pPr>
      <w:r>
        <w:t xml:space="preserve">Zone </w:t>
      </w:r>
      <w:r>
        <w:rPr>
          <w:rStyle w:val="bold"/>
        </w:rPr>
        <w:t>Repères</w:t>
      </w:r>
      <w:r>
        <w:br/>
        <w:t xml:space="preserve">La zone </w:t>
      </w:r>
      <w:r>
        <w:rPr>
          <w:rStyle w:val="bold"/>
        </w:rPr>
        <w:t>Repères</w:t>
      </w:r>
      <w:r>
        <w:t xml:space="preserve"> vous permet de choisir l'emplacement des marges inférieure, supérieure, gauche et droite pour l'éditeur de modèles.</w:t>
      </w:r>
    </w:p>
    <w:p w14:paraId="0BCBB6CE" w14:textId="77777777" w:rsidR="00ED15C0" w:rsidRDefault="00ED15C0">
      <w:pPr>
        <w:pStyle w:val="BodyText"/>
        <w:ind w:left="600"/>
        <w:divId w:val="734084207"/>
      </w:pPr>
      <w:r>
        <w:t>La valeur de chaque zone détermine la distance en marquages à l'endroit de la marge. La valeur zéro supprime totalement les marques.</w:t>
      </w:r>
    </w:p>
    <w:p w14:paraId="2130A9B8" w14:textId="77777777" w:rsidR="00ED15C0" w:rsidRDefault="00ED15C0">
      <w:pPr>
        <w:pStyle w:val="BodyText"/>
        <w:ind w:left="600"/>
        <w:divId w:val="734084207"/>
      </w:pPr>
      <w:r>
        <w:t>Il est impossible de placer des objets au-delà des marques de marges.</w:t>
      </w:r>
    </w:p>
    <w:p w14:paraId="62EBCA1D" w14:textId="77777777" w:rsidR="00ED15C0" w:rsidRDefault="00ED15C0">
      <w:pPr>
        <w:divId w:val="733085706"/>
        <w:rPr>
          <w:color w:val="000000"/>
        </w:rPr>
      </w:pPr>
      <w:r>
        <w:rPr>
          <w:color w:val="000000"/>
        </w:rPr>
        <w:t> </w:t>
      </w:r>
    </w:p>
    <w:p w14:paraId="0AB5A550" w14:textId="77777777" w:rsidR="00ED15C0" w:rsidRDefault="00ED15C0">
      <w:pPr>
        <w:pStyle w:val="Heading4"/>
        <w:divId w:val="734084207"/>
        <w:rPr>
          <w:color w:val="0F4761" w:themeColor="accent1" w:themeShade="BF"/>
        </w:rPr>
      </w:pPr>
      <w:bookmarkStart w:id="127" w:name="reporting_view_snap_points_htm"/>
      <w:bookmarkEnd w:id="127"/>
      <w:r>
        <w:t>Afficher les points d'alignement</w:t>
      </w:r>
    </w:p>
    <w:p w14:paraId="75939B51" w14:textId="151B7731" w:rsidR="00ED15C0" w:rsidRDefault="00B07CD3">
      <w:pPr>
        <w:pStyle w:val="BodyText"/>
        <w:divId w:val="734084207"/>
      </w:pPr>
      <w:r>
        <w:rPr>
          <w:noProof/>
        </w:rPr>
        <w:drawing>
          <wp:inline distT="0" distB="0" distL="0" distR="0" wp14:anchorId="08110F71" wp14:editId="3F6EB4D0">
            <wp:extent cx="333375" cy="333375"/>
            <wp:effectExtent l="0" t="0" r="9525" b="9525"/>
            <wp:docPr id="2021867575" name="Picture 247" descr="Afficher points d'align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867575" name="Picture 247" descr="Afficher points d'alignement"/>
                    <pic:cNvPicPr/>
                  </pic:nvPicPr>
                  <pic:blipFill>
                    <a:blip r:embed="rId22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t xml:space="preserve">L'icône </w:t>
      </w:r>
      <w:r w:rsidR="00ED15C0">
        <w:rPr>
          <w:rStyle w:val="bold"/>
        </w:rPr>
        <w:t>Afficher points d'alignement</w:t>
      </w:r>
      <w:r w:rsidR="00ED15C0">
        <w:t xml:space="preserve"> affiche les points d'alignement de chaque objet. Ils sont très utiles car ils vous permettent d'associer des objets à des lignes. Vous pouvez par exemple créer une ligne entre la description d'une zone de texte pointant vers un objet, tel qu'un cercle, en traçant une ligne qui relie les points d'alignement de la description de la zone de texte et ceux de l'objet cercle. Puis, comme pour une ligne de repère, lorsque vous déplacez le cercle, la ligne attachée s'étire et se réduit au besoin pour s'adapter à la nouvelle position du cercle.</w:t>
      </w:r>
    </w:p>
    <w:p w14:paraId="3ABA678A" w14:textId="77777777" w:rsidR="00ED15C0" w:rsidRDefault="00ED15C0">
      <w:pPr>
        <w:pStyle w:val="BodyText"/>
        <w:divId w:val="734084207"/>
      </w:pPr>
      <w:r>
        <w:t>Pour utiliser les points d'alignement comme décrit ci-dessus, procédez comme suit :</w:t>
      </w:r>
    </w:p>
    <w:p w14:paraId="1C22EF61" w14:textId="77777777" w:rsidR="00ED15C0" w:rsidRDefault="00ED15C0" w:rsidP="006B4423">
      <w:pPr>
        <w:pStyle w:val="BodyText"/>
        <w:numPr>
          <w:ilvl w:val="0"/>
          <w:numId w:val="64"/>
        </w:numPr>
        <w:tabs>
          <w:tab w:val="left" w:pos="720"/>
        </w:tabs>
        <w:spacing w:line="276" w:lineRule="auto"/>
        <w:divId w:val="734084207"/>
      </w:pPr>
      <w:r>
        <w:t>Créez un objet cercle.</w:t>
      </w:r>
    </w:p>
    <w:p w14:paraId="03461257" w14:textId="77777777" w:rsidR="00ED15C0" w:rsidRDefault="00ED15C0" w:rsidP="006B4423">
      <w:pPr>
        <w:pStyle w:val="BodyText"/>
        <w:numPr>
          <w:ilvl w:val="0"/>
          <w:numId w:val="64"/>
        </w:numPr>
        <w:tabs>
          <w:tab w:val="left" w:pos="720"/>
        </w:tabs>
        <w:spacing w:line="276" w:lineRule="auto"/>
        <w:divId w:val="734084207"/>
      </w:pPr>
      <w:r>
        <w:t>Créez un objet ligne.</w:t>
      </w:r>
    </w:p>
    <w:p w14:paraId="323A4CA1" w14:textId="77777777" w:rsidR="00ED15C0" w:rsidRDefault="00ED15C0" w:rsidP="006B4423">
      <w:pPr>
        <w:pStyle w:val="BodyText"/>
        <w:numPr>
          <w:ilvl w:val="0"/>
          <w:numId w:val="64"/>
        </w:numPr>
        <w:tabs>
          <w:tab w:val="left" w:pos="720"/>
        </w:tabs>
        <w:spacing w:line="276" w:lineRule="auto"/>
        <w:divId w:val="734084207"/>
      </w:pPr>
      <w:r>
        <w:t xml:space="preserve">En mode édition, sélectionnez l'icône </w:t>
      </w:r>
      <w:r>
        <w:rPr>
          <w:rStyle w:val="bold"/>
        </w:rPr>
        <w:t>Afficher les points d'alignement</w:t>
      </w:r>
      <w:r>
        <w:t xml:space="preserve"> dans la </w:t>
      </w:r>
      <w:r>
        <w:rPr>
          <w:rStyle w:val="bold"/>
        </w:rPr>
        <w:t>Barre de disposition</w:t>
      </w:r>
      <w:r>
        <w:t>. Vous remarquerez que des objets de la grille qui ont une zone affichent des points bleus. Il s'agit des points d’alignement.</w:t>
      </w:r>
    </w:p>
    <w:p w14:paraId="019A78BD" w14:textId="7191765A" w:rsidR="00ED15C0" w:rsidRDefault="00B07CD3" w:rsidP="006B4423">
      <w:pPr>
        <w:pStyle w:val="figure"/>
        <w:keepNext/>
        <w:tabs>
          <w:tab w:val="left" w:pos="720"/>
        </w:tabs>
        <w:spacing w:before="60" w:after="225" w:afterAutospacing="0" w:line="276" w:lineRule="auto"/>
        <w:ind w:left="720"/>
        <w:divId w:val="73408420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CD67EC" wp14:editId="6CFE445C">
            <wp:extent cx="979805" cy="998830"/>
            <wp:effectExtent l="0" t="0" r="0" b="0"/>
            <wp:docPr id="1161179432"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179432" name=""/>
                    <pic:cNvPicPr/>
                  </pic:nvPicPr>
                  <pic:blipFill>
                    <a:blip r:embed="rId229">
                      <a:extLst>
                        <a:ext uri="{28A0092B-C50C-407E-A947-70E740481C1C}">
                          <a14:useLocalDpi xmlns:a14="http://schemas.microsoft.com/office/drawing/2010/main" val="0"/>
                        </a:ext>
                      </a:extLst>
                    </a:blip>
                    <a:stretch>
                      <a:fillRect/>
                    </a:stretch>
                  </pic:blipFill>
                  <pic:spPr>
                    <a:xfrm>
                      <a:off x="0" y="0"/>
                      <a:ext cx="979805" cy="998830"/>
                    </a:xfrm>
                    <a:prstGeom prst="rect">
                      <a:avLst/>
                    </a:prstGeom>
                  </pic:spPr>
                </pic:pic>
              </a:graphicData>
            </a:graphic>
          </wp:inline>
        </w:drawing>
      </w:r>
    </w:p>
    <w:p w14:paraId="1E169047" w14:textId="77777777" w:rsidR="00ED15C0" w:rsidRDefault="00ED15C0" w:rsidP="006B4423">
      <w:pPr>
        <w:pStyle w:val="Caption1"/>
        <w:tabs>
          <w:tab w:val="left" w:pos="720"/>
        </w:tabs>
        <w:spacing w:line="276" w:lineRule="auto"/>
        <w:ind w:left="720"/>
        <w:divId w:val="734084207"/>
      </w:pPr>
      <w:r>
        <w:t>Exemple de cercle à cinq points d'alignement</w:t>
      </w:r>
    </w:p>
    <w:p w14:paraId="62A9AE50" w14:textId="77777777" w:rsidR="00ED15C0" w:rsidRDefault="00ED15C0" w:rsidP="006B4423">
      <w:pPr>
        <w:pStyle w:val="BodyText"/>
        <w:numPr>
          <w:ilvl w:val="0"/>
          <w:numId w:val="64"/>
        </w:numPr>
        <w:tabs>
          <w:tab w:val="left" w:pos="720"/>
        </w:tabs>
        <w:spacing w:line="276" w:lineRule="auto"/>
        <w:divId w:val="734084207"/>
      </w:pPr>
      <w:r>
        <w:t>Sélectionnez la ligne et étirez l'une de ses extrémités jusqu'à ce qu’elle entre en contact avec le point d'alignement du cercle de votre choix. Essayez de déplacer le cercle. La ligne reste attachée au point d'alignement du cercle.</w:t>
      </w:r>
    </w:p>
    <w:p w14:paraId="22911316" w14:textId="77777777" w:rsidR="00ED15C0" w:rsidRDefault="00ED15C0" w:rsidP="006B4423">
      <w:pPr>
        <w:pStyle w:val="BodyText"/>
        <w:numPr>
          <w:ilvl w:val="0"/>
          <w:numId w:val="64"/>
        </w:numPr>
        <w:tabs>
          <w:tab w:val="left" w:pos="720"/>
        </w:tabs>
        <w:spacing w:line="276" w:lineRule="auto"/>
        <w:divId w:val="734084207"/>
      </w:pPr>
      <w:r>
        <w:t>Créez un objet texte pour y décrire le cercle et insérez-y une brève description.</w:t>
      </w:r>
    </w:p>
    <w:p w14:paraId="3295F0E2" w14:textId="77777777" w:rsidR="00ED15C0" w:rsidRDefault="00ED15C0" w:rsidP="006B4423">
      <w:pPr>
        <w:pStyle w:val="BodyText"/>
        <w:numPr>
          <w:ilvl w:val="0"/>
          <w:numId w:val="64"/>
        </w:numPr>
        <w:tabs>
          <w:tab w:val="left" w:pos="720"/>
        </w:tabs>
        <w:spacing w:line="276" w:lineRule="auto"/>
        <w:divId w:val="734084207"/>
      </w:pPr>
      <w:r>
        <w:t>Sélectionnez l'autre extrémité de la ligne et faites-la glisser jusqu'à ce qu'elle entre en contact avec l'un des points d'alignement de l'objet texte.</w:t>
      </w:r>
    </w:p>
    <w:p w14:paraId="3D46E94A" w14:textId="77777777" w:rsidR="00ED15C0" w:rsidRDefault="00ED15C0" w:rsidP="006B4423">
      <w:pPr>
        <w:pStyle w:val="BodyText"/>
        <w:numPr>
          <w:ilvl w:val="0"/>
          <w:numId w:val="64"/>
        </w:numPr>
        <w:tabs>
          <w:tab w:val="left" w:pos="720"/>
        </w:tabs>
        <w:spacing w:line="276" w:lineRule="auto"/>
        <w:divId w:val="734084207"/>
      </w:pPr>
      <w:r>
        <w:t>Sélectionnez la description de la zone de texte ou l'objet cercle et faites-le glisser. Vous remarquez que la ligne s'allonge ou se raccourcit et se déplace de telle sorte qu'il reste toujours une ligne droite entre les points d'alignement choisis des deux objets.</w:t>
      </w:r>
    </w:p>
    <w:p w14:paraId="647097E5" w14:textId="77777777" w:rsidR="00ED15C0" w:rsidRDefault="00ED15C0">
      <w:pPr>
        <w:pStyle w:val="BodyText"/>
        <w:divId w:val="734084207"/>
      </w:pPr>
      <w:r>
        <w:t>Pour dissocier des objets reliés par des points d'alignement, il suffit de faire glisser l'extrémité attachée de l'objet hors du point d'alignement.</w:t>
      </w:r>
    </w:p>
    <w:p w14:paraId="4E800821" w14:textId="77777777" w:rsidR="00ED15C0" w:rsidRDefault="00ED15C0">
      <w:pPr>
        <w:pStyle w:val="heading4b"/>
        <w:divId w:val="734084207"/>
      </w:pPr>
      <w:r>
        <w:t>Points d'alignement et objets de ligne de repère</w:t>
      </w:r>
    </w:p>
    <w:p w14:paraId="20C4AEF6" w14:textId="77777777" w:rsidR="00ED15C0" w:rsidRDefault="00ED15C0">
      <w:pPr>
        <w:pStyle w:val="BodyText"/>
        <w:divId w:val="734084207"/>
      </w:pPr>
      <w:r>
        <w:t xml:space="preserve">La plupart du temps, vous utiliserez un objet de </w:t>
      </w:r>
      <w:r>
        <w:rPr>
          <w:rStyle w:val="bold"/>
        </w:rPr>
        <w:t>ligne de repère</w:t>
      </w:r>
      <w:r>
        <w:t xml:space="preserve"> plutôt que des points d'alignement. L'ensemble des fonctionnalités de cet objet se rapproche de celles des points d'alignement, sauf qu'il est plus simple à utiliser (voir la rubrique « </w:t>
      </w:r>
      <w:hyperlink w:anchor="reporting_leader_line_object_htm" w:history="1">
        <w:r>
          <w:rPr>
            <w:rStyle w:val="Hyperlink"/>
          </w:rPr>
          <w:t>Objet de ligne de repère</w:t>
        </w:r>
      </w:hyperlink>
      <w:r>
        <w:t xml:space="preserve"> »). L'un des avantages des points d'alignement par rapport à l'objet de </w:t>
      </w:r>
      <w:r>
        <w:rPr>
          <w:rStyle w:val="bold"/>
        </w:rPr>
        <w:t>ligne de repère</w:t>
      </w:r>
      <w:r>
        <w:t xml:space="preserve"> est leur capacité à prendre en charge plusieurs lignes reliant des objets, ainsi qu'à faire correspondre exactement la ligne de connexion et un point d'alignement. Par exemple, avec des points d'alignement, vous pouvez créer une forme complexe en mode édition, comme suit :</w:t>
      </w:r>
    </w:p>
    <w:p w14:paraId="3478C618" w14:textId="6396B447" w:rsidR="00ED15C0" w:rsidRDefault="00B07CD3">
      <w:pPr>
        <w:pStyle w:val="figure"/>
        <w:keepNext/>
        <w:spacing w:before="60" w:after="225" w:afterAutospacing="0"/>
        <w:divId w:val="73408420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AEFFC8" wp14:editId="519F33E5">
            <wp:extent cx="2296795" cy="1400950"/>
            <wp:effectExtent l="0" t="0" r="8255" b="8890"/>
            <wp:docPr id="1278539117"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539117" name=""/>
                    <pic:cNvPicPr/>
                  </pic:nvPicPr>
                  <pic:blipFill>
                    <a:blip r:embed="rId230">
                      <a:extLst>
                        <a:ext uri="{28A0092B-C50C-407E-A947-70E740481C1C}">
                          <a14:useLocalDpi xmlns:a14="http://schemas.microsoft.com/office/drawing/2010/main" val="0"/>
                        </a:ext>
                      </a:extLst>
                    </a:blip>
                    <a:stretch>
                      <a:fillRect/>
                    </a:stretch>
                  </pic:blipFill>
                  <pic:spPr>
                    <a:xfrm>
                      <a:off x="0" y="0"/>
                      <a:ext cx="2296795" cy="1400950"/>
                    </a:xfrm>
                    <a:prstGeom prst="rect">
                      <a:avLst/>
                    </a:prstGeom>
                  </pic:spPr>
                </pic:pic>
              </a:graphicData>
            </a:graphic>
          </wp:inline>
        </w:drawing>
      </w:r>
    </w:p>
    <w:p w14:paraId="18545F70" w14:textId="77777777" w:rsidR="00ED15C0" w:rsidRDefault="00ED15C0">
      <w:pPr>
        <w:pStyle w:val="Caption1"/>
        <w:divId w:val="734084207"/>
      </w:pPr>
      <w:r>
        <w:t>Exemple d'un cylindre construit à partir de quatre droites ajustées à des points d'alignement sur deux cercles remplis</w:t>
      </w:r>
    </w:p>
    <w:p w14:paraId="77DE018F" w14:textId="77777777" w:rsidR="00ED15C0" w:rsidRDefault="00ED15C0">
      <w:pPr>
        <w:pStyle w:val="heading4b"/>
        <w:divId w:val="734084207"/>
      </w:pPr>
      <w:r>
        <w:t>Objets pris en charge</w:t>
      </w:r>
    </w:p>
    <w:p w14:paraId="1AEEBBCB" w14:textId="77777777" w:rsidR="00ED15C0" w:rsidRDefault="00ED15C0">
      <w:pPr>
        <w:pStyle w:val="BodyText"/>
        <w:divId w:val="734084207"/>
      </w:pPr>
      <w:r>
        <w:t>Il n’est possible d’attacher des objets Droite et des Polyligne qu’à des objets pourvus de points d’alignement. Voici les objets possédant des points d'alignement :</w:t>
      </w:r>
    </w:p>
    <w:p w14:paraId="53A72380" w14:textId="77777777" w:rsidR="00ED15C0" w:rsidRDefault="00ED15C0" w:rsidP="006B4423">
      <w:pPr>
        <w:pStyle w:val="BodyText"/>
        <w:numPr>
          <w:ilvl w:val="0"/>
          <w:numId w:val="65"/>
        </w:numPr>
        <w:tabs>
          <w:tab w:val="left" w:pos="720"/>
        </w:tabs>
        <w:spacing w:line="276" w:lineRule="auto"/>
        <w:divId w:val="734084207"/>
      </w:pPr>
      <w:r>
        <w:t>Texte</w:t>
      </w:r>
    </w:p>
    <w:p w14:paraId="4E09CDA6" w14:textId="77777777" w:rsidR="00ED15C0" w:rsidRDefault="00ED15C0" w:rsidP="006B4423">
      <w:pPr>
        <w:pStyle w:val="BodyText"/>
        <w:numPr>
          <w:ilvl w:val="0"/>
          <w:numId w:val="65"/>
        </w:numPr>
        <w:tabs>
          <w:tab w:val="left" w:pos="720"/>
        </w:tabs>
        <w:spacing w:line="276" w:lineRule="auto"/>
        <w:divId w:val="734084207"/>
      </w:pPr>
      <w:r>
        <w:t>TextVar</w:t>
      </w:r>
    </w:p>
    <w:p w14:paraId="69234593" w14:textId="77777777" w:rsidR="00ED15C0" w:rsidRDefault="00ED15C0" w:rsidP="006B4423">
      <w:pPr>
        <w:pStyle w:val="BodyText"/>
        <w:numPr>
          <w:ilvl w:val="0"/>
          <w:numId w:val="65"/>
        </w:numPr>
        <w:tabs>
          <w:tab w:val="left" w:pos="720"/>
        </w:tabs>
        <w:spacing w:line="276" w:lineRule="auto"/>
        <w:divId w:val="734084207"/>
      </w:pPr>
      <w:r>
        <w:t>Bordure</w:t>
      </w:r>
    </w:p>
    <w:p w14:paraId="0931044E" w14:textId="77777777" w:rsidR="00ED15C0" w:rsidRDefault="00ED15C0" w:rsidP="006B4423">
      <w:pPr>
        <w:pStyle w:val="BodyText"/>
        <w:numPr>
          <w:ilvl w:val="0"/>
          <w:numId w:val="65"/>
        </w:numPr>
        <w:tabs>
          <w:tab w:val="left" w:pos="720"/>
        </w:tabs>
        <w:spacing w:line="276" w:lineRule="auto"/>
        <w:divId w:val="734084207"/>
      </w:pPr>
      <w:r>
        <w:t>Ellipse</w:t>
      </w:r>
    </w:p>
    <w:p w14:paraId="387EC707" w14:textId="77777777" w:rsidR="00ED15C0" w:rsidRDefault="00ED15C0" w:rsidP="006B4423">
      <w:pPr>
        <w:pStyle w:val="BodyText"/>
        <w:numPr>
          <w:ilvl w:val="0"/>
          <w:numId w:val="65"/>
        </w:numPr>
        <w:tabs>
          <w:tab w:val="left" w:pos="720"/>
        </w:tabs>
        <w:spacing w:line="276" w:lineRule="auto"/>
        <w:divId w:val="734084207"/>
      </w:pPr>
      <w:r>
        <w:t>Bitmap</w:t>
      </w:r>
    </w:p>
    <w:p w14:paraId="72A63533" w14:textId="77777777" w:rsidR="00ED15C0" w:rsidRDefault="00ED15C0" w:rsidP="006B4423">
      <w:pPr>
        <w:pStyle w:val="BodyText"/>
        <w:numPr>
          <w:ilvl w:val="0"/>
          <w:numId w:val="65"/>
        </w:numPr>
        <w:tabs>
          <w:tab w:val="left" w:pos="720"/>
        </w:tabs>
        <w:spacing w:line="276" w:lineRule="auto"/>
        <w:divId w:val="734084207"/>
      </w:pPr>
      <w:r>
        <w:t>Dimension Color Key</w:t>
      </w:r>
    </w:p>
    <w:p w14:paraId="6D53E7AD" w14:textId="77777777" w:rsidR="00ED15C0" w:rsidRDefault="00ED15C0" w:rsidP="006B4423">
      <w:pPr>
        <w:pStyle w:val="BodyText"/>
        <w:numPr>
          <w:ilvl w:val="0"/>
          <w:numId w:val="65"/>
        </w:numPr>
        <w:tabs>
          <w:tab w:val="left" w:pos="720"/>
        </w:tabs>
        <w:spacing w:line="276" w:lineRule="auto"/>
        <w:divId w:val="734084207"/>
      </w:pPr>
      <w:r>
        <w:t>Histogram</w:t>
      </w:r>
    </w:p>
    <w:p w14:paraId="46EBC551" w14:textId="77777777" w:rsidR="00ED15C0" w:rsidRDefault="00ED15C0" w:rsidP="006B4423">
      <w:pPr>
        <w:pStyle w:val="BodyText"/>
        <w:numPr>
          <w:ilvl w:val="0"/>
          <w:numId w:val="65"/>
        </w:numPr>
        <w:tabs>
          <w:tab w:val="left" w:pos="720"/>
        </w:tabs>
        <w:spacing w:line="276" w:lineRule="auto"/>
        <w:divId w:val="734084207"/>
      </w:pPr>
      <w:r>
        <w:t>Feature Text</w:t>
      </w:r>
    </w:p>
    <w:p w14:paraId="5DFD9CCD" w14:textId="77777777" w:rsidR="00ED15C0" w:rsidRDefault="00ED15C0" w:rsidP="006B4423">
      <w:pPr>
        <w:pStyle w:val="BodyText"/>
        <w:numPr>
          <w:ilvl w:val="0"/>
          <w:numId w:val="65"/>
        </w:numPr>
        <w:tabs>
          <w:tab w:val="left" w:pos="720"/>
        </w:tabs>
        <w:spacing w:line="276" w:lineRule="auto"/>
        <w:divId w:val="734084207"/>
      </w:pPr>
      <w:r>
        <w:t>Infos sur les dimensions</w:t>
      </w:r>
    </w:p>
    <w:p w14:paraId="65753F49" w14:textId="77777777" w:rsidR="00ED15C0" w:rsidRDefault="00ED15C0" w:rsidP="006B4423">
      <w:pPr>
        <w:pStyle w:val="BodyText"/>
        <w:numPr>
          <w:ilvl w:val="0"/>
          <w:numId w:val="65"/>
        </w:numPr>
        <w:tabs>
          <w:tab w:val="left" w:pos="720"/>
        </w:tabs>
        <w:spacing w:line="276" w:lineRule="auto"/>
        <w:divId w:val="734084207"/>
      </w:pPr>
      <w:r>
        <w:t>Point Info</w:t>
      </w:r>
    </w:p>
    <w:p w14:paraId="5E09B30D" w14:textId="77777777" w:rsidR="00ED15C0" w:rsidRDefault="00ED15C0">
      <w:pPr>
        <w:pStyle w:val="heading4b"/>
        <w:divId w:val="734084207"/>
      </w:pPr>
      <w:r>
        <w:t>Affichage d'objets associés</w:t>
      </w:r>
    </w:p>
    <w:p w14:paraId="3526EA44" w14:textId="77777777" w:rsidR="00ED15C0" w:rsidRDefault="00ED15C0">
      <w:pPr>
        <w:pStyle w:val="BodyText"/>
        <w:divId w:val="734084207"/>
      </w:pPr>
      <w:r>
        <w:t xml:space="preserve">Dans des pages complexes comptant de nombreux objets, l'option de menu </w:t>
      </w:r>
      <w:r>
        <w:rPr>
          <w:rStyle w:val="bold"/>
        </w:rPr>
        <w:t>Afficher | Itinéraire</w:t>
      </w:r>
      <w:r>
        <w:t xml:space="preserve"> peut s'avérer utile pour consulter la suite d'objets connectés à celui sélectionné. Cette option de menu sélectionne tous les objets reliés d'une certaine manière par des points d'alignement à l'objet actuellement sélectionné.</w:t>
      </w:r>
    </w:p>
    <w:p w14:paraId="30F605CD" w14:textId="77777777" w:rsidR="00ED15C0" w:rsidRDefault="00ED15C0">
      <w:pPr>
        <w:divId w:val="1003094498"/>
        <w:rPr>
          <w:color w:val="000000"/>
        </w:rPr>
      </w:pPr>
      <w:r>
        <w:rPr>
          <w:color w:val="000000"/>
        </w:rPr>
        <w:t> </w:t>
      </w:r>
    </w:p>
    <w:p w14:paraId="69494DCE" w14:textId="77777777" w:rsidR="00ED15C0" w:rsidRDefault="00ED15C0">
      <w:pPr>
        <w:pStyle w:val="Heading4"/>
        <w:divId w:val="734084207"/>
        <w:rPr>
          <w:color w:val="0F4761" w:themeColor="accent1" w:themeShade="BF"/>
        </w:rPr>
      </w:pPr>
      <w:bookmarkStart w:id="128" w:name="reporting_toggle_ruler_htm"/>
      <w:bookmarkEnd w:id="128"/>
      <w:r>
        <w:t>Basculer la règle</w:t>
      </w:r>
    </w:p>
    <w:p w14:paraId="3C3ACADA" w14:textId="65062717" w:rsidR="00ED15C0" w:rsidRDefault="00B07CD3">
      <w:pPr>
        <w:pStyle w:val="BodyText"/>
        <w:divId w:val="734084207"/>
      </w:pPr>
      <w:r>
        <w:rPr>
          <w:b/>
          <w:bCs/>
          <w:noProof/>
        </w:rPr>
        <w:drawing>
          <wp:inline distT="0" distB="0" distL="0" distR="0" wp14:anchorId="02BE5BD8" wp14:editId="2C2365D3">
            <wp:extent cx="333375" cy="333375"/>
            <wp:effectExtent l="0" t="0" r="9525" b="9525"/>
            <wp:docPr id="337089522" name="Picture 250" descr="Basculer rè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089522" name="Picture 250" descr="Basculer règle"/>
                    <pic:cNvPicPr/>
                  </pic:nvPicPr>
                  <pic:blipFill>
                    <a:blip r:embed="rId23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snapToGrid w:val="0"/>
        </w:rPr>
        <w:t xml:space="preserve">L'icône </w:t>
      </w:r>
      <w:r w:rsidR="00ED15C0">
        <w:rPr>
          <w:rStyle w:val="bold"/>
        </w:rPr>
        <w:t>Basculer règle</w:t>
      </w:r>
      <w:r w:rsidR="00ED15C0">
        <w:t xml:space="preserve"> vous permet d'activer et de désactiver l'affichage de la règle qui figure en haut et à gauche de la grille. La règle indique la taille de la grille en pouces ou en centimètres. Elle affiche également la position de votre curseur sur l’axe horizontal (règle supérieure) et l’axe vertical (règle latérale) de la grille. Vous pouvez basculer entre pouces et centimètres en cliquant avec le bouton droit sur la règle et en sélectionnant l'option souhaitée dans le menu de raccourcis.</w:t>
      </w:r>
    </w:p>
    <w:p w14:paraId="3684E011" w14:textId="77777777" w:rsidR="00ED15C0" w:rsidRDefault="00ED15C0">
      <w:pPr>
        <w:divId w:val="12802312"/>
        <w:rPr>
          <w:color w:val="000000"/>
        </w:rPr>
      </w:pPr>
      <w:r>
        <w:rPr>
          <w:color w:val="000000"/>
        </w:rPr>
        <w:t> </w:t>
      </w:r>
    </w:p>
    <w:p w14:paraId="2294C1F9" w14:textId="77777777" w:rsidR="00ED15C0" w:rsidRDefault="00ED15C0">
      <w:pPr>
        <w:pStyle w:val="Heading4"/>
        <w:divId w:val="734084207"/>
        <w:rPr>
          <w:color w:val="0F4761" w:themeColor="accent1" w:themeShade="BF"/>
        </w:rPr>
      </w:pPr>
      <w:bookmarkStart w:id="129" w:name="reporting_zoom_in_or_out_htm"/>
      <w:bookmarkEnd w:id="129"/>
      <w:r>
        <w:t>Zoom avant ou arrière</w:t>
      </w:r>
    </w:p>
    <w:p w14:paraId="3FE2201C" w14:textId="77777777" w:rsidR="00ED15C0" w:rsidRDefault="00ED15C0">
      <w:pPr>
        <w:pStyle w:val="BodyText"/>
        <w:divId w:val="734084207"/>
      </w:pPr>
      <w:r>
        <w:t>Ces icônes vous permettent de faire un zoom avant ou arrière de votre hyperrapport, puis de restaurer la vue d'origine :</w:t>
      </w:r>
    </w:p>
    <w:p w14:paraId="60F6A3EB" w14:textId="2ACC7865" w:rsidR="00ED15C0" w:rsidRDefault="00B07CD3">
      <w:pPr>
        <w:pStyle w:val="List1"/>
        <w:spacing w:before="0" w:beforeAutospacing="0" w:after="0" w:afterAutospacing="0"/>
        <w:divId w:val="734084207"/>
        <w:rPr>
          <w:rFonts w:ascii="Times New Roman" w:eastAsiaTheme="minorHAnsi" w:hAnsi="Times New Roman" w:cs="Times New Roman"/>
        </w:rPr>
      </w:pPr>
      <w:r>
        <w:rPr>
          <w:rFonts w:ascii="Times New Roman" w:eastAsiaTheme="minorHAnsi" w:hAnsi="Times New Roman" w:cs="Times New Roman"/>
          <w:b/>
          <w:bCs/>
          <w:noProof/>
        </w:rPr>
        <w:drawing>
          <wp:inline distT="0" distB="0" distL="0" distR="0" wp14:anchorId="51067492" wp14:editId="29AB46EB">
            <wp:extent cx="333375" cy="333375"/>
            <wp:effectExtent l="0" t="0" r="9525" b="9525"/>
            <wp:docPr id="268201731" name="Picture 251" descr="Zoom av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01731" name="Picture 251" descr="Zoom avant"/>
                    <pic:cNvPicPr/>
                  </pic:nvPicPr>
                  <pic:blipFill>
                    <a:blip r:embed="rId23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Fonts w:ascii="Times New Roman" w:eastAsiaTheme="minorHAnsi" w:hAnsi="Times New Roman" w:cs="Times New Roman"/>
        </w:rPr>
        <w:t xml:space="preserve">Zoom avant </w:t>
      </w:r>
      <w:r w:rsidR="00ED15C0">
        <w:rPr>
          <w:rFonts w:ascii="Times New Roman" w:eastAsiaTheme="minorHAnsi" w:hAnsi="Times New Roman" w:cs="Times New Roman"/>
        </w:rPr>
        <w:t>- Zoom avant de votre rapport de 100% par clic. Vous pouvez cliquer sur cette icône au maximum cinq fois consécutives pour obtenir un zoom de 500 pour cent.</w:t>
      </w:r>
    </w:p>
    <w:p w14:paraId="70FB4EBA" w14:textId="0F8640BB" w:rsidR="00ED15C0" w:rsidRDefault="00B07CD3">
      <w:pPr>
        <w:pStyle w:val="List1"/>
        <w:spacing w:before="0" w:beforeAutospacing="0" w:after="0" w:afterAutospacing="0"/>
        <w:divId w:val="734084207"/>
        <w:rPr>
          <w:rFonts w:ascii="Times New Roman" w:eastAsiaTheme="minorHAnsi" w:hAnsi="Times New Roman" w:cs="Times New Roman"/>
        </w:rPr>
      </w:pPr>
      <w:r>
        <w:rPr>
          <w:rFonts w:ascii="Times New Roman" w:eastAsiaTheme="minorHAnsi" w:hAnsi="Times New Roman" w:cs="Times New Roman"/>
          <w:b/>
          <w:bCs/>
          <w:noProof/>
        </w:rPr>
        <w:drawing>
          <wp:inline distT="0" distB="0" distL="0" distR="0" wp14:anchorId="24EF6535" wp14:editId="782DC908">
            <wp:extent cx="333375" cy="333375"/>
            <wp:effectExtent l="0" t="0" r="9525" b="9525"/>
            <wp:docPr id="46579796" name="Picture 252" descr="Zoom arriè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79796" name="Picture 252" descr="Zoom arrière"/>
                    <pic:cNvPicPr/>
                  </pic:nvPicPr>
                  <pic:blipFill>
                    <a:blip r:embed="rId233">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Fonts w:ascii="Times New Roman" w:eastAsiaTheme="minorHAnsi" w:hAnsi="Times New Roman" w:cs="Times New Roman"/>
        </w:rPr>
        <w:t xml:space="preserve">Zoom arrière </w:t>
      </w:r>
      <w:r w:rsidR="00ED15C0">
        <w:rPr>
          <w:rFonts w:ascii="Times New Roman" w:eastAsiaTheme="minorHAnsi" w:hAnsi="Times New Roman" w:cs="Times New Roman"/>
        </w:rPr>
        <w:t>- Cette icône correspond à une atténuation de 100% du zoom de votre rapport à chaque clic. Si vous n'avez pas effectué de zoom avant au préalable, vous ne pourrez atténuer le zoom de 100 % qu'une seule fois.</w:t>
      </w:r>
    </w:p>
    <w:p w14:paraId="74082609" w14:textId="7DEF50D1" w:rsidR="00ED15C0" w:rsidRDefault="00B07CD3">
      <w:pPr>
        <w:pStyle w:val="List1"/>
        <w:spacing w:before="0" w:beforeAutospacing="0" w:after="0" w:afterAutospacing="0"/>
        <w:divId w:val="734084207"/>
        <w:rPr>
          <w:rFonts w:ascii="Times New Roman" w:eastAsiaTheme="minorHAnsi" w:hAnsi="Times New Roman" w:cs="Times New Roman"/>
        </w:rPr>
      </w:pPr>
      <w:r>
        <w:rPr>
          <w:rFonts w:ascii="Times New Roman" w:eastAsiaTheme="minorHAnsi" w:hAnsi="Times New Roman" w:cs="Times New Roman"/>
          <w:b/>
          <w:bCs/>
          <w:noProof/>
        </w:rPr>
        <w:drawing>
          <wp:inline distT="0" distB="0" distL="0" distR="0" wp14:anchorId="668B0F3F" wp14:editId="4CA8AC85">
            <wp:extent cx="333375" cy="333375"/>
            <wp:effectExtent l="0" t="0" r="9525" b="9525"/>
            <wp:docPr id="1323120618" name="Picture 253" descr="Zoo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120618" name="Picture 253" descr="Zoom 1:1"/>
                    <pic:cNvPicPr/>
                  </pic:nvPicPr>
                  <pic:blipFill>
                    <a:blip r:embed="rId23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Fonts w:ascii="Times New Roman" w:eastAsiaTheme="minorHAnsi" w:hAnsi="Times New Roman" w:cs="Times New Roman"/>
        </w:rPr>
        <w:t>Zoom 1:1</w:t>
      </w:r>
      <w:r w:rsidR="00ED15C0">
        <w:rPr>
          <w:rFonts w:ascii="Times New Roman" w:eastAsiaTheme="minorHAnsi" w:hAnsi="Times New Roman" w:cs="Times New Roman"/>
        </w:rPr>
        <w:t xml:space="preserve"> - Cette icône vous permet de récupérer votre rapport d'origine, avec un zoom 1 pour 1.</w:t>
      </w:r>
    </w:p>
    <w:p w14:paraId="77A819D5" w14:textId="77777777" w:rsidR="00ED15C0" w:rsidRDefault="00ED15C0">
      <w:pPr>
        <w:pStyle w:val="BodyText"/>
        <w:divId w:val="734084207"/>
      </w:pPr>
      <w:r>
        <w:t xml:space="preserve">Quel que soit le zoom appliqué, PC-DMIS restaure celui d'origine chaque fois que vous sélectionnez un contrôle possédant un mode « activé » ou « désactivé » (par exemple, en double-cliquant sur l'objet </w:t>
      </w:r>
      <w:hyperlink w:anchor="reporting_cadreportobject_htm" w:history="1">
        <w:r>
          <w:rPr>
            <w:rStyle w:val="Hyperlink"/>
          </w:rPr>
          <w:t>CadReportObject</w:t>
        </w:r>
      </w:hyperlink>
      <w:r>
        <w:t xml:space="preserve"> ou </w:t>
      </w:r>
      <w:hyperlink w:anchor="reporting_gridcontrolobject_htm" w:history="1">
        <w:r>
          <w:rPr>
            <w:rStyle w:val="Hyperlink"/>
          </w:rPr>
          <w:t>GridControlObject</w:t>
        </w:r>
      </w:hyperlink>
      <w:r>
        <w:t>). Lorsque vous laissez ces contrôles et revenez à l'environnement d'édition, la taille de zoom revient à son état antérieur.</w:t>
      </w:r>
    </w:p>
    <w:p w14:paraId="06F3F63F" w14:textId="77777777" w:rsidR="00ED15C0" w:rsidRDefault="00ED15C0">
      <w:pPr>
        <w:divId w:val="1305621663"/>
        <w:rPr>
          <w:color w:val="000000"/>
        </w:rPr>
      </w:pPr>
      <w:r>
        <w:rPr>
          <w:color w:val="000000"/>
        </w:rPr>
        <w:t> </w:t>
      </w:r>
    </w:p>
    <w:p w14:paraId="583A77B9" w14:textId="77777777" w:rsidR="00ED15C0" w:rsidRDefault="00ED15C0">
      <w:pPr>
        <w:pStyle w:val="Heading4"/>
        <w:divId w:val="734084207"/>
        <w:rPr>
          <w:color w:val="0F4761" w:themeColor="accent1" w:themeShade="BF"/>
        </w:rPr>
      </w:pPr>
      <w:bookmarkStart w:id="130" w:name="reporting_group_htm"/>
      <w:bookmarkEnd w:id="130"/>
      <w:r>
        <w:t>Groupe</w:t>
      </w:r>
    </w:p>
    <w:p w14:paraId="560FCDD2" w14:textId="2DEFBCB7" w:rsidR="00ED15C0" w:rsidRDefault="00B07CD3">
      <w:pPr>
        <w:pStyle w:val="BodyText"/>
        <w:divId w:val="734084207"/>
      </w:pPr>
      <w:r>
        <w:rPr>
          <w:noProof/>
        </w:rPr>
        <w:drawing>
          <wp:inline distT="0" distB="0" distL="0" distR="0" wp14:anchorId="7374A284" wp14:editId="20A325D9">
            <wp:extent cx="333375" cy="323850"/>
            <wp:effectExtent l="0" t="0" r="9525" b="0"/>
            <wp:docPr id="1506284140" name="Picture 254" descr="Grou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284140" name="Picture 254" descr="Grouper"/>
                    <pic:cNvPicPr/>
                  </pic:nvPicPr>
                  <pic:blipFill>
                    <a:blip r:embed="rId235">
                      <a:extLst>
                        <a:ext uri="{28A0092B-C50C-407E-A947-70E740481C1C}">
                          <a14:useLocalDpi xmlns:a14="http://schemas.microsoft.com/office/drawing/2010/main" val="0"/>
                        </a:ext>
                      </a:extLst>
                    </a:blip>
                    <a:stretch>
                      <a:fillRect/>
                    </a:stretch>
                  </pic:blipFill>
                  <pic:spPr>
                    <a:xfrm>
                      <a:off x="0" y="0"/>
                      <a:ext cx="333375" cy="323850"/>
                    </a:xfrm>
                    <a:prstGeom prst="rect">
                      <a:avLst/>
                    </a:prstGeom>
                  </pic:spPr>
                </pic:pic>
              </a:graphicData>
            </a:graphic>
          </wp:inline>
        </w:drawing>
      </w:r>
      <w:r w:rsidR="00ED15C0">
        <w:t xml:space="preserve">L'icône </w:t>
      </w:r>
      <w:r w:rsidR="00ED15C0">
        <w:rPr>
          <w:rStyle w:val="bold"/>
        </w:rPr>
        <w:t>Grouper</w:t>
      </w:r>
      <w:r w:rsidR="00ED15C0">
        <w:t xml:space="preserve"> vous permet de sélectionner plusieurs objets et de les grouper. Une fois que vous avez groupé des objets, l'éditeur les présente sous la forme d'un seul et même objet.</w:t>
      </w:r>
    </w:p>
    <w:p w14:paraId="3757D46C" w14:textId="77777777" w:rsidR="00ED15C0" w:rsidRDefault="00ED15C0">
      <w:pPr>
        <w:pStyle w:val="BodyText"/>
        <w:divId w:val="734084207"/>
      </w:pPr>
      <w:r>
        <w:t xml:space="preserve">Pour grouper plusieurs objets, vous pouvez maintenir le bouton MAJ enfoncé et sélectionner tous les objets du groupe, ou sélectionner tous les objets de la fenêtre et cliquer sur l'icône </w:t>
      </w:r>
      <w:r>
        <w:rPr>
          <w:rStyle w:val="bold"/>
        </w:rPr>
        <w:t>Grouper</w:t>
      </w:r>
      <w:r>
        <w:t>.</w:t>
      </w:r>
    </w:p>
    <w:p w14:paraId="3F7CF2A0" w14:textId="77777777" w:rsidR="00ED15C0" w:rsidRDefault="00ED15C0">
      <w:pPr>
        <w:divId w:val="1683779341"/>
        <w:rPr>
          <w:color w:val="000000"/>
        </w:rPr>
      </w:pPr>
      <w:r>
        <w:rPr>
          <w:color w:val="000000"/>
        </w:rPr>
        <w:t> </w:t>
      </w:r>
    </w:p>
    <w:p w14:paraId="3774B13A" w14:textId="77777777" w:rsidR="00ED15C0" w:rsidRDefault="00ED15C0">
      <w:pPr>
        <w:pStyle w:val="Heading4"/>
        <w:divId w:val="734084207"/>
        <w:rPr>
          <w:color w:val="0F4761" w:themeColor="accent1" w:themeShade="BF"/>
        </w:rPr>
      </w:pPr>
      <w:bookmarkStart w:id="131" w:name="reporting_ungroup_htm"/>
      <w:bookmarkEnd w:id="131"/>
      <w:r>
        <w:t>Séparer</w:t>
      </w:r>
    </w:p>
    <w:p w14:paraId="12BFD464" w14:textId="0BFC1796" w:rsidR="00ED15C0" w:rsidRDefault="00B07CD3">
      <w:pPr>
        <w:pStyle w:val="BodyText"/>
        <w:divId w:val="734084207"/>
      </w:pPr>
      <w:r>
        <w:rPr>
          <w:noProof/>
        </w:rPr>
        <w:drawing>
          <wp:inline distT="0" distB="0" distL="0" distR="0" wp14:anchorId="0E7366AA" wp14:editId="0A58CEA4">
            <wp:extent cx="333375" cy="333375"/>
            <wp:effectExtent l="0" t="0" r="9525" b="9525"/>
            <wp:docPr id="1543979851"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979851" name=""/>
                    <pic:cNvPicPr/>
                  </pic:nvPicPr>
                  <pic:blipFill>
                    <a:blip r:embed="rId23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t xml:space="preserve">L'icône </w:t>
      </w:r>
      <w:r w:rsidR="00ED15C0">
        <w:rPr>
          <w:rStyle w:val="bold"/>
        </w:rPr>
        <w:t>Séparer</w:t>
      </w:r>
      <w:r w:rsidR="00ED15C0">
        <w:t xml:space="preserve"> rend aux objets d'un groupe leur statut individuel. Pour ce faire, sélectionnez un objet groupé et cliquez sur </w:t>
      </w:r>
      <w:r w:rsidR="00ED15C0">
        <w:rPr>
          <w:rStyle w:val="bold"/>
        </w:rPr>
        <w:t>Séparer</w:t>
      </w:r>
      <w:r w:rsidR="00ED15C0">
        <w:t>.</w:t>
      </w:r>
    </w:p>
    <w:p w14:paraId="6443BD65" w14:textId="77777777" w:rsidR="00ED15C0" w:rsidRDefault="00ED15C0">
      <w:pPr>
        <w:divId w:val="974481359"/>
        <w:rPr>
          <w:color w:val="000000"/>
        </w:rPr>
      </w:pPr>
      <w:r>
        <w:rPr>
          <w:color w:val="000000"/>
        </w:rPr>
        <w:t> </w:t>
      </w:r>
    </w:p>
    <w:p w14:paraId="15C5A6F5" w14:textId="77777777" w:rsidR="00ED15C0" w:rsidRDefault="00ED15C0">
      <w:pPr>
        <w:pStyle w:val="Heading4"/>
        <w:divId w:val="734084207"/>
        <w:rPr>
          <w:color w:val="0F4761" w:themeColor="accent1" w:themeShade="BF"/>
        </w:rPr>
      </w:pPr>
      <w:bookmarkStart w:id="132" w:name="reporting_regroup_htm"/>
      <w:bookmarkEnd w:id="132"/>
      <w:r>
        <w:t>Regrouper</w:t>
      </w:r>
    </w:p>
    <w:p w14:paraId="5AA2C19F" w14:textId="2B31D603" w:rsidR="00ED15C0" w:rsidRDefault="00B07CD3">
      <w:pPr>
        <w:pStyle w:val="BodyText"/>
        <w:divId w:val="734084207"/>
      </w:pPr>
      <w:r>
        <w:rPr>
          <w:noProof/>
        </w:rPr>
        <w:drawing>
          <wp:inline distT="0" distB="0" distL="0" distR="0" wp14:anchorId="3293DE13" wp14:editId="77C3BCE0">
            <wp:extent cx="333375" cy="333375"/>
            <wp:effectExtent l="0" t="0" r="9525" b="9525"/>
            <wp:docPr id="985165742" name="Picture 256" descr="Regrou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65742" name="Picture 256" descr="Regrouper"/>
                    <pic:cNvPicPr/>
                  </pic:nvPicPr>
                  <pic:blipFill>
                    <a:blip r:embed="rId23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t xml:space="preserve">L'icône </w:t>
      </w:r>
      <w:r w:rsidR="00ED15C0">
        <w:rPr>
          <w:rStyle w:val="bold"/>
        </w:rPr>
        <w:t>Regrouper</w:t>
      </w:r>
      <w:r w:rsidR="00ED15C0">
        <w:t xml:space="preserve"> reconstitue le jeu d'objets que vous venez de séparer sans que vous deviez sélectionner à nouveau chacun de ces objets.</w:t>
      </w:r>
    </w:p>
    <w:p w14:paraId="30EAC894" w14:textId="77777777" w:rsidR="00ED15C0" w:rsidRDefault="00ED15C0">
      <w:pPr>
        <w:divId w:val="1788350993"/>
        <w:rPr>
          <w:color w:val="000000"/>
        </w:rPr>
      </w:pPr>
      <w:r>
        <w:rPr>
          <w:color w:val="000000"/>
        </w:rPr>
        <w:t> </w:t>
      </w:r>
    </w:p>
    <w:p w14:paraId="3A1DAB1C" w14:textId="77777777" w:rsidR="00ED15C0" w:rsidRDefault="00ED15C0">
      <w:pPr>
        <w:pStyle w:val="Heading4"/>
        <w:divId w:val="734084207"/>
        <w:rPr>
          <w:color w:val="0F4761" w:themeColor="accent1" w:themeShade="BF"/>
        </w:rPr>
      </w:pPr>
      <w:bookmarkStart w:id="133" w:name="reporting_align_edges_htm"/>
      <w:bookmarkEnd w:id="133"/>
      <w:r>
        <w:t>Aligner les côtés</w:t>
      </w:r>
    </w:p>
    <w:p w14:paraId="1F3A26BE" w14:textId="29581342" w:rsidR="00ED15C0" w:rsidRDefault="00B07CD3">
      <w:pPr>
        <w:pStyle w:val="figure"/>
        <w:keepNext/>
        <w:spacing w:before="60" w:after="225" w:afterAutospacing="0"/>
        <w:divId w:val="73408420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F1F605" wp14:editId="4EEB0628">
            <wp:extent cx="523875" cy="333375"/>
            <wp:effectExtent l="0" t="0" r="9525" b="9525"/>
            <wp:docPr id="911043214" name="Picture 257" descr="Aligner les arê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043214" name="Picture 257" descr="Aligner les arêtes"/>
                    <pic:cNvPicPr/>
                  </pic:nvPicPr>
                  <pic:blipFill>
                    <a:blip r:embed="rId238">
                      <a:extLst>
                        <a:ext uri="{28A0092B-C50C-407E-A947-70E740481C1C}">
                          <a14:useLocalDpi xmlns:a14="http://schemas.microsoft.com/office/drawing/2010/main" val="0"/>
                        </a:ext>
                      </a:extLst>
                    </a:blip>
                    <a:stretch>
                      <a:fillRect/>
                    </a:stretch>
                  </pic:blipFill>
                  <pic:spPr>
                    <a:xfrm>
                      <a:off x="0" y="0"/>
                      <a:ext cx="523875" cy="333375"/>
                    </a:xfrm>
                    <a:prstGeom prst="rect">
                      <a:avLst/>
                    </a:prstGeom>
                  </pic:spPr>
                </pic:pic>
              </a:graphicData>
            </a:graphic>
          </wp:inline>
        </w:drawing>
      </w:r>
      <w:r w:rsidR="00ED15C0">
        <w:rPr>
          <w:rFonts w:ascii="Times New Roman" w:eastAsiaTheme="minorHAnsi" w:hAnsi="Times New Roman" w:cs="Times New Roman"/>
          <w:sz w:val="20"/>
          <w:szCs w:val="20"/>
        </w:rPr>
        <w:t xml:space="preserve">L'icône </w:t>
      </w:r>
      <w:r w:rsidR="00ED15C0">
        <w:rPr>
          <w:rStyle w:val="bold"/>
          <w:rFonts w:ascii="Times New Roman" w:eastAsiaTheme="minorHAnsi" w:hAnsi="Times New Roman" w:cs="Times New Roman"/>
          <w:sz w:val="20"/>
          <w:szCs w:val="20"/>
        </w:rPr>
        <w:t>Aligner les arêtes</w:t>
      </w:r>
      <w:r w:rsidR="00ED15C0">
        <w:rPr>
          <w:rFonts w:ascii="Times New Roman" w:eastAsiaTheme="minorHAnsi" w:hAnsi="Times New Roman" w:cs="Times New Roman"/>
          <w:sz w:val="20"/>
          <w:szCs w:val="20"/>
        </w:rPr>
        <w:t xml:space="preserve"> vous permet d'arranger un jeu d'objets sélectionnés le long de leurs arêtes gauches, droites, supérieures ou inférieures :</w:t>
      </w:r>
    </w:p>
    <w:p w14:paraId="14ED0B23" w14:textId="6DE43AD5" w:rsidR="00ED15C0" w:rsidRDefault="00B07CD3">
      <w:pPr>
        <w:pStyle w:val="BodyText"/>
        <w:ind w:left="600"/>
        <w:divId w:val="734084207"/>
      </w:pPr>
      <w:r>
        <w:rPr>
          <w:noProof/>
        </w:rPr>
        <w:drawing>
          <wp:inline distT="0" distB="0" distL="0" distR="0" wp14:anchorId="55727655" wp14:editId="4A385366">
            <wp:extent cx="333375" cy="333375"/>
            <wp:effectExtent l="0" t="0" r="9525" b="9525"/>
            <wp:docPr id="753526870" name="Picture 258" descr="Aligner à gau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526870" name="Picture 258" descr="Aligner à gauche"/>
                    <pic:cNvPicPr/>
                  </pic:nvPicPr>
                  <pic:blipFill>
                    <a:blip r:embed="rId23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Pr>
        <w:t>Aligner à gauche</w:t>
      </w:r>
      <w:r w:rsidR="00ED15C0">
        <w:t xml:space="preserve"> - Aligne les objets sélectionnés le long de leurs arêtes gauches.</w:t>
      </w:r>
    </w:p>
    <w:p w14:paraId="64D0F576" w14:textId="1B8982DC" w:rsidR="00ED15C0" w:rsidRDefault="00B07CD3">
      <w:pPr>
        <w:pStyle w:val="BodyText"/>
        <w:ind w:left="600"/>
        <w:divId w:val="734084207"/>
      </w:pPr>
      <w:r>
        <w:rPr>
          <w:noProof/>
        </w:rPr>
        <w:drawing>
          <wp:inline distT="0" distB="0" distL="0" distR="0" wp14:anchorId="62347C30" wp14:editId="6EB7C83B">
            <wp:extent cx="333375" cy="333375"/>
            <wp:effectExtent l="0" t="0" r="9525" b="9525"/>
            <wp:docPr id="510276125" name="Picture 259" descr="Aligner à dro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276125" name="Picture 259" descr="Aligner à droite"/>
                    <pic:cNvPicPr/>
                  </pic:nvPicPr>
                  <pic:blipFill>
                    <a:blip r:embed="rId240">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Pr>
        <w:t>Aligner à droite</w:t>
      </w:r>
      <w:r w:rsidR="00ED15C0">
        <w:t xml:space="preserve"> - Aligne les objets sélectionnés le long de leurs arêtes droites.</w:t>
      </w:r>
    </w:p>
    <w:p w14:paraId="3F658F1A" w14:textId="7BF0934D" w:rsidR="00ED15C0" w:rsidRDefault="00B07CD3">
      <w:pPr>
        <w:pStyle w:val="BodyText"/>
        <w:ind w:left="600"/>
        <w:divId w:val="734084207"/>
      </w:pPr>
      <w:r>
        <w:rPr>
          <w:noProof/>
        </w:rPr>
        <w:drawing>
          <wp:inline distT="0" distB="0" distL="0" distR="0" wp14:anchorId="0D4B5E4A" wp14:editId="0D9A8518">
            <wp:extent cx="333375" cy="333375"/>
            <wp:effectExtent l="0" t="0" r="9525" b="9525"/>
            <wp:docPr id="147669488" name="Picture 260" descr="Aligner en ha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69488" name="Picture 260" descr="Aligner en haut"/>
                    <pic:cNvPicPr/>
                  </pic:nvPicPr>
                  <pic:blipFill>
                    <a:blip r:embed="rId24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Pr>
        <w:t>Aligner en haut</w:t>
      </w:r>
      <w:r w:rsidR="00ED15C0">
        <w:t xml:space="preserve"> - Aligne les objets sélectionnés le long de leurs arêtes supérieures.</w:t>
      </w:r>
    </w:p>
    <w:p w14:paraId="362FAD1D" w14:textId="7B4DD8C0" w:rsidR="00ED15C0" w:rsidRDefault="00B07CD3">
      <w:pPr>
        <w:pStyle w:val="BodyText"/>
        <w:ind w:left="600"/>
        <w:divId w:val="734084207"/>
      </w:pPr>
      <w:r>
        <w:rPr>
          <w:noProof/>
        </w:rPr>
        <w:drawing>
          <wp:inline distT="0" distB="0" distL="0" distR="0" wp14:anchorId="7191C28D" wp14:editId="71378DF5">
            <wp:extent cx="333375" cy="333375"/>
            <wp:effectExtent l="0" t="0" r="9525" b="9525"/>
            <wp:docPr id="313136748" name="Picture 261" descr="Aligner en b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136748" name="Picture 261" descr="Aligner en bas"/>
                    <pic:cNvPicPr/>
                  </pic:nvPicPr>
                  <pic:blipFill>
                    <a:blip r:embed="rId24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Pr>
        <w:t>Aligner en bas</w:t>
      </w:r>
      <w:r w:rsidR="00ED15C0">
        <w:t xml:space="preserve"> - Aligne les objets sélectionnés le long de leurs arêtes inférieures.</w:t>
      </w:r>
    </w:p>
    <w:p w14:paraId="5E11151D" w14:textId="77777777" w:rsidR="00ED15C0" w:rsidRDefault="00ED15C0">
      <w:pPr>
        <w:divId w:val="1486818858"/>
        <w:rPr>
          <w:color w:val="000000"/>
        </w:rPr>
      </w:pPr>
      <w:r>
        <w:rPr>
          <w:color w:val="000000"/>
        </w:rPr>
        <w:t> </w:t>
      </w:r>
    </w:p>
    <w:p w14:paraId="5063E2BC" w14:textId="77777777" w:rsidR="00ED15C0" w:rsidRDefault="00ED15C0">
      <w:pPr>
        <w:pStyle w:val="Heading4"/>
        <w:divId w:val="734084207"/>
        <w:rPr>
          <w:color w:val="0F4761" w:themeColor="accent1" w:themeShade="BF"/>
        </w:rPr>
      </w:pPr>
      <w:bookmarkStart w:id="134" w:name="reporting_align_center_htm"/>
      <w:bookmarkEnd w:id="134"/>
      <w:r>
        <w:t>Aligner au centre</w:t>
      </w:r>
    </w:p>
    <w:p w14:paraId="22FE210A" w14:textId="79C2D117" w:rsidR="00ED15C0" w:rsidRDefault="00B07CD3">
      <w:pPr>
        <w:pStyle w:val="figure"/>
        <w:keepNext/>
        <w:spacing w:before="60" w:after="225" w:afterAutospacing="0"/>
        <w:divId w:val="73408420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4CF8E5" wp14:editId="40CC5417">
            <wp:extent cx="523875" cy="333375"/>
            <wp:effectExtent l="0" t="0" r="9525" b="9525"/>
            <wp:docPr id="1855638127" name="Picture 262" descr="Aligner au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638127" name="Picture 262" descr="Aligner au centre"/>
                    <pic:cNvPicPr/>
                  </pic:nvPicPr>
                  <pic:blipFill>
                    <a:blip r:embed="rId243">
                      <a:extLst>
                        <a:ext uri="{28A0092B-C50C-407E-A947-70E740481C1C}">
                          <a14:useLocalDpi xmlns:a14="http://schemas.microsoft.com/office/drawing/2010/main" val="0"/>
                        </a:ext>
                      </a:extLst>
                    </a:blip>
                    <a:stretch>
                      <a:fillRect/>
                    </a:stretch>
                  </pic:blipFill>
                  <pic:spPr>
                    <a:xfrm>
                      <a:off x="0" y="0"/>
                      <a:ext cx="523875" cy="333375"/>
                    </a:xfrm>
                    <a:prstGeom prst="rect">
                      <a:avLst/>
                    </a:prstGeom>
                  </pic:spPr>
                </pic:pic>
              </a:graphicData>
            </a:graphic>
          </wp:inline>
        </w:drawing>
      </w:r>
      <w:r w:rsidR="00ED15C0">
        <w:rPr>
          <w:rFonts w:ascii="Times New Roman" w:eastAsiaTheme="minorHAnsi" w:hAnsi="Times New Roman" w:cs="Times New Roman"/>
          <w:sz w:val="20"/>
          <w:szCs w:val="20"/>
        </w:rPr>
        <w:t xml:space="preserve">Le bouton </w:t>
      </w:r>
      <w:r w:rsidR="00ED15C0">
        <w:rPr>
          <w:rStyle w:val="bold"/>
          <w:rFonts w:ascii="Times New Roman" w:eastAsiaTheme="minorHAnsi" w:hAnsi="Times New Roman" w:cs="Times New Roman"/>
          <w:sz w:val="20"/>
          <w:szCs w:val="20"/>
        </w:rPr>
        <w:t>Aligner</w:t>
      </w:r>
      <w:r w:rsidR="00ED15C0">
        <w:rPr>
          <w:rFonts w:ascii="Times New Roman" w:eastAsiaTheme="minorHAnsi" w:hAnsi="Times New Roman" w:cs="Times New Roman"/>
          <w:sz w:val="20"/>
          <w:szCs w:val="20"/>
        </w:rPr>
        <w:t xml:space="preserve"> </w:t>
      </w:r>
      <w:r w:rsidR="00ED15C0">
        <w:rPr>
          <w:rStyle w:val="bold"/>
          <w:rFonts w:ascii="Times New Roman" w:eastAsiaTheme="minorHAnsi" w:hAnsi="Times New Roman" w:cs="Times New Roman"/>
          <w:sz w:val="20"/>
          <w:szCs w:val="20"/>
        </w:rPr>
        <w:t>au centre</w:t>
      </w:r>
      <w:r w:rsidR="00ED15C0">
        <w:rPr>
          <w:rFonts w:ascii="Times New Roman" w:eastAsiaTheme="minorHAnsi" w:hAnsi="Times New Roman" w:cs="Times New Roman"/>
          <w:sz w:val="20"/>
          <w:szCs w:val="20"/>
        </w:rPr>
        <w:t xml:space="preserve"> vous donne accès aux autres boutons suivants pour centrer tous les objets sélectionnés horizontalement ou verticalement :</w:t>
      </w:r>
    </w:p>
    <w:p w14:paraId="0A462ED7" w14:textId="4072CAE4" w:rsidR="00ED15C0" w:rsidRDefault="00B07CD3">
      <w:pPr>
        <w:pStyle w:val="BodyText"/>
        <w:ind w:left="600"/>
        <w:divId w:val="734084207"/>
      </w:pPr>
      <w:r>
        <w:rPr>
          <w:noProof/>
        </w:rPr>
        <w:drawing>
          <wp:inline distT="0" distB="0" distL="0" distR="0" wp14:anchorId="0271DEC1" wp14:editId="29912630">
            <wp:extent cx="333375" cy="333375"/>
            <wp:effectExtent l="0" t="0" r="9525" b="9525"/>
            <wp:docPr id="1313515130" name="Picture 263" descr="Aligner au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515130" name="Picture 263" descr="Aligner au centre"/>
                    <pic:cNvPicPr/>
                  </pic:nvPicPr>
                  <pic:blipFill>
                    <a:blip r:embed="rId24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Pr>
        <w:t>Centrer verticalement</w:t>
      </w:r>
      <w:r w:rsidR="00ED15C0">
        <w:t xml:space="preserve"> - Centre verticalement les objets sélectionnés le long de l'axe horizontal.</w:t>
      </w:r>
    </w:p>
    <w:p w14:paraId="417F960B" w14:textId="13469937" w:rsidR="00ED15C0" w:rsidRDefault="00B07CD3">
      <w:pPr>
        <w:pStyle w:val="BodyText"/>
        <w:ind w:left="600"/>
        <w:divId w:val="734084207"/>
      </w:pPr>
      <w:r>
        <w:rPr>
          <w:noProof/>
        </w:rPr>
        <w:drawing>
          <wp:inline distT="0" distB="0" distL="0" distR="0" wp14:anchorId="4273CB0E" wp14:editId="1728CCD4">
            <wp:extent cx="342900" cy="333375"/>
            <wp:effectExtent l="0" t="0" r="0" b="9525"/>
            <wp:docPr id="1178422110" name="Picture 264" descr="Centrer horizontal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422110" name="Picture 264" descr="Centrer horizontalement"/>
                    <pic:cNvPicPr/>
                  </pic:nvPicPr>
                  <pic:blipFill>
                    <a:blip r:embed="rId245">
                      <a:extLst>
                        <a:ext uri="{28A0092B-C50C-407E-A947-70E740481C1C}">
                          <a14:useLocalDpi xmlns:a14="http://schemas.microsoft.com/office/drawing/2010/main" val="0"/>
                        </a:ext>
                      </a:extLst>
                    </a:blip>
                    <a:stretch>
                      <a:fillRect/>
                    </a:stretch>
                  </pic:blipFill>
                  <pic:spPr>
                    <a:xfrm>
                      <a:off x="0" y="0"/>
                      <a:ext cx="342900" cy="333375"/>
                    </a:xfrm>
                    <a:prstGeom prst="rect">
                      <a:avLst/>
                    </a:prstGeom>
                  </pic:spPr>
                </pic:pic>
              </a:graphicData>
            </a:graphic>
          </wp:inline>
        </w:drawing>
      </w:r>
      <w:r w:rsidR="00ED15C0">
        <w:rPr>
          <w:rStyle w:val="bold"/>
        </w:rPr>
        <w:t>Centrer horizontalement</w:t>
      </w:r>
      <w:r w:rsidR="00ED15C0">
        <w:t xml:space="preserve"> - Centre horizontalement les objets sélectionnés le long de l'axe vertical.</w:t>
      </w:r>
    </w:p>
    <w:p w14:paraId="56ABF6B7" w14:textId="77777777" w:rsidR="00ED15C0" w:rsidRDefault="00ED15C0">
      <w:pPr>
        <w:divId w:val="2123382261"/>
        <w:rPr>
          <w:color w:val="000000"/>
        </w:rPr>
      </w:pPr>
      <w:r>
        <w:rPr>
          <w:color w:val="000000"/>
        </w:rPr>
        <w:t> </w:t>
      </w:r>
    </w:p>
    <w:p w14:paraId="2A65D751" w14:textId="77777777" w:rsidR="00ED15C0" w:rsidRDefault="00ED15C0">
      <w:pPr>
        <w:pStyle w:val="Heading4"/>
        <w:divId w:val="564489109"/>
        <w:rPr>
          <w:sz w:val="20"/>
          <w:szCs w:val="20"/>
        </w:rPr>
      </w:pPr>
      <w:bookmarkStart w:id="135" w:name="reporting_space_htm"/>
      <w:bookmarkEnd w:id="135"/>
      <w:r>
        <w:t>Espacer</w:t>
      </w:r>
    </w:p>
    <w:p w14:paraId="200218A5" w14:textId="2E390EDC" w:rsidR="00ED15C0" w:rsidRDefault="00B07CD3">
      <w:pPr>
        <w:pStyle w:val="BodyText"/>
        <w:divId w:val="564489109"/>
      </w:pPr>
      <w:r>
        <w:rPr>
          <w:noProof/>
        </w:rPr>
        <w:drawing>
          <wp:inline distT="0" distB="0" distL="0" distR="0" wp14:anchorId="76324ED5" wp14:editId="08C2A4CD">
            <wp:extent cx="523875" cy="333375"/>
            <wp:effectExtent l="0" t="0" r="9525" b="9525"/>
            <wp:docPr id="485877080" name="Picture 265" descr="Sp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877080" name="Picture 265" descr="Space"/>
                    <pic:cNvPicPr/>
                  </pic:nvPicPr>
                  <pic:blipFill>
                    <a:blip r:embed="rId246">
                      <a:extLst>
                        <a:ext uri="{28A0092B-C50C-407E-A947-70E740481C1C}">
                          <a14:useLocalDpi xmlns:a14="http://schemas.microsoft.com/office/drawing/2010/main" val="0"/>
                        </a:ext>
                      </a:extLst>
                    </a:blip>
                    <a:stretch>
                      <a:fillRect/>
                    </a:stretch>
                  </pic:blipFill>
                  <pic:spPr>
                    <a:xfrm>
                      <a:off x="0" y="0"/>
                      <a:ext cx="523875" cy="333375"/>
                    </a:xfrm>
                    <a:prstGeom prst="rect">
                      <a:avLst/>
                    </a:prstGeom>
                  </pic:spPr>
                </pic:pic>
              </a:graphicData>
            </a:graphic>
          </wp:inline>
        </w:drawing>
      </w:r>
      <w:r w:rsidR="00ED15C0">
        <w:t xml:space="preserve">L'icône </w:t>
      </w:r>
      <w:r w:rsidR="00ED15C0">
        <w:rPr>
          <w:rStyle w:val="bold"/>
        </w:rPr>
        <w:t>Espacer</w:t>
      </w:r>
      <w:r w:rsidR="00ED15C0">
        <w:t xml:space="preserve"> donne accès aux icônes suivantes qui vous permettent d'espacer de manière équidistante tous les objets sélectionnés horizontalement ou verticalement :</w:t>
      </w:r>
    </w:p>
    <w:p w14:paraId="0B7830BC" w14:textId="08788917" w:rsidR="00ED15C0" w:rsidRDefault="00B07CD3">
      <w:pPr>
        <w:pStyle w:val="List1"/>
        <w:spacing w:before="0" w:beforeAutospacing="0" w:after="0" w:afterAutospacing="0"/>
        <w:ind w:left="600"/>
        <w:divId w:val="564489109"/>
        <w:rPr>
          <w:rFonts w:ascii="Times New Roman" w:eastAsiaTheme="minorHAnsi" w:hAnsi="Times New Roman" w:cs="Times New Roman"/>
        </w:rPr>
      </w:pPr>
      <w:r>
        <w:rPr>
          <w:rFonts w:ascii="Times New Roman" w:eastAsiaTheme="minorHAnsi" w:hAnsi="Times New Roman" w:cs="Times New Roman"/>
          <w:noProof/>
        </w:rPr>
        <w:drawing>
          <wp:inline distT="0" distB="0" distL="0" distR="0" wp14:anchorId="2EDB6BB3" wp14:editId="708A6604">
            <wp:extent cx="333375" cy="333375"/>
            <wp:effectExtent l="0" t="0" r="9525" b="9525"/>
            <wp:docPr id="1834741200" name="Picture 266" descr="Space Ac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41200" name="Picture 266" descr="Space Across"/>
                    <pic:cNvPicPr/>
                  </pic:nvPicPr>
                  <pic:blipFill>
                    <a:blip r:embed="rId24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Fonts w:ascii="Times New Roman" w:eastAsiaTheme="minorHAnsi" w:hAnsi="Times New Roman" w:cs="Times New Roman"/>
        </w:rPr>
        <w:t>Space Across</w:t>
      </w:r>
      <w:r w:rsidR="00ED15C0">
        <w:rPr>
          <w:rFonts w:ascii="Times New Roman" w:eastAsiaTheme="minorHAnsi" w:hAnsi="Times New Roman" w:cs="Times New Roman"/>
        </w:rPr>
        <w:t xml:space="preserve"> -  Espace régulièrement les objets sélectionnés le long de l'axe horizontal.</w:t>
      </w:r>
    </w:p>
    <w:p w14:paraId="1CF25804" w14:textId="40DAF58A" w:rsidR="00ED15C0" w:rsidRDefault="00B07CD3">
      <w:pPr>
        <w:pStyle w:val="List1"/>
        <w:spacing w:before="0" w:beforeAutospacing="0" w:after="0" w:afterAutospacing="0"/>
        <w:ind w:left="600"/>
        <w:divId w:val="564489109"/>
        <w:rPr>
          <w:rFonts w:ascii="Times New Roman" w:eastAsiaTheme="minorHAnsi" w:hAnsi="Times New Roman" w:cs="Times New Roman"/>
        </w:rPr>
      </w:pPr>
      <w:r>
        <w:rPr>
          <w:rFonts w:ascii="Times New Roman" w:eastAsiaTheme="minorHAnsi" w:hAnsi="Times New Roman" w:cs="Times New Roman"/>
          <w:noProof/>
        </w:rPr>
        <w:drawing>
          <wp:inline distT="0" distB="0" distL="0" distR="0" wp14:anchorId="7FA2590A" wp14:editId="27CB647E">
            <wp:extent cx="333375" cy="333375"/>
            <wp:effectExtent l="0" t="0" r="9525" b="9525"/>
            <wp:docPr id="819596941" name="Picture 267" descr="Space 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96941" name="Picture 267" descr="Space Down"/>
                    <pic:cNvPicPr/>
                  </pic:nvPicPr>
                  <pic:blipFill>
                    <a:blip r:embed="rId24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Fonts w:ascii="Times New Roman" w:eastAsiaTheme="minorHAnsi" w:hAnsi="Times New Roman" w:cs="Times New Roman"/>
        </w:rPr>
        <w:t>Space Down</w:t>
      </w:r>
      <w:r w:rsidR="00ED15C0">
        <w:rPr>
          <w:rFonts w:ascii="Times New Roman" w:eastAsiaTheme="minorHAnsi" w:hAnsi="Times New Roman" w:cs="Times New Roman"/>
        </w:rPr>
        <w:t xml:space="preserve"> -  Espace régulièrement les objets sélectionnés le long de l'axe vertical.</w:t>
      </w:r>
    </w:p>
    <w:p w14:paraId="18276261" w14:textId="77777777" w:rsidR="00ED15C0" w:rsidRDefault="00ED15C0">
      <w:pPr>
        <w:divId w:val="959605404"/>
        <w:rPr>
          <w:rFonts w:eastAsiaTheme="minorHAnsi"/>
          <w:color w:val="000000"/>
        </w:rPr>
      </w:pPr>
      <w:r>
        <w:rPr>
          <w:color w:val="000000"/>
        </w:rPr>
        <w:t> </w:t>
      </w:r>
    </w:p>
    <w:p w14:paraId="39F5DD4F" w14:textId="77777777" w:rsidR="00ED15C0" w:rsidRDefault="00ED15C0">
      <w:pPr>
        <w:pStyle w:val="Heading4"/>
        <w:divId w:val="564489109"/>
        <w:rPr>
          <w:color w:val="0F4761" w:themeColor="accent1" w:themeShade="BF"/>
        </w:rPr>
      </w:pPr>
      <w:bookmarkStart w:id="136" w:name="reporting_make_same_size_htm"/>
      <w:bookmarkEnd w:id="136"/>
      <w:r>
        <w:t>Appliquer la même taille</w:t>
      </w:r>
    </w:p>
    <w:p w14:paraId="2837F0C6" w14:textId="08B00E44" w:rsidR="00ED15C0" w:rsidRDefault="00B07CD3">
      <w:pPr>
        <w:pStyle w:val="BodyText"/>
        <w:divId w:val="564489109"/>
      </w:pPr>
      <w:r>
        <w:rPr>
          <w:noProof/>
        </w:rPr>
        <w:drawing>
          <wp:inline distT="0" distB="0" distL="0" distR="0" wp14:anchorId="7D512B1A" wp14:editId="6294FCB8">
            <wp:extent cx="523875" cy="333375"/>
            <wp:effectExtent l="0" t="0" r="9525" b="9525"/>
            <wp:docPr id="35460246" name="Picture 268" descr="Appliquer la même ta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60246" name="Picture 268" descr="Appliquer la même taille"/>
                    <pic:cNvPicPr/>
                  </pic:nvPicPr>
                  <pic:blipFill>
                    <a:blip r:embed="rId249">
                      <a:extLst>
                        <a:ext uri="{28A0092B-C50C-407E-A947-70E740481C1C}">
                          <a14:useLocalDpi xmlns:a14="http://schemas.microsoft.com/office/drawing/2010/main" val="0"/>
                        </a:ext>
                      </a:extLst>
                    </a:blip>
                    <a:stretch>
                      <a:fillRect/>
                    </a:stretch>
                  </pic:blipFill>
                  <pic:spPr>
                    <a:xfrm>
                      <a:off x="0" y="0"/>
                      <a:ext cx="523875" cy="333375"/>
                    </a:xfrm>
                    <a:prstGeom prst="rect">
                      <a:avLst/>
                    </a:prstGeom>
                  </pic:spPr>
                </pic:pic>
              </a:graphicData>
            </a:graphic>
          </wp:inline>
        </w:drawing>
      </w:r>
      <w:r w:rsidR="00ED15C0">
        <w:t xml:space="preserve">L'icône </w:t>
      </w:r>
      <w:r w:rsidR="00ED15C0">
        <w:rPr>
          <w:rStyle w:val="bold"/>
        </w:rPr>
        <w:t>Appliquer la même taille</w:t>
      </w:r>
      <w:r w:rsidR="00ED15C0">
        <w:t xml:space="preserve"> donne accès aux icônes suivantes qui vous permettent d'uniformiser la largeur et/ou la hauteur de tous les objets sélectionnés :</w:t>
      </w:r>
    </w:p>
    <w:p w14:paraId="051CA3F1" w14:textId="68BDB30B" w:rsidR="00ED15C0" w:rsidRDefault="00B07CD3">
      <w:pPr>
        <w:pStyle w:val="List1"/>
        <w:spacing w:before="0" w:beforeAutospacing="0" w:after="0" w:afterAutospacing="0"/>
        <w:ind w:left="600"/>
        <w:divId w:val="564489109"/>
        <w:rPr>
          <w:rFonts w:ascii="Times New Roman" w:eastAsiaTheme="minorHAnsi" w:hAnsi="Times New Roman" w:cs="Times New Roman"/>
        </w:rPr>
      </w:pPr>
      <w:r>
        <w:rPr>
          <w:rFonts w:ascii="Times New Roman" w:eastAsiaTheme="minorHAnsi" w:hAnsi="Times New Roman" w:cs="Times New Roman"/>
          <w:noProof/>
        </w:rPr>
        <w:drawing>
          <wp:inline distT="0" distB="0" distL="0" distR="0" wp14:anchorId="5DFD096A" wp14:editId="6CE35841">
            <wp:extent cx="333375" cy="333375"/>
            <wp:effectExtent l="0" t="0" r="9525" b="9525"/>
            <wp:docPr id="166629677" name="Picture 269" descr="Appliquer la même larg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9677" name="Picture 269" descr="Appliquer la même largeur"/>
                    <pic:cNvPicPr/>
                  </pic:nvPicPr>
                  <pic:blipFill>
                    <a:blip r:embed="rId250">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Fonts w:ascii="Times New Roman" w:eastAsiaTheme="minorHAnsi" w:hAnsi="Times New Roman" w:cs="Times New Roman"/>
        </w:rPr>
        <w:t>Appliquer la même largeur</w:t>
      </w:r>
      <w:r w:rsidR="00ED15C0">
        <w:rPr>
          <w:rFonts w:ascii="Times New Roman" w:eastAsiaTheme="minorHAnsi" w:hAnsi="Times New Roman" w:cs="Times New Roman"/>
        </w:rPr>
        <w:t xml:space="preserve"> - Applique la même largeur à tous les objets sélectionnés</w:t>
      </w:r>
    </w:p>
    <w:p w14:paraId="36C9F705" w14:textId="76CAB4B6" w:rsidR="00ED15C0" w:rsidRDefault="00B07CD3">
      <w:pPr>
        <w:pStyle w:val="List1"/>
        <w:spacing w:before="0" w:beforeAutospacing="0" w:after="0" w:afterAutospacing="0"/>
        <w:ind w:left="600"/>
        <w:divId w:val="564489109"/>
        <w:rPr>
          <w:rFonts w:ascii="Times New Roman" w:eastAsiaTheme="minorHAnsi" w:hAnsi="Times New Roman" w:cs="Times New Roman"/>
        </w:rPr>
      </w:pPr>
      <w:r>
        <w:rPr>
          <w:rFonts w:ascii="Times New Roman" w:eastAsiaTheme="minorHAnsi" w:hAnsi="Times New Roman" w:cs="Times New Roman"/>
          <w:noProof/>
        </w:rPr>
        <w:drawing>
          <wp:inline distT="0" distB="0" distL="0" distR="0" wp14:anchorId="21B54CF7" wp14:editId="7ABE6F8F">
            <wp:extent cx="333375" cy="333375"/>
            <wp:effectExtent l="0" t="0" r="9525" b="9525"/>
            <wp:docPr id="1826106188" name="Picture 270" descr="Appliquer la même hau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06188" name="Picture 270" descr="Appliquer la même hauteur"/>
                    <pic:cNvPicPr/>
                  </pic:nvPicPr>
                  <pic:blipFill>
                    <a:blip r:embed="rId25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Fonts w:ascii="Times New Roman" w:eastAsiaTheme="minorHAnsi" w:hAnsi="Times New Roman" w:cs="Times New Roman"/>
        </w:rPr>
        <w:t>Appliquer la même hauteur</w:t>
      </w:r>
      <w:r w:rsidR="00ED15C0">
        <w:rPr>
          <w:rFonts w:ascii="Times New Roman" w:eastAsiaTheme="minorHAnsi" w:hAnsi="Times New Roman" w:cs="Times New Roman"/>
        </w:rPr>
        <w:t xml:space="preserve"> - Applique la même hauteur à tous les objets sélectionnés</w:t>
      </w:r>
    </w:p>
    <w:p w14:paraId="7D164392" w14:textId="0DA0C886" w:rsidR="00ED15C0" w:rsidRDefault="00B07CD3">
      <w:pPr>
        <w:pStyle w:val="List1"/>
        <w:spacing w:before="0" w:beforeAutospacing="0" w:after="0" w:afterAutospacing="0"/>
        <w:ind w:left="600"/>
        <w:divId w:val="564489109"/>
        <w:rPr>
          <w:rFonts w:ascii="Times New Roman" w:eastAsiaTheme="minorHAnsi" w:hAnsi="Times New Roman" w:cs="Times New Roman"/>
        </w:rPr>
      </w:pPr>
      <w:r>
        <w:rPr>
          <w:rFonts w:ascii="Times New Roman" w:eastAsiaTheme="minorHAnsi" w:hAnsi="Times New Roman" w:cs="Times New Roman"/>
          <w:noProof/>
        </w:rPr>
        <w:drawing>
          <wp:inline distT="0" distB="0" distL="0" distR="0" wp14:anchorId="60FBC176" wp14:editId="0FFD9098">
            <wp:extent cx="333375" cy="333375"/>
            <wp:effectExtent l="0" t="0" r="9525" b="9525"/>
            <wp:docPr id="919884262" name="Picture 271" descr="Appliquer lamême ta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884262" name="Picture 271" descr="Appliquer lamême taille"/>
                    <pic:cNvPicPr/>
                  </pic:nvPicPr>
                  <pic:blipFill>
                    <a:blip r:embed="rId25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Fonts w:ascii="Times New Roman" w:eastAsiaTheme="minorHAnsi" w:hAnsi="Times New Roman" w:cs="Times New Roman"/>
        </w:rPr>
        <w:t>Appliquer la même taille</w:t>
      </w:r>
      <w:r w:rsidR="00ED15C0">
        <w:rPr>
          <w:rFonts w:ascii="Times New Roman" w:eastAsiaTheme="minorHAnsi" w:hAnsi="Times New Roman" w:cs="Times New Roman"/>
        </w:rPr>
        <w:t xml:space="preserve"> - Applique la même largeur et la même hauteur à tous les objets sélectionnés</w:t>
      </w:r>
    </w:p>
    <w:p w14:paraId="5A2B2030" w14:textId="77777777" w:rsidR="00ED15C0" w:rsidRDefault="00ED15C0">
      <w:pPr>
        <w:divId w:val="1489174573"/>
        <w:rPr>
          <w:rFonts w:eastAsiaTheme="minorHAnsi"/>
          <w:color w:val="000000"/>
        </w:rPr>
      </w:pPr>
      <w:r>
        <w:rPr>
          <w:color w:val="000000"/>
        </w:rPr>
        <w:t> </w:t>
      </w:r>
    </w:p>
    <w:p w14:paraId="437EBDDC" w14:textId="77777777" w:rsidR="00ED15C0" w:rsidRDefault="00ED15C0">
      <w:pPr>
        <w:pStyle w:val="Heading4"/>
        <w:divId w:val="564489109"/>
        <w:rPr>
          <w:color w:val="0F4761" w:themeColor="accent1" w:themeShade="BF"/>
        </w:rPr>
      </w:pPr>
      <w:bookmarkStart w:id="137" w:name="reporting_to_front_or_back_htm"/>
      <w:bookmarkEnd w:id="137"/>
      <w:r>
        <w:t>À l'avant ou à l'arrière</w:t>
      </w:r>
    </w:p>
    <w:p w14:paraId="70467464" w14:textId="63A116C8" w:rsidR="00ED15C0" w:rsidRDefault="00B07CD3">
      <w:pPr>
        <w:pStyle w:val="BodyText"/>
        <w:divId w:val="564489109"/>
      </w:pPr>
      <w:r>
        <w:rPr>
          <w:noProof/>
        </w:rPr>
        <w:drawing>
          <wp:inline distT="0" distB="0" distL="0" distR="0" wp14:anchorId="41BD2B32" wp14:editId="752D3D99">
            <wp:extent cx="523875" cy="333375"/>
            <wp:effectExtent l="0" t="0" r="9525" b="9525"/>
            <wp:docPr id="1165912072" name="Picture 272" descr="À l'avant ou à l'arriè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912072" name="Picture 272" descr="À l'avant ou à l'arrière"/>
                    <pic:cNvPicPr/>
                  </pic:nvPicPr>
                  <pic:blipFill>
                    <a:blip r:embed="rId253">
                      <a:extLst>
                        <a:ext uri="{28A0092B-C50C-407E-A947-70E740481C1C}">
                          <a14:useLocalDpi xmlns:a14="http://schemas.microsoft.com/office/drawing/2010/main" val="0"/>
                        </a:ext>
                      </a:extLst>
                    </a:blip>
                    <a:stretch>
                      <a:fillRect/>
                    </a:stretch>
                  </pic:blipFill>
                  <pic:spPr>
                    <a:xfrm>
                      <a:off x="0" y="0"/>
                      <a:ext cx="523875" cy="333375"/>
                    </a:xfrm>
                    <a:prstGeom prst="rect">
                      <a:avLst/>
                    </a:prstGeom>
                  </pic:spPr>
                </pic:pic>
              </a:graphicData>
            </a:graphic>
          </wp:inline>
        </w:drawing>
      </w:r>
      <w:r w:rsidR="00ED15C0">
        <w:t xml:space="preserve">L'icône </w:t>
      </w:r>
      <w:r w:rsidR="00ED15C0">
        <w:rPr>
          <w:rStyle w:val="bold"/>
        </w:rPr>
        <w:t>À l'avant ou à l'arrière</w:t>
      </w:r>
      <w:r w:rsidR="00ED15C0">
        <w:t xml:space="preserve"> donne accès aux icônes suivantes qui vous permettent de placer un ou plusieurs objets sélectionnés à l'avant ou à l'arrière d'autres objets. Ceci s'applique surtout lorsque vous avez plusieurs objets superposés et que vous souhaitez que certains d'entre eux soient visibles. Les icônes proposées sont les suivantes :</w:t>
      </w:r>
    </w:p>
    <w:p w14:paraId="59EC0781" w14:textId="409A8666" w:rsidR="00ED15C0" w:rsidRDefault="00B07CD3">
      <w:pPr>
        <w:pStyle w:val="BodyText"/>
        <w:ind w:left="600"/>
        <w:divId w:val="564489109"/>
      </w:pPr>
      <w:r>
        <w:rPr>
          <w:noProof/>
        </w:rPr>
        <w:drawing>
          <wp:inline distT="0" distB="0" distL="0" distR="0" wp14:anchorId="44111F6B" wp14:editId="0F8A1D81">
            <wp:extent cx="333375" cy="333375"/>
            <wp:effectExtent l="0" t="0" r="9525" b="9525"/>
            <wp:docPr id="1632722447" name="Picture 273" descr="Passer dev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722447" name="Picture 273" descr="Passer devant"/>
                    <pic:cNvPicPr/>
                  </pic:nvPicPr>
                  <pic:blipFill>
                    <a:blip r:embed="rId254">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rPr>
          <w:rStyle w:val="bold"/>
        </w:rPr>
        <w:t>Passer devant</w:t>
      </w:r>
      <w:r w:rsidR="00ED15C0">
        <w:t xml:space="preserve"> - Place les objets sélectionnés devant tous les autres objets afin qu'ils s'affichent sur le dessus.</w:t>
      </w:r>
    </w:p>
    <w:p w14:paraId="4EE8BE59" w14:textId="468DD5EE" w:rsidR="00ED15C0" w:rsidRDefault="00B07CD3">
      <w:pPr>
        <w:pStyle w:val="BodyText"/>
        <w:ind w:left="600"/>
        <w:divId w:val="564489109"/>
      </w:pPr>
      <w:r>
        <w:rPr>
          <w:noProof/>
        </w:rPr>
        <w:drawing>
          <wp:inline distT="0" distB="0" distL="0" distR="0" wp14:anchorId="57ED4CB2" wp14:editId="1EA8A34F">
            <wp:extent cx="314325" cy="333375"/>
            <wp:effectExtent l="0" t="0" r="9525" b="9525"/>
            <wp:docPr id="1365457769" name="Picture 274" descr="Passer derriè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457769" name="Picture 274" descr="Passer derrière"/>
                    <pic:cNvPicPr/>
                  </pic:nvPicPr>
                  <pic:blipFill>
                    <a:blip r:embed="rId255">
                      <a:extLst>
                        <a:ext uri="{28A0092B-C50C-407E-A947-70E740481C1C}">
                          <a14:useLocalDpi xmlns:a14="http://schemas.microsoft.com/office/drawing/2010/main" val="0"/>
                        </a:ext>
                      </a:extLst>
                    </a:blip>
                    <a:stretch>
                      <a:fillRect/>
                    </a:stretch>
                  </pic:blipFill>
                  <pic:spPr>
                    <a:xfrm>
                      <a:off x="0" y="0"/>
                      <a:ext cx="314325" cy="333375"/>
                    </a:xfrm>
                    <a:prstGeom prst="rect">
                      <a:avLst/>
                    </a:prstGeom>
                  </pic:spPr>
                </pic:pic>
              </a:graphicData>
            </a:graphic>
          </wp:inline>
        </w:drawing>
      </w:r>
      <w:r w:rsidR="00ED15C0">
        <w:rPr>
          <w:rStyle w:val="bold"/>
        </w:rPr>
        <w:t>Passer derrière</w:t>
      </w:r>
      <w:r w:rsidR="00ED15C0">
        <w:t xml:space="preserve"> - Place les objets sélectionnés derrière tous les autres objets afin qu'ils s'affichent en dessous.</w:t>
      </w:r>
    </w:p>
    <w:p w14:paraId="51DB380B" w14:textId="77777777" w:rsidR="00ED15C0" w:rsidRDefault="00ED15C0">
      <w:pPr>
        <w:pStyle w:val="heading4b"/>
        <w:divId w:val="564489109"/>
      </w:pPr>
      <w:r>
        <w:t>Remarques sur les niveaux de dessin</w:t>
      </w:r>
    </w:p>
    <w:p w14:paraId="6201E46C" w14:textId="77777777" w:rsidR="00ED15C0" w:rsidRDefault="00ED15C0">
      <w:pPr>
        <w:pStyle w:val="BodyText"/>
        <w:divId w:val="564489109"/>
      </w:pPr>
      <w:r>
        <w:t>Le déplacement d'objets devant ou derrière d'autres dépend du niveau de dessin interne utilisé par chaque objet. Vous pouvez donc seulement passer des objets devant d'autres du même niveau de dessin ou d'un niveau de dessin supérieur. Voici l'ordre de dessin :</w:t>
      </w:r>
    </w:p>
    <w:p w14:paraId="7DA4E8AF" w14:textId="77777777" w:rsidR="00ED15C0" w:rsidRDefault="00ED15C0">
      <w:pPr>
        <w:pStyle w:val="BodyText"/>
        <w:ind w:left="600"/>
        <w:divId w:val="564489109"/>
      </w:pPr>
      <w:hyperlink w:anchor="reporting_cadreportobject_htm" w:history="1">
        <w:r>
          <w:rPr>
            <w:rStyle w:val="Hyperlink"/>
          </w:rPr>
          <w:t>CADReportObject</w:t>
        </w:r>
      </w:hyperlink>
      <w:r>
        <w:t xml:space="preserve"> - Niveau de dessin 5</w:t>
      </w:r>
    </w:p>
    <w:p w14:paraId="3A7F7F88" w14:textId="77777777" w:rsidR="00ED15C0" w:rsidRDefault="00ED15C0">
      <w:pPr>
        <w:pStyle w:val="BodyText"/>
        <w:ind w:left="600"/>
        <w:divId w:val="564489109"/>
      </w:pPr>
      <w:r>
        <w:t>Cet objet est dessiné derrière tous les autres d'un niveau de dessin inférieur. Il peut être dessiné devant d'autres objets de niveau 5.</w:t>
      </w:r>
    </w:p>
    <w:p w14:paraId="484C44EB" w14:textId="77777777" w:rsidR="00ED15C0" w:rsidRDefault="00ED15C0">
      <w:pPr>
        <w:pStyle w:val="BodyText"/>
        <w:ind w:left="600"/>
        <w:divId w:val="564489109"/>
      </w:pPr>
      <w:hyperlink w:anchor="reporting_analysiswindow_object__5106" w:history="1">
        <w:r>
          <w:rPr>
            <w:rStyle w:val="Hyperlink"/>
          </w:rPr>
          <w:t>AnalysisWindow</w:t>
        </w:r>
      </w:hyperlink>
      <w:r>
        <w:t xml:space="preserve"> - Niveau de dessin 4</w:t>
      </w:r>
    </w:p>
    <w:p w14:paraId="30FCD446" w14:textId="77777777" w:rsidR="00ED15C0" w:rsidRDefault="00ED15C0">
      <w:pPr>
        <w:pStyle w:val="BodyText"/>
        <w:ind w:left="600"/>
        <w:divId w:val="564489109"/>
      </w:pPr>
      <w:r>
        <w:t>Cet objet peut être dessiné devant des objets de niveau 4 ou 5.</w:t>
      </w:r>
    </w:p>
    <w:p w14:paraId="6E68404B" w14:textId="77777777" w:rsidR="00ED15C0" w:rsidRDefault="00ED15C0">
      <w:pPr>
        <w:pStyle w:val="BodyText"/>
        <w:ind w:left="600"/>
        <w:divId w:val="564489109"/>
      </w:pPr>
      <w:hyperlink w:anchor="reporting_leader_line_object_htm" w:history="1">
        <w:r>
          <w:rPr>
            <w:rStyle w:val="Hyperlink"/>
          </w:rPr>
          <w:t>LeaderLine</w:t>
        </w:r>
      </w:hyperlink>
      <w:r>
        <w:t xml:space="preserve"> - Niveau de dessin 3</w:t>
      </w:r>
    </w:p>
    <w:p w14:paraId="3077664C" w14:textId="77777777" w:rsidR="00ED15C0" w:rsidRDefault="00ED15C0">
      <w:pPr>
        <w:pStyle w:val="BodyText"/>
        <w:ind w:left="600"/>
        <w:divId w:val="564489109"/>
      </w:pPr>
      <w:r>
        <w:t>Cet objet peut être dessiné devant des objets de niveau 3, 4 ou 5.</w:t>
      </w:r>
    </w:p>
    <w:p w14:paraId="6F9C3E8F" w14:textId="77777777" w:rsidR="00ED15C0" w:rsidRDefault="00ED15C0">
      <w:pPr>
        <w:pStyle w:val="BodyText"/>
        <w:ind w:left="600"/>
        <w:divId w:val="564489109"/>
      </w:pPr>
      <w:r>
        <w:t>Tous les autres objets de génération de rapports - Niveau de dessin 2</w:t>
      </w:r>
    </w:p>
    <w:p w14:paraId="5818E2B1" w14:textId="77777777" w:rsidR="00ED15C0" w:rsidRDefault="00ED15C0">
      <w:pPr>
        <w:pStyle w:val="BodyText"/>
        <w:ind w:left="600"/>
        <w:divId w:val="564489109"/>
      </w:pPr>
      <w:r>
        <w:t>Ces objets peuvent être dessinés devant des objets de niveau 3, 4 ou 5.</w:t>
      </w:r>
    </w:p>
    <w:p w14:paraId="4DBD8C1F" w14:textId="77777777" w:rsidR="00ED15C0" w:rsidRDefault="00ED15C0">
      <w:pPr>
        <w:pStyle w:val="BodyText"/>
        <w:divId w:val="564489109"/>
      </w:pPr>
      <w:r>
        <w:t xml:space="preserve">Vous pouvez déplacer des objets du même niveau devant ou derrière les uns des autres, mais vous ne pouvez pas, par exemple, passer un </w:t>
      </w:r>
      <w:hyperlink w:anchor="reporting_cadreportobject_htm" w:history="1">
        <w:r>
          <w:rPr>
            <w:rStyle w:val="Hyperlink"/>
          </w:rPr>
          <w:t>CADReportObject</w:t>
        </w:r>
      </w:hyperlink>
      <w:r>
        <w:t xml:space="preserve"> devant un </w:t>
      </w:r>
      <w:hyperlink w:anchor="reporting_label_object_htm" w:history="1">
        <w:r>
          <w:rPr>
            <w:rStyle w:val="Hyperlink"/>
          </w:rPr>
          <w:t>Label Object</w:t>
        </w:r>
      </w:hyperlink>
      <w:r>
        <w:t>. Ce type de tri est uniquement utilisé par des rapports/modèles de rapports PC-DMIS version 4.x et ultérieurs. Les rapports existants (HyperView) n'utilisent pas de méthode de tri.</w:t>
      </w:r>
    </w:p>
    <w:p w14:paraId="7BB569B5" w14:textId="77777777" w:rsidR="00ED15C0" w:rsidRDefault="00ED15C0">
      <w:pPr>
        <w:divId w:val="2086294252"/>
        <w:rPr>
          <w:color w:val="000000"/>
        </w:rPr>
      </w:pPr>
      <w:r>
        <w:rPr>
          <w:color w:val="000000"/>
        </w:rPr>
        <w:t> </w:t>
      </w:r>
    </w:p>
    <w:p w14:paraId="79A54CE5" w14:textId="77777777" w:rsidR="00ED15C0" w:rsidRDefault="00ED15C0">
      <w:pPr>
        <w:pStyle w:val="Heading4"/>
        <w:divId w:val="564489109"/>
        <w:rPr>
          <w:color w:val="0F4761" w:themeColor="accent1" w:themeShade="BF"/>
        </w:rPr>
      </w:pPr>
      <w:bookmarkStart w:id="138" w:name="reporting_undo_action_htm"/>
      <w:bookmarkEnd w:id="138"/>
      <w:r>
        <w:t>Annuler (Action)</w:t>
      </w:r>
    </w:p>
    <w:p w14:paraId="5583EF0B" w14:textId="4C8B9F56" w:rsidR="00ED15C0" w:rsidRDefault="00B07CD3">
      <w:pPr>
        <w:pStyle w:val="BodyText"/>
        <w:divId w:val="564489109"/>
      </w:pPr>
      <w:r>
        <w:rPr>
          <w:noProof/>
        </w:rPr>
        <w:drawing>
          <wp:inline distT="0" distB="0" distL="0" distR="0" wp14:anchorId="5B86F1A5" wp14:editId="6058DFB9">
            <wp:extent cx="333375" cy="333375"/>
            <wp:effectExtent l="0" t="0" r="9525" b="9525"/>
            <wp:docPr id="1565674348" name="Picture 275" descr="Annuler (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674348" name="Picture 275" descr="Annuler (Action)"/>
                    <pic:cNvPicPr/>
                  </pic:nvPicPr>
                  <pic:blipFill>
                    <a:blip r:embed="rId25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ED15C0">
        <w:t xml:space="preserve">L'icône </w:t>
      </w:r>
      <w:r w:rsidR="00ED15C0">
        <w:rPr>
          <w:rStyle w:val="bold"/>
        </w:rPr>
        <w:t>Annuler</w:t>
      </w:r>
      <w:r w:rsidR="00ED15C0">
        <w:t xml:space="preserve"> annule la dernière action effectuée dans l'éditeur.</w:t>
      </w:r>
    </w:p>
    <w:p w14:paraId="41764A98" w14:textId="77777777" w:rsidR="00ED15C0" w:rsidRDefault="00ED15C0">
      <w:pPr>
        <w:divId w:val="1231383281"/>
        <w:rPr>
          <w:color w:val="000000"/>
        </w:rPr>
      </w:pPr>
      <w:r>
        <w:rPr>
          <w:color w:val="000000"/>
        </w:rPr>
        <w:t> </w:t>
      </w:r>
    </w:p>
    <w:p w14:paraId="72187BA3" w14:textId="77777777" w:rsidR="00ED15C0" w:rsidRDefault="00ED15C0">
      <w:pPr>
        <w:pStyle w:val="Heading4"/>
        <w:divId w:val="564489109"/>
        <w:rPr>
          <w:color w:val="0F4761" w:themeColor="accent1" w:themeShade="BF"/>
        </w:rPr>
      </w:pPr>
      <w:bookmarkStart w:id="139" w:name="reporting_redo_action_htm"/>
      <w:bookmarkEnd w:id="139"/>
      <w:r>
        <w:t>Rétablir (Action)</w:t>
      </w:r>
    </w:p>
    <w:p w14:paraId="304C14ED" w14:textId="7558C37C" w:rsidR="00ED15C0" w:rsidRDefault="00B07CD3">
      <w:pPr>
        <w:pStyle w:val="BodyText"/>
        <w:divId w:val="564489109"/>
      </w:pPr>
      <w:r>
        <w:rPr>
          <w:noProof/>
        </w:rPr>
        <w:drawing>
          <wp:inline distT="0" distB="0" distL="0" distR="0" wp14:anchorId="36FB62FA" wp14:editId="439990E7">
            <wp:extent cx="342900" cy="333375"/>
            <wp:effectExtent l="0" t="0" r="0" b="9525"/>
            <wp:docPr id="1932860794" name="Picture 276" descr="Rétablir (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860794" name="Picture 276" descr="Rétablir (Action)"/>
                    <pic:cNvPicPr/>
                  </pic:nvPicPr>
                  <pic:blipFill>
                    <a:blip r:embed="rId257">
                      <a:extLst>
                        <a:ext uri="{28A0092B-C50C-407E-A947-70E740481C1C}">
                          <a14:useLocalDpi xmlns:a14="http://schemas.microsoft.com/office/drawing/2010/main" val="0"/>
                        </a:ext>
                      </a:extLst>
                    </a:blip>
                    <a:stretch>
                      <a:fillRect/>
                    </a:stretch>
                  </pic:blipFill>
                  <pic:spPr>
                    <a:xfrm>
                      <a:off x="0" y="0"/>
                      <a:ext cx="342900" cy="333375"/>
                    </a:xfrm>
                    <a:prstGeom prst="rect">
                      <a:avLst/>
                    </a:prstGeom>
                  </pic:spPr>
                </pic:pic>
              </a:graphicData>
            </a:graphic>
          </wp:inline>
        </w:drawing>
      </w:r>
      <w:r w:rsidR="00ED15C0">
        <w:t xml:space="preserve">L'icône </w:t>
      </w:r>
      <w:r w:rsidR="00ED15C0">
        <w:rPr>
          <w:rStyle w:val="bold"/>
        </w:rPr>
        <w:t>Rétablir</w:t>
      </w:r>
      <w:r w:rsidR="00ED15C0">
        <w:t xml:space="preserve"> rétablit la dernière action annulée quand vous avez cliqué sur l'icone </w:t>
      </w:r>
      <w:r w:rsidR="00ED15C0">
        <w:rPr>
          <w:rStyle w:val="bold"/>
        </w:rPr>
        <w:t>Annuler</w:t>
      </w:r>
      <w:r w:rsidR="00ED15C0">
        <w:t>.</w:t>
      </w:r>
    </w:p>
    <w:p w14:paraId="71CB938C" w14:textId="77777777" w:rsidR="00ED15C0" w:rsidRDefault="00ED15C0">
      <w:pPr>
        <w:divId w:val="400642853"/>
        <w:rPr>
          <w:color w:val="000000"/>
        </w:rPr>
      </w:pPr>
      <w:r>
        <w:rPr>
          <w:color w:val="000000"/>
        </w:rPr>
        <w:t> </w:t>
      </w:r>
    </w:p>
    <w:p w14:paraId="29E85EB1" w14:textId="77777777" w:rsidR="00ED15C0" w:rsidRDefault="00ED15C0">
      <w:pPr>
        <w:pStyle w:val="Heading3"/>
        <w:divId w:val="564489109"/>
        <w:rPr>
          <w:color w:val="0F4761" w:themeColor="accent1" w:themeShade="BF"/>
        </w:rPr>
      </w:pPr>
      <w:bookmarkStart w:id="140" w:name="_Toc227316091"/>
      <w:r>
        <w:t>À propos des propriétés d'objets</w:t>
      </w:r>
      <w:bookmarkEnd w:id="140"/>
    </w:p>
    <w:bookmarkStart w:id="141" w:name="reporting_about_object_propertie_3326"/>
    <w:bookmarkEnd w:id="141"/>
    <w:p w14:paraId="52857774" w14:textId="77777777" w:rsidR="00ED15C0" w:rsidRDefault="00ED15C0">
      <w:pPr>
        <w:pStyle w:val="BodyText"/>
        <w:divId w:val="564489109"/>
      </w:pPr>
      <w:r>
        <w:fldChar w:fldCharType="begin"/>
      </w:r>
      <w:r>
        <w:instrText xml:space="preserve"> XE "Propriétés de l'objet" \* MERGEFORMAT </w:instrText>
      </w:r>
      <w:r>
        <w:fldChar w:fldCharType="end"/>
      </w:r>
      <w:r>
        <w:fldChar w:fldCharType="begin"/>
      </w:r>
      <w:r>
        <w:instrText xml:space="preserve"> XE "Objets de génération de rapports:À propos des propriétés d'objets" \* MERGEFORMAT </w:instrText>
      </w:r>
      <w:r>
        <w:fldChar w:fldCharType="end"/>
      </w:r>
      <w:r>
        <w:fldChar w:fldCharType="begin"/>
      </w:r>
      <w:r>
        <w:instrText xml:space="preserve"> XE "Propriétés dans les objets de génération de rapports" \* MERGEFORMAT </w:instrText>
      </w:r>
      <w:r>
        <w:fldChar w:fldCharType="end"/>
      </w:r>
      <w:r>
        <w:t>Chaque objet ajouté à un modèle ou un formulaire possède un ensemble de propriétés (ou attributs) qui contrôlent des aspects comme la position, la taille, les couleurs, la police, le texte, le nom de l'objet, etc. Chaque objet a aussi un ensemble de fonctions de gestion d'événements que PC-DMIS lance quand certains événements se produisent. Par exemple, un événement peut se produire quand vous cliquez ou double-cliquez sur cet objet.</w:t>
      </w:r>
    </w:p>
    <w:p w14:paraId="65447E19" w14:textId="77777777" w:rsidR="00ED15C0" w:rsidRDefault="00ED15C0">
      <w:pPr>
        <w:pStyle w:val="BodyText"/>
        <w:divId w:val="564489109"/>
      </w:pPr>
      <w:r>
        <w:t xml:space="preserve">Vous pouvez utiliser la boîte de dialogue </w:t>
      </w:r>
      <w:r>
        <w:rPr>
          <w:rStyle w:val="bold"/>
        </w:rPr>
        <w:t>Propriétés</w:t>
      </w:r>
      <w:r>
        <w:t xml:space="preserve"> pour afficher et modifier les propriétés et les gestionnaires d'événements. Cette boîte de dialogue est également intitulée de « feuille de propriétés ».</w:t>
      </w:r>
    </w:p>
    <w:p w14:paraId="0FA66093" w14:textId="77777777" w:rsidR="00ED15C0" w:rsidRDefault="00ED15C0">
      <w:pPr>
        <w:pStyle w:val="heading4b"/>
        <w:divId w:val="564489109"/>
      </w:pPr>
      <w:r>
        <w:t>Affichage des propriétés d'un objet</w:t>
      </w:r>
    </w:p>
    <w:p w14:paraId="7CD3928F" w14:textId="77777777" w:rsidR="00ED15C0" w:rsidRDefault="00ED15C0">
      <w:pPr>
        <w:pStyle w:val="BodyText"/>
        <w:divId w:val="564489109"/>
      </w:pPr>
      <w:r>
        <w:t xml:space="preserve">Pour ouvrir la boîte de dialogue </w:t>
      </w:r>
      <w:r>
        <w:rPr>
          <w:rStyle w:val="bold"/>
        </w:rPr>
        <w:t>Propriétés</w:t>
      </w:r>
      <w:r>
        <w:t xml:space="preserve">, sélectionnez un objet (un clic dans ses limites) et cliquez avec le bouton droit. Ci-après un exemple de feuille de propriétés montrant l'objet texte </w:t>
      </w:r>
      <w:r>
        <w:rPr>
          <w:rStyle w:val="bold"/>
        </w:rPr>
        <w:t>Text1</w:t>
      </w:r>
      <w:r>
        <w:t xml:space="preserve"> et ses propriétés :</w:t>
      </w:r>
    </w:p>
    <w:p w14:paraId="5BAA69C4" w14:textId="05C95A32" w:rsidR="00ED15C0" w:rsidRDefault="00B07CD3">
      <w:pPr>
        <w:pStyle w:val="figure"/>
        <w:keepNext/>
        <w:spacing w:before="60" w:after="225" w:afterAutospacing="0"/>
        <w:divId w:val="5644891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51D344" wp14:editId="5301C402">
            <wp:extent cx="1850390" cy="2890042"/>
            <wp:effectExtent l="0" t="0" r="0" b="5715"/>
            <wp:docPr id="558353093" name="Picture 277" descr="Boîte de dialogue Propriét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53093" name="Picture 277" descr="Boîte de dialogue Propriétés"/>
                    <pic:cNvPicPr/>
                  </pic:nvPicPr>
                  <pic:blipFill>
                    <a:blip r:embed="rId258">
                      <a:extLst>
                        <a:ext uri="{28A0092B-C50C-407E-A947-70E740481C1C}">
                          <a14:useLocalDpi xmlns:a14="http://schemas.microsoft.com/office/drawing/2010/main" val="0"/>
                        </a:ext>
                      </a:extLst>
                    </a:blip>
                    <a:stretch>
                      <a:fillRect/>
                    </a:stretch>
                  </pic:blipFill>
                  <pic:spPr>
                    <a:xfrm>
                      <a:off x="0" y="0"/>
                      <a:ext cx="1850390" cy="2890042"/>
                    </a:xfrm>
                    <a:prstGeom prst="rect">
                      <a:avLst/>
                    </a:prstGeom>
                  </pic:spPr>
                </pic:pic>
              </a:graphicData>
            </a:graphic>
          </wp:inline>
        </w:drawing>
      </w:r>
    </w:p>
    <w:p w14:paraId="33A85ABF" w14:textId="77777777" w:rsidR="00ED15C0" w:rsidRDefault="00ED15C0">
      <w:pPr>
        <w:pStyle w:val="Caption1"/>
        <w:divId w:val="564489109"/>
      </w:pPr>
      <w:r>
        <w:t>Boîte de dialogue Propriétés</w:t>
      </w:r>
    </w:p>
    <w:p w14:paraId="5CAE235B" w14:textId="77777777" w:rsidR="00ED15C0" w:rsidRDefault="00ED15C0">
      <w:pPr>
        <w:pStyle w:val="heading4b"/>
        <w:divId w:val="564489109"/>
      </w:pPr>
      <w:r>
        <w:t>Affichage des propriétés d'un objet</w:t>
      </w:r>
    </w:p>
    <w:p w14:paraId="1F8F4F53" w14:textId="77777777" w:rsidR="00ED15C0" w:rsidRDefault="00ED15C0">
      <w:pPr>
        <w:pStyle w:val="BodyText"/>
        <w:divId w:val="564489109"/>
      </w:pPr>
      <w:r>
        <w:t xml:space="preserve">Une liste apparaît en haut de la boîte de dialogue </w:t>
      </w:r>
      <w:r>
        <w:rPr>
          <w:rStyle w:val="bold"/>
        </w:rPr>
        <w:t>Propriétés</w:t>
      </w:r>
      <w:r>
        <w:t xml:space="preserve">. Elle contient une entrée pour chaque objet dans votre modèle ou forme. Elle contient aussi des objets qui existent toujours et que vous ne pouvez pas supprimer, comme la zone principale d'édition. Dans l'éditeur de rapports, la zone d'édition principale est appelée </w:t>
      </w:r>
      <w:r>
        <w:rPr>
          <w:rStyle w:val="bold"/>
        </w:rPr>
        <w:t>Page</w:t>
      </w:r>
      <w:r>
        <w:t xml:space="preserve">. Dans l'éditeur d'étiquettes et l'éditeur de formes, elle est appelée </w:t>
      </w:r>
      <w:r>
        <w:rPr>
          <w:rStyle w:val="bold"/>
        </w:rPr>
        <w:t>Cadre/Vue</w:t>
      </w:r>
      <w:r>
        <w:t>.</w:t>
      </w:r>
    </w:p>
    <w:p w14:paraId="57E2E0E4" w14:textId="77777777" w:rsidR="00ED15C0" w:rsidRDefault="00ED15C0">
      <w:pPr>
        <w:pStyle w:val="BodyText"/>
        <w:divId w:val="564489109"/>
      </w:pPr>
      <w:r>
        <w:t>Pour afficher les propriétés pour un objet dans votre forme ou modèle, sélectionnez un objet différent dans la liste. Si votre modèle de rapport comporte plusieurs sections, cette liste montre uniquement les objets dans la section en cours.</w:t>
      </w:r>
    </w:p>
    <w:p w14:paraId="35DA7E72" w14:textId="77777777" w:rsidR="00ED15C0" w:rsidRDefault="00ED15C0">
      <w:pPr>
        <w:pStyle w:val="note"/>
        <w:spacing w:before="0" w:beforeAutospacing="0" w:after="0" w:afterAutospacing="0"/>
        <w:divId w:val="564489109"/>
        <w:rPr>
          <w:rFonts w:ascii="Times New Roman" w:eastAsiaTheme="minorHAnsi" w:hAnsi="Times New Roman" w:cs="Times New Roman"/>
        </w:rPr>
      </w:pPr>
      <w:r>
        <w:rPr>
          <w:rFonts w:ascii="Times New Roman" w:eastAsiaTheme="minorHAnsi" w:hAnsi="Times New Roman" w:cs="Times New Roman"/>
        </w:rPr>
        <w:t xml:space="preserve">Pour les modèles de rapports, il existe un objet supplémentaire nommé </w:t>
      </w:r>
      <w:r>
        <w:rPr>
          <w:rStyle w:val="bold"/>
          <w:rFonts w:ascii="Times New Roman" w:eastAsiaTheme="minorHAnsi" w:hAnsi="Times New Roman" w:cs="Times New Roman"/>
        </w:rPr>
        <w:t>Rapport</w:t>
      </w:r>
      <w:r>
        <w:rPr>
          <w:rFonts w:ascii="Times New Roman" w:eastAsiaTheme="minorHAnsi" w:hAnsi="Times New Roman" w:cs="Times New Roman"/>
        </w:rPr>
        <w:t xml:space="preserve">, uniquement accessible dans cette liste. Il compte deux propriétés dans la catégorie </w:t>
      </w:r>
      <w:r>
        <w:rPr>
          <w:rStyle w:val="bold"/>
          <w:rFonts w:ascii="Times New Roman" w:eastAsiaTheme="minorHAnsi" w:hAnsi="Times New Roman" w:cs="Times New Roman"/>
        </w:rPr>
        <w:t>Avancé</w:t>
      </w:r>
      <w:r>
        <w:rPr>
          <w:rFonts w:ascii="Times New Roman" w:eastAsiaTheme="minorHAnsi" w:hAnsi="Times New Roman" w:cs="Times New Roman"/>
        </w:rPr>
        <w:t xml:space="preserve">, ce qui vous permet d'indiquer votre propre exécutable externe (un fichier .exe) pour collecter des propriétés attribuées par l'utilisateur. Ces propriétés sont </w:t>
      </w:r>
      <w:r>
        <w:rPr>
          <w:rStyle w:val="bold"/>
          <w:rFonts w:ascii="Times New Roman" w:eastAsiaTheme="minorHAnsi" w:hAnsi="Times New Roman" w:cs="Times New Roman"/>
        </w:rPr>
        <w:t>Programme de sélection de modèles</w:t>
      </w:r>
      <w:r>
        <w:rPr>
          <w:rFonts w:ascii="Times New Roman" w:eastAsiaTheme="minorHAnsi" w:hAnsi="Times New Roman" w:cs="Times New Roman"/>
        </w:rPr>
        <w:t xml:space="preserve"> et </w:t>
      </w:r>
      <w:r>
        <w:rPr>
          <w:rStyle w:val="bold"/>
          <w:rFonts w:ascii="Times New Roman" w:eastAsiaTheme="minorHAnsi" w:hAnsi="Times New Roman" w:cs="Times New Roman"/>
        </w:rPr>
        <w:t>Programme d'exécution de routines de mesure</w:t>
      </w:r>
      <w:r>
        <w:rPr>
          <w:rFonts w:ascii="Times New Roman" w:eastAsiaTheme="minorHAnsi" w:hAnsi="Times New Roman" w:cs="Times New Roman"/>
        </w:rPr>
        <w:t>. PC-DMIS exécute les routines de mesure indiquées lors de la sélection d'un modèle et de l'exécution d'une routine de mesure, respectivement.</w:t>
      </w:r>
    </w:p>
    <w:p w14:paraId="1A31994F" w14:textId="77777777" w:rsidR="00ED15C0" w:rsidRDefault="00ED15C0">
      <w:pPr>
        <w:pStyle w:val="heading4b"/>
        <w:divId w:val="564489109"/>
      </w:pPr>
      <w:r>
        <w:t>Organisation des propriétés</w:t>
      </w:r>
    </w:p>
    <w:p w14:paraId="7BD32085" w14:textId="77777777" w:rsidR="00ED15C0" w:rsidRDefault="00ED15C0">
      <w:pPr>
        <w:pStyle w:val="BodyText"/>
        <w:divId w:val="564489109"/>
      </w:pPr>
      <w:r>
        <w:t>Les propriétés de chaque objet sont organisées en trois catégories principales :</w:t>
      </w:r>
    </w:p>
    <w:p w14:paraId="6D9390B0" w14:textId="77777777" w:rsidR="00ED15C0" w:rsidRDefault="00ED15C0" w:rsidP="006B4423">
      <w:pPr>
        <w:pStyle w:val="BodyText"/>
        <w:numPr>
          <w:ilvl w:val="0"/>
          <w:numId w:val="66"/>
        </w:numPr>
        <w:tabs>
          <w:tab w:val="left" w:pos="720"/>
        </w:tabs>
        <w:spacing w:line="276" w:lineRule="auto"/>
        <w:divId w:val="564489109"/>
      </w:pPr>
      <w:r>
        <w:rPr>
          <w:rStyle w:val="bold"/>
        </w:rPr>
        <w:t>Standard</w:t>
      </w:r>
      <w:r>
        <w:t xml:space="preserve"> - Ces propriétés contrôlent la couleur, la position et les styles de traits.</w:t>
      </w:r>
    </w:p>
    <w:p w14:paraId="5122B23D" w14:textId="77777777" w:rsidR="00ED15C0" w:rsidRDefault="00ED15C0" w:rsidP="006B4423">
      <w:pPr>
        <w:pStyle w:val="BodyText"/>
        <w:numPr>
          <w:ilvl w:val="0"/>
          <w:numId w:val="66"/>
        </w:numPr>
        <w:tabs>
          <w:tab w:val="left" w:pos="720"/>
        </w:tabs>
        <w:spacing w:line="276" w:lineRule="auto"/>
        <w:divId w:val="564489109"/>
      </w:pPr>
      <w:r>
        <w:rPr>
          <w:rStyle w:val="bold"/>
        </w:rPr>
        <w:t>Avancé</w:t>
      </w:r>
      <w:r>
        <w:t xml:space="preserve"> - Ces propriétés contrôlent si l'objet est activé ou visible.</w:t>
      </w:r>
    </w:p>
    <w:p w14:paraId="3B1CA334" w14:textId="77777777" w:rsidR="00ED15C0" w:rsidRDefault="00ED15C0" w:rsidP="006B4423">
      <w:pPr>
        <w:pStyle w:val="BodyText"/>
        <w:numPr>
          <w:ilvl w:val="0"/>
          <w:numId w:val="66"/>
        </w:numPr>
        <w:tabs>
          <w:tab w:val="left" w:pos="720"/>
        </w:tabs>
        <w:spacing w:line="276" w:lineRule="auto"/>
        <w:divId w:val="564489109"/>
      </w:pPr>
      <w:r>
        <w:rPr>
          <w:rStyle w:val="bold"/>
        </w:rPr>
        <w:t>Événements</w:t>
      </w:r>
      <w:r>
        <w:t xml:space="preserve"> - Ces propriétés vous permettent d'utiliser le langage BASIC dans des instructions spécifiques lorsque des événements indiqués se produisent.</w:t>
      </w:r>
    </w:p>
    <w:p w14:paraId="54ADE1F3" w14:textId="77777777" w:rsidR="00ED15C0" w:rsidRDefault="00ED15C0">
      <w:pPr>
        <w:pStyle w:val="BodyText"/>
        <w:divId w:val="564489109"/>
      </w:pPr>
      <w:r>
        <w:t xml:space="preserve">Pour développer une catégorie, cliquez sur le symbole </w:t>
      </w:r>
      <w:r>
        <w:rPr>
          <w:rStyle w:val="bold"/>
        </w:rPr>
        <w:t>+</w:t>
      </w:r>
      <w:r>
        <w:t xml:space="preserve"> à gauche de la catégorie. Pour réduire une catégorie, cliquez sur le symbole -.</w:t>
      </w:r>
    </w:p>
    <w:p w14:paraId="2DC1FBDF" w14:textId="77777777" w:rsidR="00ED15C0" w:rsidRDefault="00ED15C0">
      <w:pPr>
        <w:pStyle w:val="note"/>
        <w:spacing w:before="0" w:beforeAutospacing="0" w:after="0" w:afterAutospacing="0"/>
        <w:divId w:val="564489109"/>
        <w:rPr>
          <w:rFonts w:ascii="Times New Roman" w:eastAsiaTheme="minorHAnsi" w:hAnsi="Times New Roman" w:cs="Times New Roman"/>
        </w:rPr>
      </w:pPr>
      <w:r>
        <w:rPr>
          <w:rFonts w:ascii="Times New Roman" w:eastAsiaTheme="minorHAnsi" w:hAnsi="Times New Roman" w:cs="Times New Roman"/>
        </w:rPr>
        <w:t xml:space="preserve">Les objets ActiveX et OLE ont une section supplémentaire. Pour plus d'informations, voir « </w:t>
      </w:r>
      <w:hyperlink w:anchor="reporting_activex_object_htm" w:history="1">
        <w:r>
          <w:rPr>
            <w:rStyle w:val="Hyperlink"/>
            <w:rFonts w:ascii="Times New Roman" w:eastAsiaTheme="minorHAnsi" w:hAnsi="Times New Roman" w:cs="Times New Roman"/>
          </w:rPr>
          <w:t>Objet ActiveX</w:t>
        </w:r>
      </w:hyperlink>
      <w:r>
        <w:rPr>
          <w:rFonts w:ascii="Times New Roman" w:eastAsiaTheme="minorHAnsi" w:hAnsi="Times New Roman" w:cs="Times New Roman"/>
        </w:rPr>
        <w:t xml:space="preserve"> » et « </w:t>
      </w:r>
      <w:hyperlink w:anchor="reporting_ole_object_htm" w:history="1">
        <w:r>
          <w:rPr>
            <w:rStyle w:val="Hyperlink"/>
            <w:rFonts w:ascii="Times New Roman" w:eastAsiaTheme="minorHAnsi" w:hAnsi="Times New Roman" w:cs="Times New Roman"/>
          </w:rPr>
          <w:t>Objet OLE</w:t>
        </w:r>
      </w:hyperlink>
      <w:r>
        <w:rPr>
          <w:rFonts w:ascii="Times New Roman" w:eastAsiaTheme="minorHAnsi" w:hAnsi="Times New Roman" w:cs="Times New Roman"/>
        </w:rPr>
        <w:t xml:space="preserve"> ».</w:t>
      </w:r>
    </w:p>
    <w:p w14:paraId="05E876A1" w14:textId="77777777" w:rsidR="00ED15C0" w:rsidRDefault="00ED15C0">
      <w:pPr>
        <w:pStyle w:val="BodyText"/>
        <w:divId w:val="564489109"/>
      </w:pPr>
      <w:r>
        <w:t xml:space="preserve">Pour les descriptions des propriétés, voir « </w:t>
      </w:r>
      <w:hyperlink w:anchor="reporting_common_properties_htm" w:history="1">
        <w:r>
          <w:rPr>
            <w:rStyle w:val="Hyperlink"/>
          </w:rPr>
          <w:t>Propriétés courantes</w:t>
        </w:r>
      </w:hyperlink>
      <w:r>
        <w:t xml:space="preserve"> ». Si cette rubrique ne contient pas de description d'une propriété, consultez la documentation correspondante dans « </w:t>
      </w:r>
      <w:hyperlink w:anchor="reporting_the_object_bar_htm" w:history="1">
        <w:r>
          <w:rPr>
            <w:rStyle w:val="Hyperlink"/>
          </w:rPr>
          <w:t>Barre d'objets</w:t>
        </w:r>
      </w:hyperlink>
      <w:r>
        <w:t xml:space="preserve"> ».</w:t>
      </w:r>
    </w:p>
    <w:p w14:paraId="421B9F15" w14:textId="77777777" w:rsidR="00ED15C0" w:rsidRDefault="00ED15C0">
      <w:pPr>
        <w:pStyle w:val="BodyText"/>
        <w:divId w:val="564489109"/>
      </w:pPr>
      <w:r>
        <w:t xml:space="preserve">Pour plus d'informations sur les événements, voir « </w:t>
      </w:r>
      <w:hyperlink w:anchor="reporting_about_events_htm" w:history="1">
        <w:r>
          <w:rPr>
            <w:rStyle w:val="Hyperlink"/>
          </w:rPr>
          <w:t>À propos des événements et du code Visual Basic</w:t>
        </w:r>
      </w:hyperlink>
      <w:r>
        <w:t xml:space="preserve"> ».</w:t>
      </w:r>
    </w:p>
    <w:p w14:paraId="38B2C2FE" w14:textId="77777777" w:rsidR="00ED15C0" w:rsidRDefault="00ED15C0">
      <w:pPr>
        <w:pStyle w:val="heading4b"/>
        <w:divId w:val="564489109"/>
      </w:pPr>
      <w:r>
        <w:t>Identificateur de nom</w:t>
      </w:r>
    </w:p>
    <w:p w14:paraId="3CEF665C" w14:textId="77777777" w:rsidR="00ED15C0" w:rsidRDefault="00ED15C0">
      <w:pPr>
        <w:pStyle w:val="BodyText"/>
        <w:divId w:val="564489109"/>
      </w:pPr>
      <w:r>
        <w:t xml:space="preserve">Quand vous insérez un objet dans un modèle ou un formulaire, un identifiant de nom unique est automatiquement affecté par PC-DMIS à la propriété </w:t>
      </w:r>
      <w:r>
        <w:rPr>
          <w:rStyle w:val="bold"/>
        </w:rPr>
        <w:t>ObjectCode</w:t>
      </w:r>
      <w:r>
        <w:t xml:space="preserve"> de l'objet. Les objets suivants du même type portent le même nom, suivi d'une valeur numérique incrémentée. Par exemple, l'éditeur nomme automatiquement votre premier objet </w:t>
      </w:r>
      <w:r>
        <w:rPr>
          <w:rStyle w:val="bold"/>
        </w:rPr>
        <w:t>Text</w:t>
      </w:r>
      <w:r>
        <w:t xml:space="preserve"> « Text1 ». Il nomme les objets </w:t>
      </w:r>
      <w:r>
        <w:rPr>
          <w:rStyle w:val="bold"/>
        </w:rPr>
        <w:t>Text</w:t>
      </w:r>
      <w:r>
        <w:t xml:space="preserve"> suivants « Text2 », « Text3 », etc.</w:t>
      </w:r>
    </w:p>
    <w:p w14:paraId="4736BA54" w14:textId="77777777" w:rsidR="00ED15C0" w:rsidRDefault="00ED15C0">
      <w:pPr>
        <w:pStyle w:val="BodyText"/>
        <w:divId w:val="564489109"/>
      </w:pPr>
      <w:r>
        <w:t>Vous pouvez modifier cette valeur. Dans ce cas, assurez-vous que le nom choisi est unique. Tout script BASIC utilisant le code d'un objet doit aussi être mis à jour si vous modifiez l'identifiant de nom de l'objet.</w:t>
      </w:r>
    </w:p>
    <w:p w14:paraId="1996F95E" w14:textId="77777777" w:rsidR="00ED15C0" w:rsidRDefault="00ED15C0">
      <w:pPr>
        <w:pStyle w:val="heading4b"/>
        <w:divId w:val="564489109"/>
      </w:pPr>
      <w:r>
        <w:t>Changement de valeurs de propriétés</w:t>
      </w:r>
    </w:p>
    <w:p w14:paraId="4FE93E40" w14:textId="77777777" w:rsidR="00ED15C0" w:rsidRDefault="00ED15C0">
      <w:pPr>
        <w:pStyle w:val="BodyText"/>
        <w:divId w:val="564489109"/>
      </w:pPr>
      <w:r>
        <w:t>Pour modifier une propriété, sélectionnez-la et cliquez sur sa valeur. Si une liste apparaît, sélectionnez une nouvelle valeur. Vous pouvez aussi entrer une nouvelle valeur dans une zone modifiable.</w:t>
      </w:r>
    </w:p>
    <w:p w14:paraId="4205F272" w14:textId="77777777" w:rsidR="00ED15C0" w:rsidRDefault="00ED15C0">
      <w:pPr>
        <w:pStyle w:val="heading4b"/>
        <w:divId w:val="564489109"/>
      </w:pPr>
      <w:r>
        <w:t>Expressions comme valeurs de propriétés</w:t>
      </w:r>
    </w:p>
    <w:p w14:paraId="7932C70B" w14:textId="77777777" w:rsidR="00ED15C0" w:rsidRDefault="00ED15C0">
      <w:pPr>
        <w:pStyle w:val="BodyText"/>
        <w:divId w:val="564489109"/>
      </w:pPr>
      <w:r>
        <w:t xml:space="preserve">Certaines valeurs de propriétés peuvent intégrer des expressions de génération de rapports au lieu d'une valeur constante, de la même façon qu'une cellule d'un objet </w:t>
      </w:r>
      <w:r>
        <w:rPr>
          <w:rStyle w:val="bold"/>
        </w:rPr>
        <w:t>GridControlObject</w:t>
      </w:r>
      <w:r>
        <w:t xml:space="preserve"> peut contenir des expressions. Pensez à précéder l'expression d'un signe égal. Imaginez par exemple avoir un objet </w:t>
      </w:r>
      <w:r>
        <w:rPr>
          <w:rStyle w:val="bold"/>
        </w:rPr>
        <w:t>Text</w:t>
      </w:r>
      <w:r>
        <w:t xml:space="preserve"> dans un modèle d'étiquette et vouloir afficher l'ID de l'élément actuel au lieu d'un autre texte. Dans la propriété </w:t>
      </w:r>
      <w:r>
        <w:rPr>
          <w:rStyle w:val="bold"/>
        </w:rPr>
        <w:t>Texte</w:t>
      </w:r>
      <w:r>
        <w:t xml:space="preserve">, entrez alors « =ID ». Quand PC-DMIS exécute la routine de mesure, l'objet extrait le nom de l'élément et l'affiche dans l'objet </w:t>
      </w:r>
      <w:r>
        <w:rPr>
          <w:rStyle w:val="bold"/>
        </w:rPr>
        <w:t>Text</w:t>
      </w:r>
      <w:r>
        <w:t>.</w:t>
      </w:r>
    </w:p>
    <w:p w14:paraId="2C0AE3B6" w14:textId="77777777" w:rsidR="00ED15C0" w:rsidRDefault="00ED15C0">
      <w:pPr>
        <w:jc w:val="right"/>
        <w:divId w:val="18186439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"Propriétés courantes"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"Objets de génération de rapports:Propriétés courantes"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rapports:ValueID"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rapports:Grouper"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rapports:(Nom d'objet)"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rapports:Droite"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rapports:Références PC-DMIS"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rapports:Commandes PC-DMIS"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rapports:Padding"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rapports:Orientation"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rapports:StyleLigne"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rapports:LargeurLigne"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rapports:Gauche"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rapports:Layer"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rapports:HelpContextID"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rapports:HatchStyle"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rapports:ForeColor"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rapports:Police"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rapports:Activer"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rapports:CursorPointer"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rapports:Bas"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rapports:BorderStyle"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rapports:BackColor"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rapports:Taille auto"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rapports:AnchorSnaps"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rapports:Accelerator"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rapports:Alignement"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rapports:ShadowStyle"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rapports:Tag"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rapports:Texte"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rapports:ToolTipText"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rapports:Haut"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rapports:Visible"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"Propriétés dans les objets de génération de rapports:Coupure de mot" \* MERGEFORMAT </w:instrText>
      </w:r>
      <w:r>
        <w:rPr>
          <w:rFonts w:ascii="Arial" w:hAnsi="Arial" w:cs="Arial"/>
          <w:color w:val="000000"/>
          <w:sz w:val="22"/>
          <w:szCs w:val="22"/>
        </w:rPr>
        <w:fldChar w:fldCharType="end"/>
      </w:r>
    </w:p>
    <w:p w14:paraId="38CE9A8E" w14:textId="77777777" w:rsidR="00ED15C0" w:rsidRDefault="00ED15C0">
      <w:pPr>
        <w:pStyle w:val="Heading4"/>
        <w:divId w:val="564489109"/>
        <w:rPr>
          <w:rFonts w:asciiTheme="minorHAnsi" w:hAnsiTheme="minorHAnsi" w:cstheme="majorBidi"/>
          <w:color w:val="0F4761" w:themeColor="accent1" w:themeShade="BF"/>
          <w:sz w:val="20"/>
          <w:szCs w:val="20"/>
        </w:rPr>
      </w:pPr>
      <w:bookmarkStart w:id="142" w:name="reporting_common_properties_htm"/>
      <w:bookmarkEnd w:id="142"/>
      <w:r>
        <w:t>Propriétés courantes</w:t>
      </w:r>
    </w:p>
    <w:p w14:paraId="690C0077" w14:textId="77777777" w:rsidR="00ED15C0" w:rsidRDefault="00ED15C0">
      <w:pPr>
        <w:pStyle w:val="BodyText"/>
        <w:divId w:val="564489109"/>
      </w:pPr>
      <w:r>
        <w:t xml:space="preserve">Ci-après les propriétés courantes utilisées sur divers objets. Elles représentent également l'ensemble principal de propriétés pour de nombreux autres objets. Les propriétés </w:t>
      </w:r>
      <w:hyperlink w:anchor="reporting_the_object_bar_htm" w:history="1">
        <w:r>
          <w:rPr>
            <w:rStyle w:val="Hyperlink"/>
          </w:rPr>
          <w:t>spécifiques d'un objet</w:t>
        </w:r>
      </w:hyperlink>
      <w:r>
        <w:t xml:space="preserve"> sont décrites dans la documentation de cet objet. Les propriétés d'événements sont présentées en détail dans la rubrique « </w:t>
      </w:r>
      <w:hyperlink w:anchor="reporting_about_events_htm" w:history="1">
        <w:r>
          <w:rPr>
            <w:rStyle w:val="Hyperlink"/>
          </w:rPr>
          <w:t>À propos des événements</w:t>
        </w:r>
      </w:hyperlink>
      <w:r>
        <w:t> ».</w:t>
      </w:r>
    </w:p>
    <w:p w14:paraId="0C7ACEFE" w14:textId="77777777" w:rsidR="00ED15C0" w:rsidRDefault="00ED15C0">
      <w:pPr>
        <w:pStyle w:val="heading4b"/>
        <w:divId w:val="564489109"/>
      </w:pPr>
      <w:r>
        <w:t>Propriétés standard et avancées courantes</w:t>
      </w:r>
    </w:p>
    <w:p w14:paraId="5E63A01E" w14:textId="77777777" w:rsidR="00ED15C0" w:rsidRDefault="00ED15C0">
      <w:pPr>
        <w:pStyle w:val="BodyText"/>
        <w:ind w:left="600"/>
        <w:divId w:val="564489109"/>
      </w:pPr>
      <w:r>
        <w:rPr>
          <w:rStyle w:val="bold"/>
        </w:rPr>
        <w:t>Accelerator</w:t>
      </w:r>
      <w:r>
        <w:br/>
        <w:t>Vous permet de définir une lettre à utiliser en association avec la touche ALT de manière à créer un raccourci du contrôle. La lettre ou le symbole ainsi définis doivent être différents de ceux utilisés pour d'autres raccourcis (y compris ceux de la barre de menus). Utilisé avec la plupart des contrôles de forme.</w:t>
      </w:r>
    </w:p>
    <w:p w14:paraId="2F02816E" w14:textId="77777777" w:rsidR="00ED15C0" w:rsidRDefault="00ED15C0">
      <w:pPr>
        <w:pStyle w:val="BodyText"/>
        <w:ind w:left="600"/>
        <w:divId w:val="564489109"/>
      </w:pPr>
      <w:r>
        <w:rPr>
          <w:rStyle w:val="bold"/>
        </w:rPr>
        <w:t>Alignment</w:t>
      </w:r>
      <w:r>
        <w:br/>
        <w:t>Alignement du texte à l'intérieur du rectangle définissant l'objet texte.</w:t>
      </w:r>
    </w:p>
    <w:p w14:paraId="0E2C2D55" w14:textId="77777777" w:rsidR="00ED15C0" w:rsidRDefault="00ED15C0">
      <w:pPr>
        <w:pStyle w:val="BodyText"/>
        <w:ind w:left="600"/>
        <w:divId w:val="564489109"/>
      </w:pPr>
      <w:r>
        <w:rPr>
          <w:rStyle w:val="bold"/>
        </w:rPr>
        <w:t>AnchorSnaps</w:t>
      </w:r>
      <w:r>
        <w:br/>
        <w:t xml:space="preserve">Zone permettant de créer, supprimer ou modifier des points d'alignement dans la boîte de dialogue </w:t>
      </w:r>
      <w:r>
        <w:rPr>
          <w:rStyle w:val="bold"/>
        </w:rPr>
        <w:t>Entrée de points d'alignement</w:t>
      </w:r>
      <w:r>
        <w:t>. Les objets de type ellipse, rectangle, zone de texte ou image bitmap sont dotés de points d'alignement.</w:t>
      </w:r>
    </w:p>
    <w:p w14:paraId="4FD3DD96" w14:textId="77777777" w:rsidR="00ED15C0" w:rsidRDefault="00ED15C0">
      <w:pPr>
        <w:pStyle w:val="tabletext"/>
        <w:ind w:left="600"/>
        <w:divId w:val="564489109"/>
      </w:pPr>
      <w:r>
        <w:t xml:space="preserve">Vous pouvez relier des objets de type </w:t>
      </w:r>
      <w:r>
        <w:rPr>
          <w:rStyle w:val="bold"/>
        </w:rPr>
        <w:t>Ligne</w:t>
      </w:r>
      <w:r>
        <w:t xml:space="preserve"> ou </w:t>
      </w:r>
      <w:r>
        <w:rPr>
          <w:rStyle w:val="bold"/>
        </w:rPr>
        <w:t>Polyligne</w:t>
      </w:r>
      <w:r>
        <w:t xml:space="preserve"> aux points d'alignement d'un objet en faisant glisser le contact de la ligne au-dessus de l'un des points d'alignement affichés en bleu.</w:t>
      </w:r>
    </w:p>
    <w:p w14:paraId="0DE896D1" w14:textId="77777777" w:rsidR="00ED15C0" w:rsidRDefault="00ED15C0">
      <w:pPr>
        <w:pStyle w:val="tabletext"/>
        <w:ind w:left="600"/>
        <w:divId w:val="564489109"/>
      </w:pPr>
      <w:r>
        <w:t>Une fois la liaison effectuée, lorsque vous déplacez l'objet en question, la ligne résultante reste reliée au point d'alignement et vous pouvez alors la faire pivoter, l'allonger et la réduire à votre guise. Cette fonctionnalité est utile lorsque vous souhaitez créer une « ligne de repère » pointant constamment vers un objet que vous déplacez souvent.</w:t>
      </w:r>
    </w:p>
    <w:p w14:paraId="2EEE82CE" w14:textId="0CE93931" w:rsidR="00ED15C0" w:rsidRDefault="00ED15C0">
      <w:pPr>
        <w:pStyle w:val="tabletext"/>
        <w:ind w:left="600"/>
        <w:divId w:val="564489109"/>
      </w:pPr>
      <w:r>
        <w:t xml:space="preserve">Pour afficher les points d'alignement, dans la barre d'outils </w:t>
      </w:r>
      <w:r>
        <w:rPr>
          <w:rStyle w:val="bold"/>
        </w:rPr>
        <w:t>Disposition</w:t>
      </w:r>
      <w:r>
        <w:t xml:space="preserve">, cliquez sur l'icône </w:t>
      </w:r>
      <w:r>
        <w:rPr>
          <w:rStyle w:val="bold"/>
        </w:rPr>
        <w:t>Afficher points d'alignement</w:t>
      </w:r>
      <w:r>
        <w:t> </w:t>
      </w:r>
      <w:r w:rsidR="00B07CD3">
        <w:rPr>
          <w:noProof/>
        </w:rPr>
        <w:drawing>
          <wp:inline distT="0" distB="0" distL="0" distR="0" wp14:anchorId="22E2B76C" wp14:editId="7931F74D">
            <wp:extent cx="250190" cy="211699"/>
            <wp:effectExtent l="0" t="0" r="0" b="0"/>
            <wp:docPr id="2054698159"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698159" name=""/>
                    <pic:cNvPicPr/>
                  </pic:nvPicPr>
                  <pic:blipFill>
                    <a:blip r:embed="rId259">
                      <a:extLst>
                        <a:ext uri="{28A0092B-C50C-407E-A947-70E740481C1C}">
                          <a14:useLocalDpi xmlns:a14="http://schemas.microsoft.com/office/drawing/2010/main" val="0"/>
                        </a:ext>
                      </a:extLst>
                    </a:blip>
                    <a:stretch>
                      <a:fillRect/>
                    </a:stretch>
                  </pic:blipFill>
                  <pic:spPr>
                    <a:xfrm>
                      <a:off x="0" y="0"/>
                      <a:ext cx="250190" cy="211699"/>
                    </a:xfrm>
                    <a:prstGeom prst="rect">
                      <a:avLst/>
                    </a:prstGeom>
                  </pic:spPr>
                </pic:pic>
              </a:graphicData>
            </a:graphic>
          </wp:inline>
        </w:drawing>
      </w:r>
      <w:r>
        <w:t>.</w:t>
      </w:r>
    </w:p>
    <w:p w14:paraId="0F1CD921" w14:textId="77777777" w:rsidR="00ED15C0" w:rsidRDefault="00ED15C0">
      <w:pPr>
        <w:pStyle w:val="BodyText"/>
        <w:ind w:left="600"/>
        <w:divId w:val="564489109"/>
      </w:pPr>
      <w:r>
        <w:rPr>
          <w:rStyle w:val="bold"/>
        </w:rPr>
        <w:t>Auto Size</w:t>
      </w:r>
      <w:r>
        <w:br/>
        <w:t>Détermine si l'objet est automatiquement redimensionné en fonction de la longueur du texte qu'il contient.</w:t>
      </w:r>
    </w:p>
    <w:p w14:paraId="60C2749E" w14:textId="77777777" w:rsidR="00ED15C0" w:rsidRDefault="00ED15C0">
      <w:pPr>
        <w:pStyle w:val="BodyText"/>
        <w:ind w:left="1200"/>
        <w:divId w:val="564489109"/>
      </w:pPr>
      <w:r>
        <w:t xml:space="preserve">Si cette valeur est </w:t>
      </w:r>
      <w:r>
        <w:rPr>
          <w:rStyle w:val="propertyval"/>
        </w:rPr>
        <w:t>OUI</w:t>
      </w:r>
      <w:r>
        <w:t xml:space="preserve"> et si </w:t>
      </w:r>
      <w:r>
        <w:rPr>
          <w:rStyle w:val="propertyname"/>
        </w:rPr>
        <w:t>Césure</w:t>
      </w:r>
      <w:r>
        <w:t xml:space="preserve"> est définie à </w:t>
      </w:r>
      <w:r>
        <w:rPr>
          <w:rStyle w:val="propertyval"/>
        </w:rPr>
        <w:t>NON</w:t>
      </w:r>
      <w:r>
        <w:t>, l'objet de texte adapte automatiquement sa largeur.</w:t>
      </w:r>
    </w:p>
    <w:p w14:paraId="1F00C2FE" w14:textId="77777777" w:rsidR="00ED15C0" w:rsidRDefault="00ED15C0">
      <w:pPr>
        <w:pStyle w:val="BodyText"/>
        <w:ind w:left="1200"/>
        <w:divId w:val="564489109"/>
      </w:pPr>
      <w:r>
        <w:t xml:space="preserve">Si cette valeur est </w:t>
      </w:r>
      <w:r>
        <w:rPr>
          <w:rStyle w:val="propertyval"/>
        </w:rPr>
        <w:t>OUI</w:t>
      </w:r>
      <w:r>
        <w:t xml:space="preserve"> et si </w:t>
      </w:r>
      <w:r>
        <w:rPr>
          <w:rStyle w:val="propertyname"/>
        </w:rPr>
        <w:t>Césure</w:t>
      </w:r>
      <w:r>
        <w:t xml:space="preserve"> est définie à </w:t>
      </w:r>
      <w:r>
        <w:rPr>
          <w:rStyle w:val="propertyval"/>
        </w:rPr>
        <w:t>OUI</w:t>
      </w:r>
      <w:r>
        <w:t>, l'objet de texte adapte automatiquement sa hauteur.</w:t>
      </w:r>
    </w:p>
    <w:p w14:paraId="7B454BD5" w14:textId="77777777" w:rsidR="00ED15C0" w:rsidRDefault="00ED15C0">
      <w:pPr>
        <w:pStyle w:val="BodyText"/>
        <w:ind w:left="600"/>
        <w:divId w:val="564489109"/>
      </w:pPr>
      <w:r>
        <w:rPr>
          <w:rStyle w:val="bold"/>
        </w:rPr>
        <w:t>BackColor</w:t>
      </w:r>
      <w:r>
        <w:br/>
        <w:t>Couleur d'arrière-plan de l'objet. Cette couleur est utilisée pour le remplissage du rectangle définissant l'objet.</w:t>
      </w:r>
    </w:p>
    <w:p w14:paraId="2C7B281C" w14:textId="77777777" w:rsidR="00ED15C0" w:rsidRDefault="00ED15C0">
      <w:pPr>
        <w:pStyle w:val="tabletext"/>
        <w:ind w:left="600"/>
        <w:divId w:val="564489109"/>
      </w:pPr>
      <w:r>
        <w:rPr>
          <w:rStyle w:val="propertyval"/>
        </w:rPr>
        <w:t>Nil</w:t>
      </w:r>
      <w:r>
        <w:t xml:space="preserve"> - Indique l'absence de valeur. Dans ce cas, l'arrière-plan est transparent, ce qui permet à d'autres couleurs d'objets derrière cet objet d'être visibles. Par défaut, tout élément avec une propriété BackColor a la valeur </w:t>
      </w:r>
      <w:r>
        <w:rPr>
          <w:rStyle w:val="propertyval"/>
        </w:rPr>
        <w:t>Nil</w:t>
      </w:r>
      <w:r>
        <w:t>.</w:t>
      </w:r>
    </w:p>
    <w:p w14:paraId="0BBE8C39" w14:textId="77777777" w:rsidR="00ED15C0" w:rsidRDefault="00ED15C0">
      <w:pPr>
        <w:pStyle w:val="tabletext"/>
        <w:ind w:left="600"/>
        <w:divId w:val="564489109"/>
      </w:pPr>
      <w:r>
        <w:t xml:space="preserve">Si vous choisissez </w:t>
      </w:r>
      <w:r>
        <w:rPr>
          <w:rStyle w:val="propertyval"/>
        </w:rPr>
        <w:t>Nil</w:t>
      </w:r>
      <w:r>
        <w:t xml:space="preserve"> , la couleur est définie à RGB(255,255,254) qui est alors rendue transparente dans la fenêtre Rapport.</w:t>
      </w:r>
    </w:p>
    <w:p w14:paraId="28161637" w14:textId="77777777" w:rsidR="00ED15C0" w:rsidRDefault="00ED15C0">
      <w:pPr>
        <w:pStyle w:val="tabletext"/>
        <w:ind w:left="600"/>
        <w:divId w:val="564489109"/>
      </w:pPr>
      <w:r>
        <w:t>Si vous tentez d'indiquer une couleur RVB(255,255,254), PC-DMIS la définit automatiquement à RVB(255,255,255), à savoir une couleur non transparente. Ceci n'affecte pas l'affichage de l'objet.</w:t>
      </w:r>
    </w:p>
    <w:p w14:paraId="725EF599" w14:textId="77777777" w:rsidR="00ED15C0" w:rsidRDefault="00ED15C0">
      <w:pPr>
        <w:pStyle w:val="tabletext"/>
        <w:ind w:left="600"/>
        <w:divId w:val="564489109"/>
      </w:pPr>
      <w:r>
        <w:t>Si votre étiquette possède une image bitmap utilisant la couleur RGB(255,255,254), PC-DMIS définit une couleur transparente dans la fenêtre Rapport.</w:t>
      </w:r>
    </w:p>
    <w:p w14:paraId="4000E292" w14:textId="77777777" w:rsidR="00ED15C0" w:rsidRDefault="00ED15C0">
      <w:pPr>
        <w:pStyle w:val="BodyText"/>
        <w:ind w:left="600"/>
        <w:divId w:val="564489109"/>
      </w:pPr>
      <w:r>
        <w:rPr>
          <w:rStyle w:val="bold"/>
        </w:rPr>
        <w:t>BorderStyle</w:t>
      </w:r>
      <w:r>
        <w:br/>
        <w:t>Style de la bordure encadrant l'objet.</w:t>
      </w:r>
    </w:p>
    <w:p w14:paraId="7D00DBC5" w14:textId="77777777" w:rsidR="00ED15C0" w:rsidRDefault="00ED15C0">
      <w:pPr>
        <w:pStyle w:val="BodyText"/>
        <w:ind w:left="600"/>
        <w:divId w:val="564489109"/>
      </w:pPr>
      <w:r>
        <w:rPr>
          <w:rStyle w:val="bold"/>
        </w:rPr>
        <w:t>Bottom</w:t>
      </w:r>
      <w:r>
        <w:br/>
        <w:t>Distance, en pixels, entre le bas du rectangle de l'objet et le haut du modèle ou de la forme.</w:t>
      </w:r>
    </w:p>
    <w:p w14:paraId="24FC0184" w14:textId="77777777" w:rsidR="00ED15C0" w:rsidRDefault="00ED15C0">
      <w:pPr>
        <w:pStyle w:val="BodyText"/>
        <w:ind w:left="600"/>
        <w:divId w:val="564489109"/>
      </w:pPr>
      <w:r>
        <w:rPr>
          <w:rStyle w:val="bold"/>
        </w:rPr>
        <w:t>CursorPointer</w:t>
      </w:r>
      <w:r>
        <w:br/>
        <w:t>Aspect que prend le curseur de la souris quand l'utilisateur le fait glisser sur l'objet.</w:t>
      </w:r>
    </w:p>
    <w:p w14:paraId="72D2DC9F" w14:textId="77777777" w:rsidR="00ED15C0" w:rsidRDefault="00ED15C0">
      <w:pPr>
        <w:pStyle w:val="BodyText"/>
        <w:ind w:left="600"/>
        <w:divId w:val="564489109"/>
      </w:pPr>
      <w:r>
        <w:rPr>
          <w:rStyle w:val="bold"/>
        </w:rPr>
        <w:t>Enable</w:t>
      </w:r>
      <w:r>
        <w:br/>
        <w:t>Active ou désactive l'objet. Un objet désactivé peut rester visible, mais il ne répond plus aux actions de l'utilisateur.</w:t>
      </w:r>
    </w:p>
    <w:p w14:paraId="1E66BE65" w14:textId="77777777" w:rsidR="00ED15C0" w:rsidRDefault="00ED15C0">
      <w:pPr>
        <w:pStyle w:val="BodyText"/>
        <w:ind w:left="600"/>
        <w:divId w:val="564489109"/>
      </w:pPr>
      <w:r>
        <w:rPr>
          <w:rStyle w:val="bold"/>
        </w:rPr>
        <w:t>Font</w:t>
      </w:r>
      <w:r>
        <w:br/>
        <w:t>Police de caractères utilisée pour le texte de l'objet.</w:t>
      </w:r>
    </w:p>
    <w:p w14:paraId="66A2DB44" w14:textId="77777777" w:rsidR="00ED15C0" w:rsidRDefault="00ED15C0">
      <w:pPr>
        <w:pStyle w:val="BodyText"/>
        <w:ind w:left="600"/>
        <w:divId w:val="564489109"/>
      </w:pPr>
      <w:r>
        <w:rPr>
          <w:rStyle w:val="bold"/>
        </w:rPr>
        <w:t>ForeColor</w:t>
      </w:r>
      <w:r>
        <w:br/>
        <w:t>Couleur d'avant-plan de l'objet. Dans le cas de l'objet texte, il s'agit de la couleur du texte.</w:t>
      </w:r>
    </w:p>
    <w:p w14:paraId="10C2B0D9" w14:textId="77777777" w:rsidR="00ED15C0" w:rsidRDefault="00ED15C0">
      <w:pPr>
        <w:pStyle w:val="BodyText"/>
        <w:ind w:left="600"/>
        <w:divId w:val="564489109"/>
      </w:pPr>
      <w:r>
        <w:rPr>
          <w:rStyle w:val="bold"/>
        </w:rPr>
        <w:t>Group</w:t>
      </w:r>
      <w:r>
        <w:br/>
        <w:t>Utilisé avec des objets de forme, comme des boutons, des cases à cocher, des boutons radio, etc.</w:t>
      </w:r>
    </w:p>
    <w:p w14:paraId="180732F3" w14:textId="77777777" w:rsidR="00ED15C0" w:rsidRDefault="00ED15C0">
      <w:pPr>
        <w:pStyle w:val="BodyText"/>
        <w:ind w:left="600"/>
        <w:divId w:val="564489109"/>
      </w:pPr>
      <w:r>
        <w:rPr>
          <w:rStyle w:val="bold"/>
        </w:rPr>
        <w:t>HatchStyle</w:t>
      </w:r>
      <w:r>
        <w:br/>
        <w:t>Définit le type de motif (ou de quadrillage) à utiliser avec l'objet. Les motifs disponibles sont :</w:t>
      </w:r>
    </w:p>
    <w:p w14:paraId="673A5E01" w14:textId="77777777" w:rsidR="00ED15C0" w:rsidRDefault="00ED15C0">
      <w:pPr>
        <w:pStyle w:val="BodyText"/>
        <w:ind w:left="1200"/>
        <w:divId w:val="564489109"/>
      </w:pPr>
      <w:r>
        <w:t>Horizontal</w:t>
      </w:r>
    </w:p>
    <w:p w14:paraId="45354260" w14:textId="3D06BFF8" w:rsidR="00ED15C0" w:rsidRDefault="00B07CD3">
      <w:pPr>
        <w:pStyle w:val="figure"/>
        <w:keepNext/>
        <w:spacing w:before="60" w:after="225" w:afterAutospacing="0"/>
        <w:ind w:left="1200"/>
        <w:divId w:val="5644891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7206ED" wp14:editId="76768CDC">
            <wp:extent cx="381000" cy="352425"/>
            <wp:effectExtent l="0" t="0" r="0" b="9525"/>
            <wp:docPr id="147608703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087035" name=""/>
                    <pic:cNvPicPr/>
                  </pic:nvPicPr>
                  <pic:blipFill>
                    <a:blip r:embed="rId145">
                      <a:extLst>
                        <a:ext uri="{28A0092B-C50C-407E-A947-70E740481C1C}">
                          <a14:useLocalDpi xmlns:a14="http://schemas.microsoft.com/office/drawing/2010/main" val="0"/>
                        </a:ext>
                      </a:extLst>
                    </a:blip>
                    <a:stretch>
                      <a:fillRect/>
                    </a:stretch>
                  </pic:blipFill>
                  <pic:spPr>
                    <a:xfrm>
                      <a:off x="0" y="0"/>
                      <a:ext cx="381000" cy="352425"/>
                    </a:xfrm>
                    <a:prstGeom prst="rect">
                      <a:avLst/>
                    </a:prstGeom>
                  </pic:spPr>
                </pic:pic>
              </a:graphicData>
            </a:graphic>
          </wp:inline>
        </w:drawing>
      </w:r>
    </w:p>
    <w:p w14:paraId="274039F0" w14:textId="77777777" w:rsidR="00ED15C0" w:rsidRDefault="00ED15C0">
      <w:pPr>
        <w:pStyle w:val="BodyText"/>
        <w:ind w:left="1200"/>
        <w:divId w:val="564489109"/>
      </w:pPr>
      <w:r>
        <w:t>Vertical</w:t>
      </w:r>
    </w:p>
    <w:p w14:paraId="65FB7697" w14:textId="498DBE43" w:rsidR="00ED15C0" w:rsidRDefault="00B07CD3">
      <w:pPr>
        <w:pStyle w:val="figure"/>
        <w:keepNext/>
        <w:spacing w:before="60" w:after="225" w:afterAutospacing="0"/>
        <w:ind w:left="1200"/>
        <w:divId w:val="5644891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C4ED77" wp14:editId="608AD802">
            <wp:extent cx="337185" cy="337185"/>
            <wp:effectExtent l="0" t="0" r="5715" b="5715"/>
            <wp:docPr id="156075069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750690" name=""/>
                    <pic:cNvPicPr/>
                  </pic:nvPicPr>
                  <pic:blipFill>
                    <a:blip r:embed="rId146">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p>
    <w:p w14:paraId="7B0166DA" w14:textId="77777777" w:rsidR="00ED15C0" w:rsidRDefault="00ED15C0">
      <w:pPr>
        <w:pStyle w:val="BodyText"/>
        <w:ind w:left="1200"/>
        <w:divId w:val="564489109"/>
      </w:pPr>
      <w:r>
        <w:t>Diagonal</w:t>
      </w:r>
    </w:p>
    <w:p w14:paraId="7FD3BDE4" w14:textId="256F6178" w:rsidR="00ED15C0" w:rsidRDefault="00B07CD3">
      <w:pPr>
        <w:pStyle w:val="figure"/>
        <w:keepNext/>
        <w:spacing w:before="60" w:after="225" w:afterAutospacing="0"/>
        <w:ind w:left="1200"/>
        <w:divId w:val="5644891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6E2233" wp14:editId="222FF8FA">
            <wp:extent cx="348615" cy="329248"/>
            <wp:effectExtent l="0" t="0" r="0" b="0"/>
            <wp:docPr id="85135907"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35907" name=""/>
                    <pic:cNvPicPr/>
                  </pic:nvPicPr>
                  <pic:blipFill>
                    <a:blip r:embed="rId147">
                      <a:extLst>
                        <a:ext uri="{28A0092B-C50C-407E-A947-70E740481C1C}">
                          <a14:useLocalDpi xmlns:a14="http://schemas.microsoft.com/office/drawing/2010/main" val="0"/>
                        </a:ext>
                      </a:extLst>
                    </a:blip>
                    <a:stretch>
                      <a:fillRect/>
                    </a:stretch>
                  </pic:blipFill>
                  <pic:spPr>
                    <a:xfrm>
                      <a:off x="0" y="0"/>
                      <a:ext cx="348615" cy="329248"/>
                    </a:xfrm>
                    <a:prstGeom prst="rect">
                      <a:avLst/>
                    </a:prstGeom>
                  </pic:spPr>
                </pic:pic>
              </a:graphicData>
            </a:graphic>
          </wp:inline>
        </w:drawing>
      </w:r>
    </w:p>
    <w:p w14:paraId="7928C80A" w14:textId="77777777" w:rsidR="00ED15C0" w:rsidRDefault="00ED15C0">
      <w:pPr>
        <w:pStyle w:val="BodyText"/>
        <w:ind w:left="1200"/>
        <w:divId w:val="564489109"/>
      </w:pPr>
      <w:r>
        <w:t>Diagonal inversé</w:t>
      </w:r>
    </w:p>
    <w:p w14:paraId="2C8F1D59" w14:textId="191CDFBD" w:rsidR="00ED15C0" w:rsidRDefault="00B07CD3">
      <w:pPr>
        <w:pStyle w:val="figure"/>
        <w:keepNext/>
        <w:spacing w:before="60" w:after="225" w:afterAutospacing="0"/>
        <w:ind w:left="1200"/>
        <w:divId w:val="5644891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CB3B70" wp14:editId="0A667ED8">
            <wp:extent cx="315595" cy="344285"/>
            <wp:effectExtent l="0" t="0" r="8255" b="0"/>
            <wp:docPr id="2054089556"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89556" name=""/>
                    <pic:cNvPicPr/>
                  </pic:nvPicPr>
                  <pic:blipFill>
                    <a:blip r:embed="rId148">
                      <a:extLst>
                        <a:ext uri="{28A0092B-C50C-407E-A947-70E740481C1C}">
                          <a14:useLocalDpi xmlns:a14="http://schemas.microsoft.com/office/drawing/2010/main" val="0"/>
                        </a:ext>
                      </a:extLst>
                    </a:blip>
                    <a:stretch>
                      <a:fillRect/>
                    </a:stretch>
                  </pic:blipFill>
                  <pic:spPr>
                    <a:xfrm>
                      <a:off x="0" y="0"/>
                      <a:ext cx="315595" cy="344285"/>
                    </a:xfrm>
                    <a:prstGeom prst="rect">
                      <a:avLst/>
                    </a:prstGeom>
                  </pic:spPr>
                </pic:pic>
              </a:graphicData>
            </a:graphic>
          </wp:inline>
        </w:drawing>
      </w:r>
    </w:p>
    <w:p w14:paraId="0965A099" w14:textId="77777777" w:rsidR="00ED15C0" w:rsidRDefault="00ED15C0">
      <w:pPr>
        <w:pStyle w:val="BodyText"/>
        <w:ind w:left="1200"/>
        <w:divId w:val="564489109"/>
      </w:pPr>
      <w:r>
        <w:t>Quadrillé</w:t>
      </w:r>
    </w:p>
    <w:p w14:paraId="1ACEC914" w14:textId="304B0BF0" w:rsidR="00ED15C0" w:rsidRDefault="00B07CD3">
      <w:pPr>
        <w:pStyle w:val="figure"/>
        <w:keepNext/>
        <w:spacing w:before="60" w:after="225" w:afterAutospacing="0"/>
        <w:ind w:left="1200"/>
        <w:divId w:val="5644891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E9186B" wp14:editId="2FE2F12D">
            <wp:extent cx="315595" cy="306032"/>
            <wp:effectExtent l="0" t="0" r="8255" b="0"/>
            <wp:docPr id="294205738"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205738" name=""/>
                    <pic:cNvPicPr/>
                  </pic:nvPicPr>
                  <pic:blipFill>
                    <a:blip r:embed="rId149">
                      <a:extLst>
                        <a:ext uri="{28A0092B-C50C-407E-A947-70E740481C1C}">
                          <a14:useLocalDpi xmlns:a14="http://schemas.microsoft.com/office/drawing/2010/main" val="0"/>
                        </a:ext>
                      </a:extLst>
                    </a:blip>
                    <a:stretch>
                      <a:fillRect/>
                    </a:stretch>
                  </pic:blipFill>
                  <pic:spPr>
                    <a:xfrm>
                      <a:off x="0" y="0"/>
                      <a:ext cx="315595" cy="306032"/>
                    </a:xfrm>
                    <a:prstGeom prst="rect">
                      <a:avLst/>
                    </a:prstGeom>
                  </pic:spPr>
                </pic:pic>
              </a:graphicData>
            </a:graphic>
          </wp:inline>
        </w:drawing>
      </w:r>
    </w:p>
    <w:p w14:paraId="0A04C049" w14:textId="77777777" w:rsidR="00ED15C0" w:rsidRDefault="00ED15C0">
      <w:pPr>
        <w:pStyle w:val="BodyText"/>
        <w:ind w:left="1200"/>
        <w:divId w:val="564489109"/>
      </w:pPr>
      <w:r>
        <w:t>Quadrillé oblique</w:t>
      </w:r>
    </w:p>
    <w:p w14:paraId="735176F3" w14:textId="601325D1" w:rsidR="00ED15C0" w:rsidRDefault="00B07CD3">
      <w:pPr>
        <w:pStyle w:val="figure"/>
        <w:keepNext/>
        <w:spacing w:before="60" w:after="225" w:afterAutospacing="0"/>
        <w:ind w:left="1200"/>
        <w:divId w:val="5644891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CCE135" wp14:editId="78F16741">
            <wp:extent cx="326390" cy="326390"/>
            <wp:effectExtent l="0" t="0" r="0" b="0"/>
            <wp:docPr id="1580140546"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140546" name=""/>
                    <pic:cNvPicPr/>
                  </pic:nvPicPr>
                  <pic:blipFill>
                    <a:blip r:embed="rId150">
                      <a:extLst>
                        <a:ext uri="{28A0092B-C50C-407E-A947-70E740481C1C}">
                          <a14:useLocalDpi xmlns:a14="http://schemas.microsoft.com/office/drawing/2010/main" val="0"/>
                        </a:ext>
                      </a:extLst>
                    </a:blip>
                    <a:stretch>
                      <a:fillRect/>
                    </a:stretch>
                  </pic:blipFill>
                  <pic:spPr>
                    <a:xfrm>
                      <a:off x="0" y="0"/>
                      <a:ext cx="326390" cy="326390"/>
                    </a:xfrm>
                    <a:prstGeom prst="rect">
                      <a:avLst/>
                    </a:prstGeom>
                  </pic:spPr>
                </pic:pic>
              </a:graphicData>
            </a:graphic>
          </wp:inline>
        </w:drawing>
      </w:r>
    </w:p>
    <w:p w14:paraId="174D3E98" w14:textId="77777777" w:rsidR="00ED15C0" w:rsidRDefault="00ED15C0">
      <w:pPr>
        <w:pStyle w:val="BodyText"/>
        <w:ind w:left="600"/>
        <w:divId w:val="564489109"/>
      </w:pPr>
      <w:r>
        <w:t xml:space="preserve">Objets utilisant ces motifs : </w:t>
      </w:r>
      <w:hyperlink w:anchor="reporting_border_object_htm" w:history="1">
        <w:r>
          <w:rPr>
            <w:rStyle w:val="Hyperlink"/>
          </w:rPr>
          <w:t>Border</w:t>
        </w:r>
      </w:hyperlink>
      <w:r>
        <w:t xml:space="preserve">, </w:t>
      </w:r>
      <w:hyperlink w:anchor="reporting_ellipse_object_htm" w:history="1">
        <w:r>
          <w:rPr>
            <w:rStyle w:val="Hyperlink"/>
          </w:rPr>
          <w:t>Ellipse</w:t>
        </w:r>
      </w:hyperlink>
      <w:r>
        <w:t xml:space="preserve">, </w:t>
      </w:r>
      <w:hyperlink w:anchor="reporting_histogram_object_htm" w:history="1">
        <w:r>
          <w:rPr>
            <w:rStyle w:val="Hyperlink"/>
          </w:rPr>
          <w:t>Histogram</w:t>
        </w:r>
      </w:hyperlink>
      <w:r>
        <w:t xml:space="preserve">, </w:t>
      </w:r>
      <w:hyperlink w:anchor="reporting_textvar_object_htm" w:history="1">
        <w:r>
          <w:rPr>
            <w:rStyle w:val="Hyperlink"/>
          </w:rPr>
          <w:t>TextVar</w:t>
        </w:r>
      </w:hyperlink>
    </w:p>
    <w:p w14:paraId="0966F981" w14:textId="77777777" w:rsidR="00ED15C0" w:rsidRDefault="00ED15C0">
      <w:pPr>
        <w:pStyle w:val="BodyText"/>
        <w:ind w:left="600"/>
        <w:divId w:val="564489109"/>
      </w:pPr>
      <w:r>
        <w:rPr>
          <w:rStyle w:val="bold"/>
        </w:rPr>
        <w:t>HelpContextID</w:t>
      </w:r>
      <w:r>
        <w:br/>
        <w:t>Il s'agit de l'ID contextuel qui vous permet d'appeler une rubrique d'aide en ligne spécifique. Il est souvent utilisé avec le bouton d'aide qui permet d'appeler l'aide au format WinHelp( ).</w:t>
      </w:r>
    </w:p>
    <w:p w14:paraId="4E7E8AC0" w14:textId="77777777" w:rsidR="00ED15C0" w:rsidRDefault="00ED15C0">
      <w:pPr>
        <w:pStyle w:val="BodyText"/>
        <w:ind w:left="600"/>
        <w:divId w:val="564489109"/>
      </w:pPr>
      <w:r>
        <w:rPr>
          <w:rStyle w:val="bold"/>
        </w:rPr>
        <w:t>Layer</w:t>
      </w:r>
      <w:r>
        <w:br/>
        <w:t>Permet d'affecter l'objet courant à la couche sélectionnée.</w:t>
      </w:r>
    </w:p>
    <w:p w14:paraId="679DCD20" w14:textId="77777777" w:rsidR="00ED15C0" w:rsidRDefault="00ED15C0">
      <w:pPr>
        <w:pStyle w:val="BodyText"/>
        <w:ind w:left="600"/>
        <w:divId w:val="564489109"/>
      </w:pPr>
      <w:r>
        <w:rPr>
          <w:rStyle w:val="bold"/>
        </w:rPr>
        <w:t>Left</w:t>
      </w:r>
      <w:r>
        <w:br/>
        <w:t>Distance, en pixels, entre le bord gauche du rectangle de l'objet et le bord gauche du modèle ou de la forme.</w:t>
      </w:r>
    </w:p>
    <w:p w14:paraId="2BD33B9D" w14:textId="77777777" w:rsidR="00ED15C0" w:rsidRDefault="00ED15C0">
      <w:pPr>
        <w:pStyle w:val="BodyText"/>
        <w:ind w:left="600"/>
        <w:divId w:val="564489109"/>
      </w:pPr>
      <w:r>
        <w:rPr>
          <w:rStyle w:val="bold"/>
        </w:rPr>
        <w:t>LineStyle</w:t>
      </w:r>
      <w:r>
        <w:br/>
        <w:t xml:space="preserve">Remplace le style de ligne (ou de bordure) des objets par </w:t>
      </w:r>
      <w:r>
        <w:rPr>
          <w:rStyle w:val="propertyval"/>
        </w:rPr>
        <w:t>Solide</w:t>
      </w:r>
      <w:r>
        <w:t xml:space="preserve">, </w:t>
      </w:r>
      <w:r>
        <w:rPr>
          <w:rStyle w:val="propertyval"/>
        </w:rPr>
        <w:t>Tiret</w:t>
      </w:r>
      <w:r>
        <w:t xml:space="preserve">, </w:t>
      </w:r>
      <w:r>
        <w:rPr>
          <w:rStyle w:val="propertyval"/>
        </w:rPr>
        <w:t>Point</w:t>
      </w:r>
      <w:r>
        <w:t xml:space="preserve">, </w:t>
      </w:r>
      <w:r>
        <w:rPr>
          <w:rStyle w:val="propertyval"/>
        </w:rPr>
        <w:t>Tiret-point</w:t>
      </w:r>
      <w:r>
        <w:t xml:space="preserve"> et </w:t>
      </w:r>
      <w:r>
        <w:rPr>
          <w:rStyle w:val="propertyval"/>
        </w:rPr>
        <w:t>Tiret-point-point</w:t>
      </w:r>
      <w:r>
        <w:t>.</w:t>
      </w:r>
    </w:p>
    <w:p w14:paraId="61A2BA98" w14:textId="77777777" w:rsidR="00ED15C0" w:rsidRDefault="00ED15C0">
      <w:pPr>
        <w:pStyle w:val="BodyText"/>
        <w:ind w:left="600"/>
        <w:divId w:val="564489109"/>
      </w:pPr>
      <w:r>
        <w:rPr>
          <w:rStyle w:val="bold"/>
        </w:rPr>
        <w:t>LineWidth</w:t>
      </w:r>
      <w:r>
        <w:br/>
        <w:t>Définit la largeur de la ligne (ou bordure) en pixels.</w:t>
      </w:r>
    </w:p>
    <w:p w14:paraId="3ADD3AC7" w14:textId="77777777" w:rsidR="00ED15C0" w:rsidRDefault="00ED15C0">
      <w:pPr>
        <w:pStyle w:val="BodyText"/>
        <w:ind w:left="600"/>
        <w:divId w:val="564489109"/>
      </w:pPr>
      <w:r>
        <w:rPr>
          <w:rStyle w:val="bold"/>
        </w:rPr>
        <w:t>(Code d'objet)</w:t>
      </w:r>
      <w:r>
        <w:br/>
        <w:t>Nom unique identifiant un objet dans un modèle ou une forme. Chaque fois que vous devez accéder à une propriété ou à une méthode d'un objet utilisant le langage BASIC, utilisez la syntaxe suivante :</w:t>
      </w:r>
    </w:p>
    <w:p w14:paraId="5424AACD" w14:textId="77777777" w:rsidR="00ED15C0" w:rsidRDefault="00ED15C0">
      <w:pPr>
        <w:pStyle w:val="BodyText"/>
        <w:ind w:left="1200"/>
        <w:divId w:val="564489109"/>
      </w:pPr>
      <w:r>
        <w:rPr>
          <w:rStyle w:val="bold"/>
        </w:rPr>
        <w:t>{Code d'objet}.{nom de propriété ou de méthode}</w:t>
      </w:r>
    </w:p>
    <w:p w14:paraId="1DB95164" w14:textId="77777777" w:rsidR="00ED15C0" w:rsidRDefault="00ED15C0">
      <w:pPr>
        <w:pStyle w:val="BodyText"/>
        <w:ind w:left="600"/>
        <w:divId w:val="564489109"/>
      </w:pPr>
      <w:r>
        <w:rPr>
          <w:rStyle w:val="bold"/>
        </w:rPr>
        <w:t>Orientation</w:t>
      </w:r>
      <w:r>
        <w:br/>
        <w:t>Orientation du texte dans l'objet. Le texte horizontal va de gauche à droite. Le texte vertical vers le haut va de bas en haut. Le texte vertical vers le bas va de haut en bas.</w:t>
      </w:r>
    </w:p>
    <w:p w14:paraId="697437C7" w14:textId="77777777" w:rsidR="00ED15C0" w:rsidRDefault="00ED15C0">
      <w:pPr>
        <w:pStyle w:val="BodyText"/>
        <w:ind w:left="600"/>
        <w:divId w:val="564489109"/>
      </w:pPr>
      <w:r>
        <w:rPr>
          <w:rStyle w:val="bold"/>
        </w:rPr>
        <w:t>Padding</w:t>
      </w:r>
      <w:r>
        <w:br/>
        <w:t>Cette propriété ajoute des pixels d'espace blanc autour du texte selon la valeur indiquée.</w:t>
      </w:r>
    </w:p>
    <w:p w14:paraId="2A8CADF4" w14:textId="77777777" w:rsidR="00ED15C0" w:rsidRDefault="00ED15C0">
      <w:pPr>
        <w:pStyle w:val="BodyText"/>
        <w:ind w:left="600"/>
        <w:divId w:val="564489109"/>
      </w:pPr>
      <w:r>
        <w:rPr>
          <w:rStyle w:val="bold"/>
        </w:rPr>
        <w:t>Commandes PC-DMIS</w:t>
      </w:r>
      <w:r>
        <w:br/>
        <w:t>(Apparaît uniquement pour des objets ajoutés à l'éditeur de rapports personnalisés)</w:t>
      </w:r>
    </w:p>
    <w:p w14:paraId="71FA2941" w14:textId="77777777" w:rsidR="00ED15C0" w:rsidRDefault="00ED15C0">
      <w:pPr>
        <w:pStyle w:val="BodyText"/>
        <w:ind w:left="600"/>
        <w:divId w:val="564489109"/>
      </w:pPr>
      <w:r>
        <w:t xml:space="preserve">Ajoute ou supprime des références de commandes pour des objets dans votre rapport. Sélectionnez un objet dans votre rapport, puis cette propriété. La boîte de dialogue </w:t>
      </w:r>
      <w:r>
        <w:rPr>
          <w:rStyle w:val="bold"/>
        </w:rPr>
        <w:t>Commandes PC-DMIS</w:t>
      </w:r>
      <w:r>
        <w:t xml:space="preserve"> s'affiche.</w:t>
      </w:r>
    </w:p>
    <w:p w14:paraId="250D849F" w14:textId="6AED2C8A" w:rsidR="00ED15C0" w:rsidRDefault="00B07CD3">
      <w:pPr>
        <w:pStyle w:val="figure"/>
        <w:keepNext/>
        <w:spacing w:before="60" w:after="225" w:afterAutospacing="0"/>
        <w:ind w:left="600"/>
        <w:divId w:val="5644891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0D3177" wp14:editId="0971B9AF">
            <wp:extent cx="3515995" cy="2391639"/>
            <wp:effectExtent l="0" t="0" r="8255" b="8890"/>
            <wp:docPr id="1103941603"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941603" name=""/>
                    <pic:cNvPicPr/>
                  </pic:nvPicPr>
                  <pic:blipFill>
                    <a:blip r:embed="rId260">
                      <a:extLst>
                        <a:ext uri="{28A0092B-C50C-407E-A947-70E740481C1C}">
                          <a14:useLocalDpi xmlns:a14="http://schemas.microsoft.com/office/drawing/2010/main" val="0"/>
                        </a:ext>
                      </a:extLst>
                    </a:blip>
                    <a:stretch>
                      <a:fillRect/>
                    </a:stretch>
                  </pic:blipFill>
                  <pic:spPr>
                    <a:xfrm>
                      <a:off x="0" y="0"/>
                      <a:ext cx="3515995" cy="2391639"/>
                    </a:xfrm>
                    <a:prstGeom prst="rect">
                      <a:avLst/>
                    </a:prstGeom>
                  </pic:spPr>
                </pic:pic>
              </a:graphicData>
            </a:graphic>
          </wp:inline>
        </w:drawing>
      </w:r>
    </w:p>
    <w:p w14:paraId="12A591B8" w14:textId="77777777" w:rsidR="00ED15C0" w:rsidRDefault="00ED15C0">
      <w:pPr>
        <w:pStyle w:val="Caption1"/>
        <w:ind w:left="600"/>
        <w:divId w:val="564489109"/>
      </w:pPr>
      <w:r>
        <w:t>Boîte de dialogue Commandes PC-DMIS</w:t>
      </w:r>
    </w:p>
    <w:p w14:paraId="74D3FE08" w14:textId="77777777" w:rsidR="00ED15C0" w:rsidRDefault="00ED15C0">
      <w:pPr>
        <w:pStyle w:val="BodyText"/>
        <w:ind w:left="600"/>
        <w:divId w:val="564489109"/>
      </w:pPr>
      <w:r>
        <w:t xml:space="preserve">Par défaut, toutes les commandes dans votre routine de mesure apparaissent dans la liste sur la gauche, que vous pouvez réduire ou développer. Cependant, pour certains objets, par exemple l'objet d'étiquette, l'objet GridControlObject, l'objet Analysis et l'objet DimensionHistogram, certaines commandes peuvent être indisponibles. Dans ces cas, ils sont désactivés dans la liste. Vous pouvez masquer toutes les commandes désactivées dans la liste de gauche en sélectionnant la boîte de dialogue </w:t>
      </w:r>
      <w:r>
        <w:rPr>
          <w:rStyle w:val="bold"/>
        </w:rPr>
        <w:t>Afficher uniquement commandes valides</w:t>
      </w:r>
      <w:r>
        <w:t>.</w:t>
      </w:r>
    </w:p>
    <w:p w14:paraId="03C56FF9" w14:textId="77777777" w:rsidR="00ED15C0" w:rsidRDefault="00ED15C0">
      <w:pPr>
        <w:pStyle w:val="BodyText"/>
        <w:ind w:left="600"/>
        <w:divId w:val="564489109"/>
      </w:pPr>
      <w:r>
        <w:t>La liste à droite présente toutes les commandes auxquelles l'objet fait référence.</w:t>
      </w:r>
    </w:p>
    <w:p w14:paraId="486548B2" w14:textId="77777777" w:rsidR="00ED15C0" w:rsidRDefault="00ED15C0" w:rsidP="006B4423">
      <w:pPr>
        <w:pStyle w:val="BodyText"/>
        <w:numPr>
          <w:ilvl w:val="0"/>
          <w:numId w:val="67"/>
        </w:numPr>
        <w:tabs>
          <w:tab w:val="clear" w:pos="720"/>
          <w:tab w:val="left" w:pos="1320"/>
        </w:tabs>
        <w:spacing w:line="276" w:lineRule="auto"/>
        <w:ind w:left="1320"/>
        <w:divId w:val="564489109"/>
      </w:pPr>
      <w:r>
        <w:t>Sélectionnez les commandes dans la liste de gauche que l'objet sélectionné doit référencer. PC-DMIS les affiche dans la liste de droite si l'objet prend en charge plusieurs commandes. Le plus souvent toutefois, vous ne pouvez sélectionner qu'une commande.</w:t>
      </w:r>
    </w:p>
    <w:p w14:paraId="70A2B911" w14:textId="77777777" w:rsidR="00ED15C0" w:rsidRDefault="00ED15C0" w:rsidP="006B4423">
      <w:pPr>
        <w:pStyle w:val="BodyText"/>
        <w:numPr>
          <w:ilvl w:val="0"/>
          <w:numId w:val="67"/>
        </w:numPr>
        <w:tabs>
          <w:tab w:val="clear" w:pos="720"/>
          <w:tab w:val="left" w:pos="1320"/>
        </w:tabs>
        <w:spacing w:line="276" w:lineRule="auto"/>
        <w:ind w:left="1320"/>
        <w:divId w:val="564489109"/>
      </w:pPr>
      <w:r>
        <w:t xml:space="preserve">Cliquez sur </w:t>
      </w:r>
      <w:r>
        <w:rPr>
          <w:rStyle w:val="bold"/>
        </w:rPr>
        <w:t>OK</w:t>
      </w:r>
      <w:r>
        <w:t>. La boîte de dialogue se ferme et PC-DMIS fait désormais référence à la nouvelle commande dans l'objet sélectionné.</w:t>
      </w:r>
    </w:p>
    <w:p w14:paraId="2DA2AA4D" w14:textId="77777777" w:rsidR="00ED15C0" w:rsidRDefault="00ED15C0">
      <w:pPr>
        <w:pStyle w:val="BodyText"/>
        <w:ind w:left="600"/>
        <w:divId w:val="564489109"/>
      </w:pPr>
      <w:r>
        <w:t xml:space="preserve">Il s'agit d'une nouvelle approche pour mettre à jour un objet afin qu'il utilise d'autres données de la routine de mesure. Voir « </w:t>
      </w:r>
      <w:hyperlink w:anchor="reporting_dragging_and_dropping__393" w:history="1">
        <w:r>
          <w:rPr>
            <w:rStyle w:val="Hyperlink"/>
          </w:rPr>
          <w:t>Déplacement par glissement d'informations dans un rapport personnalisé</w:t>
        </w:r>
      </w:hyperlink>
      <w:r>
        <w:t xml:space="preserve"> » pour connaître la façon habituelle de mettre à jour des objets.</w:t>
      </w:r>
    </w:p>
    <w:p w14:paraId="546C1FD1" w14:textId="77777777" w:rsidR="00ED15C0" w:rsidRDefault="00ED15C0">
      <w:pPr>
        <w:pStyle w:val="BodyText"/>
        <w:ind w:left="600"/>
        <w:divId w:val="564489109"/>
      </w:pPr>
      <w:r>
        <w:rPr>
          <w:rStyle w:val="italic"/>
        </w:rPr>
        <w:t>Pour les éléments CADReportObject ou AnalysisObject</w:t>
      </w:r>
      <w:r>
        <w:t xml:space="preserve">, les éléments dont les cases sont cochées sont ajoutés à l'objet. Les éléments dont les cases sont décochées sont quant à eux supprimés de l'objet. Si rien n'est sélectionné, PC-DMIS affiche les options selon les entrées </w:t>
      </w:r>
      <w:r>
        <w:rPr>
          <w:rStyle w:val="registryname"/>
        </w:rPr>
        <w:t>HideAllPointsonReport</w:t>
      </w:r>
      <w:r>
        <w:t xml:space="preserve"> et </w:t>
      </w:r>
      <w:r>
        <w:rPr>
          <w:rStyle w:val="registryname"/>
        </w:rPr>
        <w:t>HideAllMeasuredFeaturesOnReport</w:t>
      </w:r>
      <w:r>
        <w:t xml:space="preserve"> dans la section </w:t>
      </w:r>
      <w:r>
        <w:rPr>
          <w:rStyle w:val="bold"/>
        </w:rPr>
        <w:t>Génération de rapports</w:t>
      </w:r>
      <w:r>
        <w:t xml:space="preserve"> de l'éditeur de réglages PC-DMIS.</w:t>
      </w:r>
    </w:p>
    <w:p w14:paraId="530D7894" w14:textId="77777777" w:rsidR="00ED15C0" w:rsidRDefault="00ED15C0">
      <w:pPr>
        <w:pStyle w:val="BodyText"/>
        <w:ind w:left="600"/>
        <w:divId w:val="564489109"/>
      </w:pPr>
      <w:r>
        <w:t>Pour les objets qui prennent en charge plusieurs commandes (comme GridControlObject), cette boîte de dialogue vous permet de changer l'ordre des commandes référencées.</w:t>
      </w:r>
    </w:p>
    <w:p w14:paraId="46D7B5EF" w14:textId="77777777" w:rsidR="00ED15C0" w:rsidRDefault="00ED15C0">
      <w:pPr>
        <w:pStyle w:val="BodyText"/>
        <w:ind w:left="600"/>
        <w:divId w:val="564489109"/>
      </w:pPr>
      <w:r>
        <w:rPr>
          <w:rStyle w:val="bold"/>
        </w:rPr>
        <w:t>Références PC-DMIS</w:t>
      </w:r>
      <w:r>
        <w:br/>
        <w:t>(Apparaît uniquement pour des objets ajoutés à l'éditeur de rapports personnalisés)</w:t>
      </w:r>
    </w:p>
    <w:p w14:paraId="5C6B6871" w14:textId="77777777" w:rsidR="00ED15C0" w:rsidRDefault="00ED15C0">
      <w:pPr>
        <w:pStyle w:val="BodyText"/>
        <w:ind w:left="600"/>
        <w:divId w:val="564489109"/>
      </w:pPr>
      <w:r>
        <w:t>Fait le suivi des commandes référencées par l'objet de rapport sélectionné. Lors de la génération d'un rapport, PC-DMIS vérifie pour chaque commande les références de chaque objet. Si cet objet indique qu'il fait référence à la commande en cours de traitement, PC-DMIS envoie les données correspondantes à cet objet.</w:t>
      </w:r>
    </w:p>
    <w:p w14:paraId="1F928FFE" w14:textId="77777777" w:rsidR="00ED15C0" w:rsidRDefault="00ED15C0">
      <w:pPr>
        <w:pStyle w:val="BodyText"/>
        <w:ind w:left="600"/>
        <w:divId w:val="564489109"/>
      </w:pPr>
      <w:r>
        <w:t>La plupart des objets prennent en charge une seule commande à la fois, mais certains en acceptent plusieurs (comme GridControlObject). Si vous faites glisser des commandes dans l'éditeur de rapports personnalisés, PC-DMIS prend soin de gérer les références en interne. Vous ne devez donc utiliser cette propriété que si vous décidez de contrôler manuellement les commandes qui sont référencées.</w:t>
      </w:r>
    </w:p>
    <w:p w14:paraId="54AACE0D" w14:textId="77777777" w:rsidR="00ED15C0" w:rsidRDefault="00ED15C0">
      <w:pPr>
        <w:pStyle w:val="BodyText"/>
        <w:ind w:left="600"/>
        <w:divId w:val="564489109"/>
      </w:pPr>
      <w:r>
        <w:rPr>
          <w:rStyle w:val="bold"/>
        </w:rPr>
        <w:t>PenWidth</w:t>
      </w:r>
      <w:r>
        <w:br/>
        <w:t>Épaisseur de trait utilisée pour dessiner l'objet. Dans le cas de l'objet texte, l'épaisseur de trait n'affecte que la bordure dessinée autour du texte.</w:t>
      </w:r>
    </w:p>
    <w:p w14:paraId="37AFAD34" w14:textId="77777777" w:rsidR="00ED15C0" w:rsidRDefault="00ED15C0">
      <w:pPr>
        <w:pStyle w:val="BodyText"/>
        <w:ind w:left="600"/>
        <w:divId w:val="564489109"/>
      </w:pPr>
      <w:r>
        <w:rPr>
          <w:rStyle w:val="bold"/>
        </w:rPr>
        <w:t>Right</w:t>
      </w:r>
      <w:r>
        <w:br/>
        <w:t>Distance, en pixels, entre le bord droit du rectangle de l'objet et le bord gauche du modèle ou de la forme.</w:t>
      </w:r>
    </w:p>
    <w:p w14:paraId="69946D9E" w14:textId="77777777" w:rsidR="00ED15C0" w:rsidRDefault="00ED15C0">
      <w:pPr>
        <w:pStyle w:val="BodyText"/>
        <w:ind w:left="600"/>
        <w:divId w:val="564489109"/>
      </w:pPr>
      <w:r>
        <w:rPr>
          <w:rStyle w:val="bold"/>
        </w:rPr>
        <w:t>ShadowStyle</w:t>
      </w:r>
      <w:r>
        <w:br/>
        <w:t>Indique l'emplacement de l'ombre en 3D de l'objet obtenu. Les emplacements possibles sont :</w:t>
      </w:r>
    </w:p>
    <w:p w14:paraId="7E3E3C68" w14:textId="77777777" w:rsidR="00ED15C0" w:rsidRDefault="00ED15C0">
      <w:pPr>
        <w:pStyle w:val="BodyText"/>
        <w:ind w:left="1200"/>
        <w:divId w:val="564489109"/>
      </w:pPr>
      <w:r>
        <w:rPr>
          <w:rStyle w:val="propertyval"/>
        </w:rPr>
        <w:t>Haut/Gauche</w:t>
      </w:r>
      <w:r>
        <w:t xml:space="preserve">, </w:t>
      </w:r>
      <w:r>
        <w:rPr>
          <w:rStyle w:val="propertyval"/>
        </w:rPr>
        <w:t>Bas/Droite</w:t>
      </w:r>
      <w:r>
        <w:t xml:space="preserve"> ou </w:t>
      </w:r>
      <w:r>
        <w:rPr>
          <w:rStyle w:val="propertyval"/>
        </w:rPr>
        <w:t>Aucun</w:t>
      </w:r>
    </w:p>
    <w:p w14:paraId="34A06535" w14:textId="77777777" w:rsidR="00ED15C0" w:rsidRDefault="00ED15C0">
      <w:pPr>
        <w:pStyle w:val="BodyText"/>
        <w:ind w:left="600"/>
        <w:divId w:val="564489109"/>
      </w:pPr>
      <w:r>
        <w:rPr>
          <w:rStyle w:val="bold"/>
        </w:rPr>
        <w:t>Tag</w:t>
      </w:r>
      <w:r>
        <w:br/>
        <w:t>Repère contenant des données définies par l'utilisateur.</w:t>
      </w:r>
    </w:p>
    <w:p w14:paraId="08576CD0" w14:textId="77777777" w:rsidR="00ED15C0" w:rsidRDefault="00ED15C0">
      <w:pPr>
        <w:pStyle w:val="BodyText"/>
        <w:ind w:left="600"/>
        <w:divId w:val="564489109"/>
      </w:pPr>
      <w:r>
        <w:rPr>
          <w:rStyle w:val="bold"/>
        </w:rPr>
        <w:t>Text</w:t>
      </w:r>
      <w:r>
        <w:br/>
        <w:t xml:space="preserve">Texte apparaissant dans l'objet texte. Vous pouvez également saisir un signe &amp; devant un caractère alphanumérique dans cette zone afin de créer une touche de raccourci (symbolisée par un caractère souligné). Une fois cette touche définie, vous pouvez appuyer dessus et sur ALT en </w:t>
      </w:r>
      <w:hyperlink w:anchor="reporting_understanding_the_form_3109" w:history="1">
        <w:r>
          <w:rPr>
            <w:rStyle w:val="Hyperlink"/>
          </w:rPr>
          <w:t>mode exécution</w:t>
        </w:r>
      </w:hyperlink>
      <w:r>
        <w:t xml:space="preserve"> pour que le contrôle soit immédiatement actif. Si vous envisagez d'utiliser de nombreuses touches de raccourci, vérifiez qu'elles sont uniques en sélectionnant l'option de menu </w:t>
      </w:r>
      <w:r>
        <w:rPr>
          <w:rStyle w:val="bold"/>
        </w:rPr>
        <w:t>Modifier | Disposition | Vérifier les mnémoniques</w:t>
      </w:r>
      <w:r>
        <w:t xml:space="preserve"> en mode modification.</w:t>
      </w:r>
    </w:p>
    <w:p w14:paraId="1CF610C7" w14:textId="77777777" w:rsidR="00ED15C0" w:rsidRDefault="00ED15C0">
      <w:pPr>
        <w:pStyle w:val="BodyText"/>
        <w:ind w:left="600"/>
        <w:divId w:val="564489109"/>
      </w:pPr>
      <w:r>
        <w:rPr>
          <w:rStyle w:val="bold"/>
        </w:rPr>
        <w:t>Tabstop</w:t>
      </w:r>
      <w:r>
        <w:br/>
        <w:t>Détermine si le fait d'appuyer sur la touche TAB permet d'arriver à l'objet. Utilisé avec des objets de forme, comme des boutons, des cases à cocher, des boutons radio, etc.</w:t>
      </w:r>
    </w:p>
    <w:p w14:paraId="26EE5206" w14:textId="77777777" w:rsidR="00ED15C0" w:rsidRDefault="00ED15C0">
      <w:pPr>
        <w:pStyle w:val="BodyText"/>
        <w:ind w:left="600"/>
        <w:divId w:val="564489109"/>
      </w:pPr>
      <w:r>
        <w:rPr>
          <w:rStyle w:val="bold"/>
        </w:rPr>
        <w:t>ToolTipText</w:t>
      </w:r>
      <w:r>
        <w:br/>
        <w:t>Texte qui s'affiche lorsque vous placez la souris sur un objet en mode exécution.</w:t>
      </w:r>
    </w:p>
    <w:p w14:paraId="1FCD7EB5" w14:textId="77777777" w:rsidR="00ED15C0" w:rsidRDefault="00ED15C0">
      <w:pPr>
        <w:pStyle w:val="BodyText"/>
        <w:ind w:left="600"/>
        <w:divId w:val="564489109"/>
      </w:pPr>
      <w:r>
        <w:rPr>
          <w:rStyle w:val="bold"/>
        </w:rPr>
        <w:t>Top</w:t>
      </w:r>
      <w:r>
        <w:br/>
        <w:t>Distance, en pixels, entre le haut du rectangle de l'objet et le bas du modèle ou de la forme.</w:t>
      </w:r>
    </w:p>
    <w:p w14:paraId="2982A705" w14:textId="77777777" w:rsidR="00ED15C0" w:rsidRDefault="00ED15C0">
      <w:pPr>
        <w:pStyle w:val="BodyText"/>
        <w:ind w:left="600"/>
        <w:divId w:val="564489109"/>
      </w:pPr>
      <w:r>
        <w:rPr>
          <w:rStyle w:val="bold"/>
        </w:rPr>
        <w:t>ValueID</w:t>
      </w:r>
      <w:r>
        <w:br/>
        <w:t xml:space="preserve">Contient la valeur de l'ID ou, sur les objets pris en charge, les variables </w:t>
      </w:r>
      <w:r>
        <w:rPr>
          <w:rStyle w:val="propertyname"/>
        </w:rPr>
        <w:t>CurPage</w:t>
      </w:r>
      <w:r>
        <w:t xml:space="preserve"> et </w:t>
      </w:r>
      <w:r>
        <w:rPr>
          <w:rStyle w:val="propertyname"/>
        </w:rPr>
        <w:t>NumPages</w:t>
      </w:r>
      <w:r>
        <w:t>. Utilisez le contrôle pour accéder à cette propriété et la définir. Utilisé avec la plupart des objets de forme.</w:t>
      </w:r>
    </w:p>
    <w:p w14:paraId="144E2650" w14:textId="77777777" w:rsidR="00ED15C0" w:rsidRDefault="00ED15C0">
      <w:pPr>
        <w:pStyle w:val="BodyText"/>
        <w:ind w:left="600"/>
        <w:divId w:val="564489109"/>
      </w:pPr>
      <w:r>
        <w:rPr>
          <w:rStyle w:val="bold"/>
        </w:rPr>
        <w:t>Visible</w:t>
      </w:r>
      <w:r>
        <w:br/>
        <w:t xml:space="preserve">État de visibilité de l'objet. </w:t>
      </w:r>
      <w:r>
        <w:rPr>
          <w:rStyle w:val="propertyval"/>
        </w:rPr>
        <w:t>1</w:t>
      </w:r>
      <w:r>
        <w:t xml:space="preserve"> = objet visible, </w:t>
      </w:r>
      <w:r>
        <w:rPr>
          <w:rStyle w:val="propertyval"/>
        </w:rPr>
        <w:t>0</w:t>
      </w:r>
      <w:r>
        <w:t xml:space="preserve"> = objet masqué.</w:t>
      </w:r>
    </w:p>
    <w:p w14:paraId="15208715" w14:textId="77777777" w:rsidR="00ED15C0" w:rsidRDefault="00ED15C0">
      <w:pPr>
        <w:pStyle w:val="BodyText"/>
        <w:ind w:left="600"/>
        <w:divId w:val="564489109"/>
      </w:pPr>
      <w:r>
        <w:rPr>
          <w:rStyle w:val="bold"/>
        </w:rPr>
        <w:t>Word Break</w:t>
      </w:r>
      <w:r>
        <w:br/>
        <w:t xml:space="preserve">Détermine si l'objet texte peut contenir plus d'une ligne de texte. Avec la valeur </w:t>
      </w:r>
      <w:r>
        <w:rPr>
          <w:rStyle w:val="propertyval"/>
        </w:rPr>
        <w:t>OUI</w:t>
      </w:r>
      <w:r>
        <w:t xml:space="preserve">, PC-DMIS boucle les chaînes de texte qui excèdent la largeur du contenant d'objet se bouclent dans le contenant. Si la valeur est </w:t>
      </w:r>
      <w:r>
        <w:rPr>
          <w:rStyle w:val="propertyval"/>
        </w:rPr>
        <w:t>NON</w:t>
      </w:r>
      <w:r>
        <w:t>, les chaînes de texte restent sur une seule ligne.</w:t>
      </w:r>
    </w:p>
    <w:p w14:paraId="1BEAF710" w14:textId="77777777" w:rsidR="00ED15C0" w:rsidRDefault="00ED15C0">
      <w:pPr>
        <w:divId w:val="1649434053"/>
        <w:rPr>
          <w:color w:val="000000"/>
        </w:rPr>
      </w:pPr>
      <w:r>
        <w:rPr>
          <w:color w:val="000000"/>
        </w:rPr>
        <w:t> </w:t>
      </w:r>
    </w:p>
    <w:bookmarkStart w:id="143" w:name="reporting_the_frame_the_view_pro_9874"/>
    <w:bookmarkEnd w:id="143"/>
    <w:p w14:paraId="2014F0C3" w14:textId="77777777" w:rsidR="00ED15C0" w:rsidRDefault="00ED15C0">
      <w:pPr>
        <w:pStyle w:val="Heading4"/>
        <w:divId w:val="564489109"/>
        <w:rPr>
          <w:color w:val="0F4761" w:themeColor="accent1" w:themeShade="BF"/>
        </w:rPr>
      </w:pPr>
      <w:r>
        <w:fldChar w:fldCharType="begin"/>
      </w:r>
      <w:r>
        <w:instrText xml:space="preserve"> XE "Objet:TheFrame/TheView" \* MERGEFORMAT </w:instrText>
      </w:r>
      <w:r>
        <w:fldChar w:fldCharType="end"/>
      </w:r>
      <w:r>
        <w:fldChar w:fldCharType="begin"/>
      </w:r>
      <w:r>
        <w:instrText xml:space="preserve"> XE "Propriétés dans les objets de génération de rapports:VerrouillerRapport" \* MERGEFORMAT </w:instrText>
      </w:r>
      <w:r>
        <w:fldChar w:fldCharType="end"/>
      </w:r>
      <w:r>
        <w:fldChar w:fldCharType="begin"/>
      </w:r>
      <w:r>
        <w:instrText xml:space="preserve"> XE "Propriétés dans les objets de génération de rapports:Positionnement vertical" \* MERGEFORMAT </w:instrText>
      </w:r>
      <w:r>
        <w:fldChar w:fldCharType="end"/>
      </w:r>
      <w:r>
        <w:fldChar w:fldCharType="begin"/>
      </w:r>
      <w:r>
        <w:instrText xml:space="preserve"> XE "Propriétés dans les objets de génération de rapports:MinimizeBox" \* MERGEFORMAT </w:instrText>
      </w:r>
      <w:r>
        <w:fldChar w:fldCharType="end"/>
      </w:r>
      <w:r>
        <w:fldChar w:fldCharType="begin"/>
      </w:r>
      <w:r>
        <w:instrText xml:space="preserve"> XE "Propriétés dans les objets de génération de rapports:MaximizeBox" \* MERGEFORMAT </w:instrText>
      </w:r>
      <w:r>
        <w:fldChar w:fldCharType="end"/>
      </w:r>
      <w:r>
        <w:fldChar w:fldCharType="begin"/>
      </w:r>
      <w:r>
        <w:instrText xml:space="preserve"> XE "Propriétés dans les objets de génération de rapports:Positionnement horizontal" \* MERGEFORMAT </w:instrText>
      </w:r>
      <w:r>
        <w:fldChar w:fldCharType="end"/>
      </w:r>
      <w:r>
        <w:fldChar w:fldCharType="begin"/>
      </w:r>
      <w:r>
        <w:instrText xml:space="preserve"> XE "Propriétés dans les objets de génération de rapports:Types de commandes pris en charge" \* MERGEFORMAT </w:instrText>
      </w:r>
      <w:r>
        <w:fldChar w:fldCharType="end"/>
      </w:r>
      <w:r>
        <w:fldChar w:fldCharType="begin"/>
      </w:r>
      <w:r>
        <w:instrText xml:space="preserve"> XE "Propriétés dans les objets de génération de rapports:Taille page" \* MERGEFORMAT </w:instrText>
      </w:r>
      <w:r>
        <w:fldChar w:fldCharType="end"/>
      </w:r>
      <w:r>
        <w:fldChar w:fldCharType="begin"/>
      </w:r>
      <w:r>
        <w:instrText xml:space="preserve"> XE "Propriétés dans les objets de génération de rapports:Orientation page" \* MERGEFORMAT </w:instrText>
      </w:r>
      <w:r>
        <w:fldChar w:fldCharType="end"/>
      </w:r>
      <w:r>
        <w:fldChar w:fldCharType="begin"/>
      </w:r>
      <w:r>
        <w:instrText xml:space="preserve"> XE "Propriétés dans les objets de génération de rapports:LocalVariables" \* MERGEFORMAT </w:instrText>
      </w:r>
      <w:r>
        <w:fldChar w:fldCharType="end"/>
      </w:r>
      <w:r>
        <w:fldChar w:fldCharType="begin"/>
      </w:r>
      <w:r>
        <w:instrText xml:space="preserve"> XE "Propriétés dans les objets de génération de rapports:LocalDecls" \* MERGEFORMAT </w:instrText>
      </w:r>
      <w:r>
        <w:fldChar w:fldCharType="end"/>
      </w:r>
      <w:r>
        <w:fldChar w:fldCharType="begin"/>
      </w:r>
      <w:r>
        <w:instrText xml:space="preserve"> XE "Propriétés dans les objets de génération de rapports:Largeur" \* MERGEFORMAT </w:instrText>
      </w:r>
      <w:r>
        <w:fldChar w:fldCharType="end"/>
      </w:r>
      <w:r>
        <w:fldChar w:fldCharType="begin"/>
      </w:r>
      <w:r>
        <w:instrText xml:space="preserve"> XE "Propriétés dans les objets de génération de rapports:Haut." \* MERGEFORMAT </w:instrText>
      </w:r>
      <w:r>
        <w:fldChar w:fldCharType="end"/>
      </w:r>
      <w:r>
        <w:fldChar w:fldCharType="begin"/>
      </w:r>
      <w:r>
        <w:instrText xml:space="preserve"> XE "Propriétés dans les objets de génération de rapports:ToolTipText" \* MERGEFORMAT </w:instrText>
      </w:r>
      <w:r>
        <w:fldChar w:fldCharType="end"/>
      </w:r>
      <w:r>
        <w:t>Propriétés TheFrame/TheView</w:t>
      </w:r>
    </w:p>
    <w:p w14:paraId="5E653B69" w14:textId="77777777" w:rsidR="00ED15C0" w:rsidRDefault="00ED15C0">
      <w:pPr>
        <w:pStyle w:val="BodyText"/>
        <w:divId w:val="564489109"/>
      </w:pPr>
      <w:r>
        <w:t>Les principales zones d'édition de l'</w:t>
      </w:r>
      <w:hyperlink w:anchor="reporting_understanding_the_labe_9655" w:history="1">
        <w:r>
          <w:rPr>
            <w:rStyle w:val="Hyperlink"/>
          </w:rPr>
          <w:t>éditeur de modèles d'étiquette</w:t>
        </w:r>
      </w:hyperlink>
      <w:r>
        <w:t xml:space="preserve"> et de l'</w:t>
      </w:r>
      <w:hyperlink w:anchor="reporting_understanding_the_form_3109" w:history="1">
        <w:r>
          <w:rPr>
            <w:rStyle w:val="Hyperlink"/>
          </w:rPr>
          <w:t>éditeur de formes</w:t>
        </w:r>
      </w:hyperlink>
      <w:r>
        <w:t xml:space="preserve"> contiennent un objet spécial appelé </w:t>
      </w:r>
      <w:r>
        <w:rPr>
          <w:rStyle w:val="bold"/>
        </w:rPr>
        <w:t>TheFrame/TheView</w:t>
      </w:r>
      <w:r>
        <w:t>. Cet objet contient aussi des propriétés accessibles et définissables comme tout autre objet.</w:t>
      </w:r>
    </w:p>
    <w:p w14:paraId="6CA50B6D" w14:textId="77777777" w:rsidR="00ED15C0" w:rsidRDefault="00ED15C0" w:rsidP="006B4423">
      <w:pPr>
        <w:pStyle w:val="note-para"/>
        <w:numPr>
          <w:ilvl w:val="0"/>
          <w:numId w:val="68"/>
        </w:numPr>
        <w:shd w:val="clear" w:color="auto" w:fill="EEEEEE"/>
        <w:tabs>
          <w:tab w:val="left" w:pos="720"/>
        </w:tabs>
        <w:spacing w:line="276" w:lineRule="auto"/>
        <w:divId w:val="59327436"/>
      </w:pPr>
      <w:r>
        <w:t>Les propriétés suivies d'un astérisque (*) sont uniquement utilisées dans l'éditeur de modèles d'étiquettes.</w:t>
      </w:r>
    </w:p>
    <w:p w14:paraId="12B43E1A" w14:textId="77777777" w:rsidR="00ED15C0" w:rsidRDefault="00ED15C0" w:rsidP="006B4423">
      <w:pPr>
        <w:pStyle w:val="note-para"/>
        <w:numPr>
          <w:ilvl w:val="0"/>
          <w:numId w:val="68"/>
        </w:numPr>
        <w:shd w:val="clear" w:color="auto" w:fill="EEEEEE"/>
        <w:tabs>
          <w:tab w:val="left" w:pos="720"/>
        </w:tabs>
        <w:spacing w:line="276" w:lineRule="auto"/>
        <w:divId w:val="59327436"/>
      </w:pPr>
      <w:r>
        <w:t>Les propriétés suivies de deux astérisques (**) sont uniquement utilisées dans l'éditeur de formes.</w:t>
      </w:r>
    </w:p>
    <w:p w14:paraId="27BF1555" w14:textId="77777777" w:rsidR="00ED15C0" w:rsidRDefault="00ED15C0" w:rsidP="006B4423">
      <w:pPr>
        <w:pStyle w:val="note-para"/>
        <w:numPr>
          <w:ilvl w:val="0"/>
          <w:numId w:val="68"/>
        </w:numPr>
        <w:shd w:val="clear" w:color="auto" w:fill="EEEEEE"/>
        <w:tabs>
          <w:tab w:val="left" w:pos="720"/>
        </w:tabs>
        <w:spacing w:line="276" w:lineRule="auto"/>
        <w:divId w:val="59327436"/>
      </w:pPr>
      <w:r>
        <w:t>Toutes les autres propriétés sont utilisées dans ces deux éditeurs.</w:t>
      </w:r>
    </w:p>
    <w:p w14:paraId="68A225F5" w14:textId="77777777" w:rsidR="00ED15C0" w:rsidRDefault="00ED15C0">
      <w:pPr>
        <w:pStyle w:val="BodyText"/>
        <w:divId w:val="564489109"/>
      </w:pPr>
      <w:r>
        <w:rPr>
          <w:rStyle w:val="bold"/>
        </w:rPr>
        <w:t>Height</w:t>
      </w:r>
      <w:r>
        <w:br/>
        <w:t>Définit la hauteur en pixels de la principale zone d'édition.</w:t>
      </w:r>
    </w:p>
    <w:p w14:paraId="2F971E2B" w14:textId="77777777" w:rsidR="00ED15C0" w:rsidRDefault="00ED15C0">
      <w:pPr>
        <w:pStyle w:val="BodyText"/>
        <w:divId w:val="564489109"/>
      </w:pPr>
      <w:r>
        <w:rPr>
          <w:rStyle w:val="bold"/>
        </w:rPr>
        <w:t>Horizontal Positioning**</w:t>
      </w:r>
      <w:r>
        <w:br/>
        <w:t>Définit la position horizontale de la forme dans la fenêtre lors de l'exécution.</w:t>
      </w:r>
    </w:p>
    <w:p w14:paraId="536D1C41" w14:textId="77777777" w:rsidR="00ED15C0" w:rsidRDefault="00ED15C0">
      <w:pPr>
        <w:pStyle w:val="BodyText"/>
        <w:divId w:val="564489109"/>
      </w:pPr>
      <w:r>
        <w:rPr>
          <w:rStyle w:val="bold"/>
        </w:rPr>
        <w:t>LocalDecls</w:t>
      </w:r>
      <w:r>
        <w:br/>
        <w:t>Déclare des variables avec une portée disponible pour l'ensemble de la forme ou de l'étiquette.</w:t>
      </w:r>
    </w:p>
    <w:p w14:paraId="1BE1D224" w14:textId="77777777" w:rsidR="00ED15C0" w:rsidRDefault="00ED15C0">
      <w:pPr>
        <w:pStyle w:val="BodyText"/>
        <w:divId w:val="564489109"/>
      </w:pPr>
      <w:r>
        <w:rPr>
          <w:rStyle w:val="bold"/>
        </w:rPr>
        <w:t>LocalVariables **</w:t>
      </w:r>
      <w:r>
        <w:br/>
        <w:t>Voir la rubrique « </w:t>
      </w:r>
      <w:hyperlink w:anchor="reporting_declare_global_variabl_6202" w:history="1">
        <w:r>
          <w:rPr>
            <w:rStyle w:val="Hyperlink"/>
          </w:rPr>
          <w:t>Déclaration de variables globales à l'aide de la propriété LocalVariables</w:t>
        </w:r>
      </w:hyperlink>
      <w:r>
        <w:t> ».</w:t>
      </w:r>
    </w:p>
    <w:p w14:paraId="41477177" w14:textId="7464529A" w:rsidR="00ED15C0" w:rsidRDefault="00ED15C0">
      <w:pPr>
        <w:pStyle w:val="BodyText"/>
        <w:divId w:val="564489109"/>
      </w:pPr>
      <w:r>
        <w:rPr>
          <w:rStyle w:val="bold"/>
        </w:rPr>
        <w:t>MaximizeBox **</w:t>
      </w:r>
      <w:r>
        <w:br/>
        <w:t xml:space="preserve">Avec la valeur </w:t>
      </w:r>
      <w:r>
        <w:rPr>
          <w:rStyle w:val="bold"/>
        </w:rPr>
        <w:t>Yes</w:t>
      </w:r>
      <w:r>
        <w:t xml:space="preserve">, cette propriété affiche une icône </w:t>
      </w:r>
      <w:r>
        <w:rPr>
          <w:rStyle w:val="bold"/>
        </w:rPr>
        <w:t>Maximiser</w:t>
      </w:r>
      <w:r>
        <w:t xml:space="preserve"> </w:t>
      </w:r>
      <w:r w:rsidR="00B07CD3">
        <w:rPr>
          <w:noProof/>
        </w:rPr>
        <w:drawing>
          <wp:inline distT="0" distB="0" distL="0" distR="0" wp14:anchorId="29E1A9FC" wp14:editId="05C51286">
            <wp:extent cx="171450" cy="171450"/>
            <wp:effectExtent l="0" t="0" r="0" b="0"/>
            <wp:docPr id="172426414"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26414" name=""/>
                    <pic:cNvPicPr/>
                  </pic:nvPicPr>
                  <pic:blipFill>
                    <a:blip r:embed="rId261">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t xml:space="preserve"> dans l'angle supérieur droit de la forme. Cliquez sur cette icône en mode exécution ou lors de l'exécution pour maximiser la fenêtre de votre forme et remplir l'espace disponible.</w:t>
      </w:r>
    </w:p>
    <w:p w14:paraId="6CD8B985" w14:textId="77777777" w:rsidR="00ED15C0" w:rsidRDefault="00ED15C0">
      <w:pPr>
        <w:pStyle w:val="BodyText"/>
        <w:divId w:val="564489109"/>
      </w:pPr>
      <w:r>
        <w:t xml:space="preserve">Si MaximizeBox a la valeur </w:t>
      </w:r>
      <w:r>
        <w:rPr>
          <w:rStyle w:val="bold"/>
        </w:rPr>
        <w:t>Yes</w:t>
      </w:r>
      <w:r>
        <w:t xml:space="preserve"> mais MinimizeBox la valeur </w:t>
      </w:r>
      <w:r>
        <w:rPr>
          <w:rStyle w:val="bold"/>
        </w:rPr>
        <w:t>No</w:t>
      </w:r>
      <w:r>
        <w:t xml:space="preserve">, l'icône </w:t>
      </w:r>
      <w:r>
        <w:rPr>
          <w:rStyle w:val="bold"/>
        </w:rPr>
        <w:t>Minimiser</w:t>
      </w:r>
      <w:r>
        <w:t xml:space="preserve"> apparaît toujours mais n'est pas disponible.</w:t>
      </w:r>
    </w:p>
    <w:p w14:paraId="5152149B" w14:textId="4DCE20FA" w:rsidR="00ED15C0" w:rsidRDefault="00ED15C0">
      <w:pPr>
        <w:pStyle w:val="BodyText"/>
        <w:divId w:val="564489109"/>
      </w:pPr>
      <w:r>
        <w:rPr>
          <w:rStyle w:val="bold"/>
        </w:rPr>
        <w:t>MinimizeBox **</w:t>
      </w:r>
      <w:r>
        <w:br/>
        <w:t xml:space="preserve">Avec la valeur </w:t>
      </w:r>
      <w:r>
        <w:rPr>
          <w:rStyle w:val="bold"/>
        </w:rPr>
        <w:t>Yes</w:t>
      </w:r>
      <w:r>
        <w:t xml:space="preserve">, cette propriété affiche une icône </w:t>
      </w:r>
      <w:r>
        <w:rPr>
          <w:rStyle w:val="bold"/>
        </w:rPr>
        <w:t>Minimiser</w:t>
      </w:r>
      <w:r>
        <w:t xml:space="preserve"> </w:t>
      </w:r>
      <w:r w:rsidR="00B07CD3">
        <w:rPr>
          <w:noProof/>
        </w:rPr>
        <w:drawing>
          <wp:inline distT="0" distB="0" distL="0" distR="0" wp14:anchorId="2713F79A" wp14:editId="207BF0B5">
            <wp:extent cx="171450" cy="171450"/>
            <wp:effectExtent l="0" t="0" r="0" b="0"/>
            <wp:docPr id="85844774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47748" name=""/>
                    <pic:cNvPicPr/>
                  </pic:nvPicPr>
                  <pic:blipFill>
                    <a:blip r:embed="rId262">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t xml:space="preserve"> dans l'angle supérieur droit de la forme. Cliquez sur cette icône en mode exécution ou lors de l'exécution pour minimiser la fenêtre de votre forme dans la barre de tâches.</w:t>
      </w:r>
    </w:p>
    <w:p w14:paraId="54ED70B9" w14:textId="77777777" w:rsidR="00ED15C0" w:rsidRDefault="00ED15C0">
      <w:pPr>
        <w:pStyle w:val="BodyText"/>
        <w:divId w:val="564489109"/>
      </w:pPr>
      <w:r>
        <w:t xml:space="preserve">Si MinimizeBox a la valeur </w:t>
      </w:r>
      <w:r>
        <w:rPr>
          <w:rStyle w:val="bold"/>
        </w:rPr>
        <w:t>Yes</w:t>
      </w:r>
      <w:r>
        <w:t xml:space="preserve"> mais MaximizeBox la valeur </w:t>
      </w:r>
      <w:r>
        <w:rPr>
          <w:rStyle w:val="bold"/>
        </w:rPr>
        <w:t>No</w:t>
      </w:r>
      <w:r>
        <w:t xml:space="preserve">, l'icône </w:t>
      </w:r>
      <w:r>
        <w:rPr>
          <w:rStyle w:val="bold"/>
        </w:rPr>
        <w:t>Maximiser</w:t>
      </w:r>
      <w:r>
        <w:t xml:space="preserve"> apparaît toujours mais n'est pas disponible.</w:t>
      </w:r>
    </w:p>
    <w:p w14:paraId="340A510F" w14:textId="77777777" w:rsidR="00ED15C0" w:rsidRDefault="00ED15C0">
      <w:pPr>
        <w:pStyle w:val="BodyText"/>
        <w:divId w:val="564489109"/>
      </w:pPr>
      <w:r>
        <w:rPr>
          <w:rStyle w:val="bold"/>
        </w:rPr>
        <w:t>Page Orientation *</w:t>
      </w:r>
      <w:r>
        <w:br/>
        <w:t xml:space="preserve">Définit l'étiquette à l'une des orientations standard prédéfinies, à savoir </w:t>
      </w:r>
      <w:r>
        <w:rPr>
          <w:rStyle w:val="bold"/>
        </w:rPr>
        <w:t>Portrait</w:t>
      </w:r>
      <w:r>
        <w:t xml:space="preserve"> ou </w:t>
      </w:r>
      <w:r>
        <w:rPr>
          <w:rStyle w:val="bold"/>
        </w:rPr>
        <w:t>Paysage</w:t>
      </w:r>
      <w:r>
        <w:t>.</w:t>
      </w:r>
    </w:p>
    <w:p w14:paraId="0AD47CDA" w14:textId="77777777" w:rsidR="00ED15C0" w:rsidRDefault="00ED15C0">
      <w:pPr>
        <w:pStyle w:val="BodyText"/>
        <w:divId w:val="564489109"/>
      </w:pPr>
      <w:r>
        <w:rPr>
          <w:rStyle w:val="bold"/>
        </w:rPr>
        <w:t>Page Size *</w:t>
      </w:r>
      <w:r>
        <w:br/>
        <w:t>Définit l'étiquette avec l'une des tailles de page disponibles sur votre imprimante par défaut. Vous voyez éventuellement des options comme Letter, A4 ou plusieurs autres tailles, en fonction de votre type d'imprimante.</w:t>
      </w:r>
    </w:p>
    <w:p w14:paraId="14C666DA" w14:textId="77777777" w:rsidR="00ED15C0" w:rsidRDefault="00ED15C0">
      <w:pPr>
        <w:pStyle w:val="BodyText"/>
        <w:divId w:val="564489109"/>
      </w:pPr>
      <w:r>
        <w:rPr>
          <w:rStyle w:val="bold"/>
        </w:rPr>
        <w:t>ReportLock **</w:t>
      </w:r>
      <w:r>
        <w:br/>
        <w:t xml:space="preserve">Détermine si PC-DMIS peut effacer des données d'une forme. Avec la valeur </w:t>
      </w:r>
      <w:r>
        <w:rPr>
          <w:rStyle w:val="bold"/>
        </w:rPr>
        <w:t>Yes</w:t>
      </w:r>
      <w:r>
        <w:t xml:space="preserve">, PC-DMIS n'efface pas de données de la forme. Avec la valeur </w:t>
      </w:r>
      <w:r>
        <w:rPr>
          <w:rStyle w:val="bold"/>
        </w:rPr>
        <w:t>No</w:t>
      </w:r>
      <w:r>
        <w:t>, PC-DMIS efface de la forme les données collectées.</w:t>
      </w:r>
    </w:p>
    <w:p w14:paraId="1A6480C1" w14:textId="77777777" w:rsidR="00ED15C0" w:rsidRDefault="00ED15C0">
      <w:pPr>
        <w:pStyle w:val="BodyText"/>
        <w:divId w:val="564489109"/>
      </w:pPr>
      <w:r>
        <w:rPr>
          <w:rStyle w:val="bold"/>
        </w:rPr>
        <w:t>Supported Command Types *</w:t>
      </w:r>
      <w:r>
        <w:br/>
        <w:t xml:space="preserve">Affiche la boîte de dialogue </w:t>
      </w:r>
      <w:r>
        <w:rPr>
          <w:rStyle w:val="bold"/>
        </w:rPr>
        <w:t>Types de commandes pris en charge</w:t>
      </w:r>
      <w:r>
        <w:t xml:space="preserve">. Dans cette boîte de dialogue, vous pouvez définir les commandes devant utiliser ce modèle d'étiquette. Ensuite, dans la fenêtre Rapport, lorsque vous cliquez avec le bouton droit sur une étiquette et sélectionnez l'option </w:t>
      </w:r>
      <w:r>
        <w:rPr>
          <w:rStyle w:val="bold"/>
        </w:rPr>
        <w:t>Changer rapport</w:t>
      </w:r>
      <w:r>
        <w:t>, PC-DMIS affiche uniquement les étiquettes prenant en charge le type de commande sélectionné.</w:t>
      </w:r>
    </w:p>
    <w:p w14:paraId="1CAC3180" w14:textId="77777777" w:rsidR="00ED15C0" w:rsidRDefault="00ED15C0">
      <w:pPr>
        <w:pStyle w:val="BodyText"/>
        <w:divId w:val="564489109"/>
      </w:pPr>
      <w:r>
        <w:rPr>
          <w:rStyle w:val="bold"/>
        </w:rPr>
        <w:t>ToolTipText</w:t>
      </w:r>
      <w:r>
        <w:br/>
        <w:t>Voir la rubrique « </w:t>
      </w:r>
      <w:hyperlink w:anchor="reporting_common_properties_htm" w:history="1">
        <w:r>
          <w:rPr>
            <w:rStyle w:val="Hyperlink"/>
          </w:rPr>
          <w:t>Propriétés courantes</w:t>
        </w:r>
      </w:hyperlink>
      <w:r>
        <w:t> ».</w:t>
      </w:r>
    </w:p>
    <w:p w14:paraId="14F3B69F" w14:textId="77777777" w:rsidR="00ED15C0" w:rsidRDefault="00ED15C0">
      <w:pPr>
        <w:pStyle w:val="BodyText"/>
        <w:divId w:val="564489109"/>
      </w:pPr>
      <w:r>
        <w:rPr>
          <w:rStyle w:val="bold"/>
        </w:rPr>
        <w:t>Vertical Positioning **</w:t>
      </w:r>
      <w:r>
        <w:br/>
        <w:t>Définit la position verticale de la forme dans la fenêtre lors de l'exécution.</w:t>
      </w:r>
    </w:p>
    <w:p w14:paraId="64B1B14D" w14:textId="77777777" w:rsidR="00ED15C0" w:rsidRDefault="00ED15C0">
      <w:pPr>
        <w:pStyle w:val="BodyText"/>
        <w:divId w:val="564489109"/>
      </w:pPr>
      <w:r>
        <w:rPr>
          <w:rStyle w:val="bold"/>
        </w:rPr>
        <w:t>Width</w:t>
      </w:r>
      <w:r>
        <w:br/>
        <w:t>Définit la largeur en pixels de la principale zone d'édition.</w:t>
      </w:r>
    </w:p>
    <w:bookmarkStart w:id="144" w:name="reporting_section_and_page_prope_7235"/>
    <w:bookmarkEnd w:id="144"/>
    <w:p w14:paraId="0FEBB204" w14:textId="77777777" w:rsidR="00ED15C0" w:rsidRDefault="00ED15C0">
      <w:pPr>
        <w:pStyle w:val="Heading4"/>
        <w:divId w:val="564489109"/>
      </w:pPr>
      <w:r>
        <w:fldChar w:fldCharType="begin"/>
      </w:r>
      <w:r>
        <w:instrText xml:space="preserve"> XE "Objet:Page" \* MERGEFORMAT </w:instrText>
      </w:r>
      <w:r>
        <w:fldChar w:fldCharType="end"/>
      </w:r>
      <w:r>
        <w:fldChar w:fldCharType="begin"/>
      </w:r>
      <w:r>
        <w:instrText xml:space="preserve"> XE "Objet:Section" \* MERGEFORMAT </w:instrText>
      </w:r>
      <w:r>
        <w:fldChar w:fldCharType="end"/>
      </w:r>
      <w:r>
        <w:fldChar w:fldCharType="begin"/>
      </w:r>
      <w:r>
        <w:instrText xml:space="preserve"> XE "Propriétés dans les objets de génération de rapports:Nombre maximum de pages" \* MERGEFORMAT </w:instrText>
      </w:r>
      <w:r>
        <w:fldChar w:fldCharType="end"/>
      </w:r>
      <w:r>
        <w:fldChar w:fldCharType="begin"/>
      </w:r>
      <w:r>
        <w:instrText xml:space="preserve"> XE "Propriétés dans les objets de génération de rapports:LocalVariables" \* MERGEFORMAT </w:instrText>
      </w:r>
      <w:r>
        <w:fldChar w:fldCharType="end"/>
      </w:r>
      <w:r>
        <w:fldChar w:fldCharType="begin"/>
      </w:r>
      <w:r>
        <w:instrText xml:space="preserve"> XE "Propriétés dans les objets de génération de rapports:LocalDecls" \* MERGEFORMAT </w:instrText>
      </w:r>
      <w:r>
        <w:fldChar w:fldCharType="end"/>
      </w:r>
      <w:r>
        <w:fldChar w:fldCharType="begin"/>
      </w:r>
      <w:r>
        <w:instrText xml:space="preserve"> XE "Propriétés dans les objets de génération de rapports:Jeu de commandes" \* MERGEFORMAT </w:instrText>
      </w:r>
      <w:r>
        <w:fldChar w:fldCharType="end"/>
      </w:r>
      <w:r>
        <w:fldChar w:fldCharType="begin"/>
      </w:r>
      <w:r>
        <w:instrText xml:space="preserve"> XE "Propriétés dans les objets de génération de rapports:Largeur" \* MERGEFORMAT </w:instrText>
      </w:r>
      <w:r>
        <w:fldChar w:fldCharType="end"/>
      </w:r>
      <w:r>
        <w:fldChar w:fldCharType="begin"/>
      </w:r>
      <w:r>
        <w:instrText xml:space="preserve"> XE "Propriétés dans les objets de génération de rapports:Haut." \* MERGEFORMAT </w:instrText>
      </w:r>
      <w:r>
        <w:fldChar w:fldCharType="end"/>
      </w:r>
      <w:r>
        <w:fldChar w:fldCharType="begin"/>
      </w:r>
      <w:r>
        <w:instrText xml:space="preserve"> XE "Propriétés dans les objets de génération de rapports:(Nom de formulaire)" \* MERGEFORMAT </w:instrText>
      </w:r>
      <w:r>
        <w:fldChar w:fldCharType="end"/>
      </w:r>
      <w:r>
        <w:fldChar w:fldCharType="begin"/>
      </w:r>
      <w:r>
        <w:instrText xml:space="preserve"> XE "Numéros de pages:dans les rapports" \* MERGEFORMAT </w:instrText>
      </w:r>
      <w:r>
        <w:fldChar w:fldCharType="end"/>
      </w:r>
      <w:r>
        <w:t>Propriétés de section et de page</w:t>
      </w:r>
    </w:p>
    <w:p w14:paraId="6018EB2A" w14:textId="77777777" w:rsidR="00ED15C0" w:rsidRDefault="00ED15C0">
      <w:pPr>
        <w:pStyle w:val="BodyText"/>
        <w:divId w:val="564489109"/>
      </w:pPr>
      <w:r>
        <w:t xml:space="preserve">Les principales zones d'édition dans l'éditeur de modèles de rapports et l'éditeur de rapports personnalisés sont des objets spéciaux appelés </w:t>
      </w:r>
      <w:r>
        <w:rPr>
          <w:rStyle w:val="bold"/>
        </w:rPr>
        <w:t>Section</w:t>
      </w:r>
      <w:r>
        <w:t xml:space="preserve"> et </w:t>
      </w:r>
      <w:r>
        <w:rPr>
          <w:rStyle w:val="bold"/>
        </w:rPr>
        <w:t>Page</w:t>
      </w:r>
      <w:r>
        <w:t>, respectivement. Ces objets contiennent des propriétés auxquelles vous pouvez accéder et que vous pouvez définir comme tout autre objet.</w:t>
      </w:r>
    </w:p>
    <w:p w14:paraId="37028E70" w14:textId="77777777" w:rsidR="00ED15C0" w:rsidRDefault="00ED15C0">
      <w:pPr>
        <w:pStyle w:val="BodyText"/>
        <w:ind w:left="600"/>
        <w:divId w:val="564489109"/>
      </w:pPr>
      <w:r>
        <w:rPr>
          <w:rStyle w:val="bold"/>
        </w:rPr>
        <w:t>Jeu de commandes</w:t>
      </w:r>
      <w:r>
        <w:br/>
        <w:t xml:space="preserve">Définit comment les commandes sont traitées dans la section en cours (onglet </w:t>
      </w:r>
      <w:r>
        <w:rPr>
          <w:rStyle w:val="bold"/>
        </w:rPr>
        <w:t>Page</w:t>
      </w:r>
      <w:r>
        <w:t>).</w:t>
      </w:r>
    </w:p>
    <w:p w14:paraId="781F32E7" w14:textId="77777777" w:rsidR="00ED15C0" w:rsidRDefault="00ED15C0">
      <w:pPr>
        <w:pStyle w:val="tabletext"/>
        <w:ind w:left="1200"/>
        <w:divId w:val="564489109"/>
      </w:pPr>
      <w:r>
        <w:rPr>
          <w:rStyle w:val="bold"/>
        </w:rPr>
        <w:t>Toutes les commandes</w:t>
      </w:r>
      <w:r>
        <w:t xml:space="preserve"> - Ce réglage traite l'intégralité du jeu de commandes dans la section en cours (onglet </w:t>
      </w:r>
      <w:r>
        <w:rPr>
          <w:rStyle w:val="bold"/>
        </w:rPr>
        <w:t>Page</w:t>
      </w:r>
      <w:r>
        <w:t>). Il s'agit de la valeur par défaut.</w:t>
      </w:r>
    </w:p>
    <w:p w14:paraId="5FF0CE6A" w14:textId="77777777" w:rsidR="00ED15C0" w:rsidRDefault="00ED15C0">
      <w:pPr>
        <w:pStyle w:val="tabletext"/>
        <w:ind w:left="1200"/>
        <w:divId w:val="564489109"/>
      </w:pPr>
      <w:r>
        <w:rPr>
          <w:rStyle w:val="bold"/>
        </w:rPr>
        <w:t>Suite de la section précédente</w:t>
      </w:r>
      <w:r>
        <w:t xml:space="preserve"> - Ce réglage poursuit le traitement de la commande de la section antérieure, à partir de l'endroit où la dernière section a cessé le traitement jusqu'à la fin de celui-ci.</w:t>
      </w:r>
    </w:p>
    <w:p w14:paraId="342B9425" w14:textId="77777777" w:rsidR="00ED15C0" w:rsidRDefault="00ED15C0">
      <w:pPr>
        <w:pStyle w:val="tabletext"/>
        <w:ind w:left="1200"/>
        <w:divId w:val="564489109"/>
      </w:pPr>
      <w:r>
        <w:rPr>
          <w:rStyle w:val="bold"/>
        </w:rPr>
        <w:t>Identique à la section précédente</w:t>
      </w:r>
      <w:r>
        <w:t xml:space="preserve"> - Ce réglage force la section (onglet </w:t>
      </w:r>
      <w:r>
        <w:rPr>
          <w:rStyle w:val="bold"/>
        </w:rPr>
        <w:t>Page</w:t>
      </w:r>
      <w:r>
        <w:t>) à prendre directement le même jeu de commandes que la section antérieure. La section principale et les sections suivantes avec ce réglage forment un minigroupe. Toutes les sections suivantes dans le minigroupe forment une page avec la page principale.</w:t>
      </w:r>
    </w:p>
    <w:p w14:paraId="06DF2EE7" w14:textId="77777777" w:rsidR="00ED15C0" w:rsidRDefault="00ED15C0">
      <w:pPr>
        <w:pStyle w:val="tabletext"/>
        <w:ind w:left="600"/>
        <w:divId w:val="564489109"/>
      </w:pPr>
      <w:r>
        <w:rPr>
          <w:rStyle w:val="bold"/>
        </w:rPr>
        <w:t>(Form Name)</w:t>
      </w:r>
      <w:r>
        <w:br/>
        <w:t>Définit le nom de la page.</w:t>
      </w:r>
    </w:p>
    <w:p w14:paraId="3B171721" w14:textId="77777777" w:rsidR="00ED15C0" w:rsidRDefault="00ED15C0">
      <w:pPr>
        <w:pStyle w:val="BodyText"/>
        <w:ind w:left="600"/>
        <w:divId w:val="564489109"/>
      </w:pPr>
      <w:r>
        <w:rPr>
          <w:rStyle w:val="bold"/>
        </w:rPr>
        <w:t>Height</w:t>
      </w:r>
      <w:r>
        <w:br/>
        <w:t>Définit la hauteur en pixels de la principale zone d'édition.</w:t>
      </w:r>
    </w:p>
    <w:p w14:paraId="7FDF2434" w14:textId="77777777" w:rsidR="00ED15C0" w:rsidRDefault="00ED15C0">
      <w:pPr>
        <w:pStyle w:val="BodyText"/>
        <w:ind w:left="600"/>
        <w:divId w:val="564489109"/>
      </w:pPr>
      <w:r>
        <w:rPr>
          <w:rStyle w:val="bold"/>
        </w:rPr>
        <w:t>LocalDecls</w:t>
      </w:r>
      <w:r>
        <w:br/>
        <w:t>Fournit une fenêtre pour y déclarer des variables locales pour cet objet. Une fois déclarées, ces variables peuvent être utilisées dans des événements affectant l'objet. Ce type de déclaration vous permet d'attribuer à la variable une valeur dans un événement, puis de vérifier cette valeur dans un autre événement. La variable est protégée contre toute modification accidentelle car elle est invisible pour les autres objets dans le rapport ou la forme.</w:t>
      </w:r>
    </w:p>
    <w:p w14:paraId="2E7CC937" w14:textId="77777777" w:rsidR="00ED15C0" w:rsidRDefault="00ED15C0">
      <w:pPr>
        <w:pStyle w:val="BodyText"/>
        <w:ind w:left="600"/>
        <w:divId w:val="564489109"/>
      </w:pPr>
      <w:r>
        <w:rPr>
          <w:rStyle w:val="bold"/>
        </w:rPr>
        <w:t>LocalVariables</w:t>
      </w:r>
      <w:r>
        <w:br/>
        <w:t>Voir la rubrique « </w:t>
      </w:r>
      <w:hyperlink w:anchor="reporting_declare_global_variabl_6202" w:history="1">
        <w:r>
          <w:rPr>
            <w:rStyle w:val="Hyperlink"/>
          </w:rPr>
          <w:t>Déclaration de variables globales à l'aide de la propriété LocalVariables</w:t>
        </w:r>
      </w:hyperlink>
      <w:r>
        <w:t> ».</w:t>
      </w:r>
    </w:p>
    <w:p w14:paraId="0440133C" w14:textId="77777777" w:rsidR="00ED15C0" w:rsidRDefault="00ED15C0">
      <w:pPr>
        <w:pStyle w:val="BodyText"/>
        <w:ind w:left="600"/>
        <w:divId w:val="564489109"/>
      </w:pPr>
      <w:r>
        <w:rPr>
          <w:rStyle w:val="bold"/>
        </w:rPr>
        <w:t>Maximum Number of pages</w:t>
      </w:r>
      <w:r>
        <w:br/>
        <w:t xml:space="preserve">Définit le nombre maximum de pages de rapport qui utilisent le design de l'onglet </w:t>
      </w:r>
      <w:r>
        <w:rPr>
          <w:rStyle w:val="bold"/>
        </w:rPr>
        <w:t>Page</w:t>
      </w:r>
      <w:r>
        <w:t xml:space="preserve"> en cours.</w:t>
      </w:r>
    </w:p>
    <w:p w14:paraId="292E8684" w14:textId="77777777" w:rsidR="00ED15C0" w:rsidRDefault="00ED15C0">
      <w:pPr>
        <w:pStyle w:val="tabletext"/>
        <w:ind w:left="600"/>
        <w:divId w:val="564489109"/>
      </w:pPr>
      <w:r>
        <w:t xml:space="preserve">Par exemple, si vous définissez la valeur à 2 mais disposez d'assez de dimensions dans votre routine de mesure pour remplir cinq pages, la section ne traite pas les commandes une fois que le nombre de pages la concernant atteint le maximum indiqué de deux pages. La commande traitée a besoin d'une nouvelle section (onglet </w:t>
      </w:r>
      <w:r>
        <w:rPr>
          <w:rStyle w:val="bold"/>
        </w:rPr>
        <w:t>Page</w:t>
      </w:r>
      <w:r>
        <w:t>) pour afficher d'autres informations.</w:t>
      </w:r>
    </w:p>
    <w:p w14:paraId="78EB45C0" w14:textId="77777777" w:rsidR="00ED15C0" w:rsidRDefault="00ED15C0">
      <w:pPr>
        <w:pStyle w:val="tabletext"/>
        <w:ind w:left="600"/>
        <w:divId w:val="564489109"/>
      </w:pPr>
      <w:r>
        <w:t>La valeur par défaut 0 indique qu'il n'y a pas de maximum et que toutes les pages sont affichées.</w:t>
      </w:r>
    </w:p>
    <w:p w14:paraId="74DFC1BF" w14:textId="77777777" w:rsidR="00ED15C0" w:rsidRDefault="00ED15C0">
      <w:pPr>
        <w:pStyle w:val="tabletext"/>
        <w:ind w:left="600"/>
        <w:divId w:val="564489109"/>
      </w:pPr>
      <w:r>
        <w:rPr>
          <w:rStyle w:val="bold"/>
        </w:rPr>
        <w:t>ToolTipText</w:t>
      </w:r>
      <w:r>
        <w:br/>
      </w:r>
      <w:hyperlink w:anchor="reporting_common_properties_htm" w:history="1">
        <w:r>
          <w:rPr>
            <w:rStyle w:val="Hyperlink"/>
          </w:rPr>
          <w:t>Propriétés courantes</w:t>
        </w:r>
      </w:hyperlink>
    </w:p>
    <w:p w14:paraId="4718A4E9" w14:textId="77777777" w:rsidR="00ED15C0" w:rsidRDefault="00ED15C0">
      <w:pPr>
        <w:pStyle w:val="BodyText"/>
        <w:ind w:left="600"/>
        <w:divId w:val="564489109"/>
      </w:pPr>
      <w:r>
        <w:rPr>
          <w:rStyle w:val="bold"/>
        </w:rPr>
        <w:t>Width</w:t>
      </w:r>
      <w:r>
        <w:br/>
        <w:t>Définit la largeur en pixels de la principale zone d'édition.</w:t>
      </w:r>
    </w:p>
    <w:p w14:paraId="177B6779" w14:textId="77777777" w:rsidR="00ED15C0" w:rsidRDefault="00ED15C0">
      <w:pPr>
        <w:pStyle w:val="heading4b"/>
        <w:divId w:val="564489109"/>
      </w:pPr>
      <w:r>
        <w:t>Exemples de propriétés « Jeu de commandes » et « Nombre maximum de pages »</w:t>
      </w:r>
    </w:p>
    <w:p w14:paraId="743D44DA" w14:textId="77777777" w:rsidR="00ED15C0" w:rsidRDefault="00ED15C0">
      <w:pPr>
        <w:pStyle w:val="BodyText"/>
        <w:divId w:val="564489109"/>
      </w:pPr>
      <w:r>
        <w:t>Dans les exemples suivants, imaginez que votre modèle de rapport comporte quatre sections nommées A, B, C et D, chacune avec un objet TextReportObject. Imaginez aussi que votre routine de mesure possède assez de dimensions pour afficher trois pages de dimensions par section. Pour chaque exemple, un tableau présente les réglages des propriétés.</w:t>
      </w:r>
    </w:p>
    <w:p w14:paraId="6D874C5D" w14:textId="77777777" w:rsidR="00ED15C0" w:rsidRDefault="00ED15C0">
      <w:pPr>
        <w:pStyle w:val="Heading5"/>
        <w:divId w:val="564489109"/>
      </w:pPr>
      <w:r>
        <w:rPr>
          <w:rStyle w:val="bold"/>
        </w:rPr>
        <w:t>Exemple 1</w:t>
      </w:r>
    </w:p>
    <w:tbl>
      <w:tblPr>
        <w:tblW w:w="6351"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024"/>
        <w:gridCol w:w="2337"/>
      </w:tblGrid>
      <w:tr w:rsidR="00ED15C0" w14:paraId="10FB2537" w14:textId="77777777" w:rsidTr="006E4C16">
        <w:trPr>
          <w:divId w:val="56448910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A897EA6" w14:textId="77777777" w:rsidR="00ED15C0" w:rsidRDefault="00ED15C0">
            <w:pPr>
              <w:jc w:val="center"/>
              <w:rPr>
                <w:b/>
                <w:bCs/>
                <w:color w:val="000000"/>
              </w:rPr>
            </w:pPr>
            <w:r>
              <w:rPr>
                <w:b/>
                <w:bCs/>
                <w:color w:val="000000"/>
              </w:rPr>
              <w:t>Sections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7CC91AE" w14:textId="77777777" w:rsidR="00ED15C0" w:rsidRDefault="00ED15C0">
            <w:pPr>
              <w:jc w:val="center"/>
              <w:rPr>
                <w:b/>
                <w:bCs/>
                <w:color w:val="000000"/>
              </w:rPr>
            </w:pPr>
            <w:r>
              <w:rPr>
                <w:b/>
                <w:bCs/>
                <w:color w:val="000000"/>
              </w:rPr>
              <w:t>Nombre maximum de pages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DFD7EED" w14:textId="77777777" w:rsidR="00ED15C0" w:rsidRDefault="00ED15C0">
            <w:pPr>
              <w:jc w:val="center"/>
              <w:rPr>
                <w:b/>
                <w:bCs/>
                <w:color w:val="000000"/>
              </w:rPr>
            </w:pPr>
            <w:r>
              <w:rPr>
                <w:b/>
                <w:bCs/>
                <w:color w:val="000000"/>
              </w:rPr>
              <w:t>Jeu de commandes</w:t>
            </w:r>
          </w:p>
        </w:tc>
      </w:tr>
      <w:tr w:rsidR="00ED15C0" w14:paraId="6F8082E8" w14:textId="77777777" w:rsidTr="006E4C16">
        <w:trPr>
          <w:divId w:val="56448910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DCF5DAA" w14:textId="77777777" w:rsidR="00ED15C0" w:rsidRDefault="00ED15C0">
            <w:pPr>
              <w:rPr>
                <w:color w:val="000000"/>
              </w:rPr>
            </w:pPr>
            <w:r>
              <w:rPr>
                <w:color w:val="000000"/>
              </w:rPr>
              <w:t>A</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748FC73" w14:textId="77777777" w:rsidR="00ED15C0" w:rsidRDefault="00ED15C0">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09C2BB" w14:textId="77777777" w:rsidR="00ED15C0" w:rsidRDefault="00ED15C0">
            <w:pPr>
              <w:rPr>
                <w:color w:val="000000"/>
              </w:rPr>
            </w:pPr>
            <w:r>
              <w:rPr>
                <w:color w:val="000000"/>
              </w:rPr>
              <w:t>Toutes les commandes</w:t>
            </w:r>
          </w:p>
        </w:tc>
      </w:tr>
      <w:tr w:rsidR="00ED15C0" w14:paraId="1D308AF8" w14:textId="77777777" w:rsidTr="006E4C16">
        <w:trPr>
          <w:divId w:val="56448910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02AEB9A" w14:textId="77777777" w:rsidR="00ED15C0" w:rsidRDefault="00ED15C0">
            <w:pPr>
              <w:rPr>
                <w:color w:val="000000"/>
              </w:rPr>
            </w:pPr>
            <w:r>
              <w:rPr>
                <w:color w:val="000000"/>
              </w:rPr>
              <w:t>B</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9D4D61" w14:textId="77777777" w:rsidR="00ED15C0" w:rsidRDefault="00ED15C0">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2AE8BA9" w14:textId="77777777" w:rsidR="00ED15C0" w:rsidRDefault="00ED15C0">
            <w:pPr>
              <w:rPr>
                <w:color w:val="000000"/>
              </w:rPr>
            </w:pPr>
            <w:r>
              <w:rPr>
                <w:color w:val="000000"/>
              </w:rPr>
              <w:t>Toutes les commandes</w:t>
            </w:r>
          </w:p>
        </w:tc>
      </w:tr>
      <w:tr w:rsidR="00ED15C0" w14:paraId="50E787D9" w14:textId="77777777" w:rsidTr="006E4C16">
        <w:trPr>
          <w:divId w:val="56448910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A5004E3" w14:textId="77777777" w:rsidR="00ED15C0" w:rsidRDefault="00ED15C0">
            <w:pPr>
              <w:rPr>
                <w:color w:val="000000"/>
              </w:rPr>
            </w:pPr>
            <w:r>
              <w:rPr>
                <w:color w:val="000000"/>
              </w:rPr>
              <w:t>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D86C88" w14:textId="77777777" w:rsidR="00ED15C0" w:rsidRDefault="00ED15C0">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C85EBE" w14:textId="77777777" w:rsidR="00ED15C0" w:rsidRDefault="00ED15C0">
            <w:pPr>
              <w:rPr>
                <w:color w:val="000000"/>
              </w:rPr>
            </w:pPr>
            <w:r>
              <w:rPr>
                <w:color w:val="000000"/>
              </w:rPr>
              <w:t>Toutes les commandes</w:t>
            </w:r>
          </w:p>
        </w:tc>
      </w:tr>
      <w:tr w:rsidR="00ED15C0" w14:paraId="42037820" w14:textId="77777777" w:rsidTr="006E4C16">
        <w:trPr>
          <w:divId w:val="56448910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D536E2A" w14:textId="77777777" w:rsidR="00ED15C0" w:rsidRDefault="00ED15C0">
            <w:pPr>
              <w:rPr>
                <w:color w:val="000000"/>
              </w:rPr>
            </w:pPr>
            <w:r>
              <w:rPr>
                <w:color w:val="000000"/>
              </w:rPr>
              <w:t>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B63565" w14:textId="77777777" w:rsidR="00ED15C0" w:rsidRDefault="00ED15C0">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2B525C" w14:textId="77777777" w:rsidR="00ED15C0" w:rsidRDefault="00ED15C0">
            <w:pPr>
              <w:rPr>
                <w:color w:val="000000"/>
              </w:rPr>
            </w:pPr>
            <w:r>
              <w:rPr>
                <w:color w:val="000000"/>
              </w:rPr>
              <w:t>Toutes les commandes</w:t>
            </w:r>
          </w:p>
        </w:tc>
      </w:tr>
    </w:tbl>
    <w:p w14:paraId="1A244243" w14:textId="77777777" w:rsidR="00ED15C0" w:rsidRDefault="00ED15C0">
      <w:pPr>
        <w:pStyle w:val="BodyText"/>
        <w:ind w:left="600"/>
        <w:divId w:val="564489109"/>
      </w:pPr>
      <w:r>
        <w:t>Dans cet exemple, PC-DMIS affiche les pages dans le rapport final comme suit :</w:t>
      </w:r>
    </w:p>
    <w:p w14:paraId="7C0EC79F" w14:textId="77777777" w:rsidR="00ED15C0" w:rsidRDefault="00ED15C0">
      <w:pPr>
        <w:pStyle w:val="BodyText"/>
        <w:ind w:left="600"/>
        <w:divId w:val="564489109"/>
      </w:pPr>
      <w:r>
        <w:t>A1,A2,A3,B1,B2,B3,C1,C2,C3,D1,D2,D3</w:t>
      </w:r>
    </w:p>
    <w:p w14:paraId="5E0D234F" w14:textId="77777777" w:rsidR="00ED15C0" w:rsidRDefault="00ED15C0">
      <w:pPr>
        <w:pStyle w:val="Heading5"/>
        <w:divId w:val="564489109"/>
      </w:pPr>
      <w:r>
        <w:rPr>
          <w:rStyle w:val="bold"/>
        </w:rPr>
        <w:t>Exemple 2</w:t>
      </w:r>
    </w:p>
    <w:tbl>
      <w:tblPr>
        <w:tblW w:w="6351"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024"/>
        <w:gridCol w:w="2337"/>
      </w:tblGrid>
      <w:tr w:rsidR="00ED15C0" w14:paraId="369D12F5" w14:textId="77777777" w:rsidTr="006E4C16">
        <w:trPr>
          <w:divId w:val="56448910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91073FA" w14:textId="77777777" w:rsidR="00ED15C0" w:rsidRDefault="00ED15C0">
            <w:pPr>
              <w:jc w:val="center"/>
              <w:rPr>
                <w:b/>
                <w:bCs/>
                <w:color w:val="000000"/>
              </w:rPr>
            </w:pPr>
            <w:r>
              <w:rPr>
                <w:b/>
                <w:bCs/>
                <w:color w:val="000000"/>
              </w:rPr>
              <w:t>Sections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73E1556" w14:textId="77777777" w:rsidR="00ED15C0" w:rsidRDefault="00ED15C0">
            <w:pPr>
              <w:jc w:val="center"/>
              <w:rPr>
                <w:b/>
                <w:bCs/>
                <w:color w:val="000000"/>
              </w:rPr>
            </w:pPr>
            <w:r>
              <w:rPr>
                <w:b/>
                <w:bCs/>
                <w:color w:val="000000"/>
              </w:rPr>
              <w:t>Nombre maximum de pages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3C56414" w14:textId="77777777" w:rsidR="00ED15C0" w:rsidRDefault="00ED15C0">
            <w:pPr>
              <w:jc w:val="center"/>
              <w:rPr>
                <w:b/>
                <w:bCs/>
                <w:color w:val="000000"/>
              </w:rPr>
            </w:pPr>
            <w:r>
              <w:rPr>
                <w:b/>
                <w:bCs/>
                <w:color w:val="000000"/>
              </w:rPr>
              <w:t>Jeu de commandes</w:t>
            </w:r>
          </w:p>
        </w:tc>
      </w:tr>
      <w:tr w:rsidR="00ED15C0" w14:paraId="236662F7" w14:textId="77777777" w:rsidTr="006E4C16">
        <w:trPr>
          <w:divId w:val="56448910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2ED039E" w14:textId="77777777" w:rsidR="00ED15C0" w:rsidRDefault="00ED15C0">
            <w:pPr>
              <w:rPr>
                <w:color w:val="000000"/>
              </w:rPr>
            </w:pPr>
            <w:r>
              <w:rPr>
                <w:color w:val="000000"/>
              </w:rPr>
              <w:t>A</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B08A3C" w14:textId="77777777" w:rsidR="00ED15C0" w:rsidRDefault="00ED15C0">
            <w:pPr>
              <w:rPr>
                <w:color w:val="000000"/>
              </w:rPr>
            </w:pPr>
            <w:r>
              <w:rPr>
                <w:color w:val="000000"/>
              </w:rP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B3DE5D" w14:textId="77777777" w:rsidR="00ED15C0" w:rsidRDefault="00ED15C0">
            <w:pPr>
              <w:rPr>
                <w:color w:val="000000"/>
              </w:rPr>
            </w:pPr>
            <w:r>
              <w:rPr>
                <w:color w:val="000000"/>
              </w:rPr>
              <w:t>Toutes les commandes</w:t>
            </w:r>
          </w:p>
        </w:tc>
      </w:tr>
      <w:tr w:rsidR="00ED15C0" w14:paraId="21B0A2F7" w14:textId="77777777" w:rsidTr="006E4C16">
        <w:trPr>
          <w:divId w:val="56448910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9EF54A8" w14:textId="77777777" w:rsidR="00ED15C0" w:rsidRDefault="00ED15C0">
            <w:pPr>
              <w:rPr>
                <w:color w:val="000000"/>
              </w:rPr>
            </w:pPr>
            <w:r>
              <w:rPr>
                <w:color w:val="000000"/>
              </w:rPr>
              <w:t>B</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8F69FA" w14:textId="77777777" w:rsidR="00ED15C0" w:rsidRDefault="00ED15C0">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E17775" w14:textId="77777777" w:rsidR="00ED15C0" w:rsidRDefault="00ED15C0">
            <w:pPr>
              <w:rPr>
                <w:color w:val="000000"/>
              </w:rPr>
            </w:pPr>
            <w:r>
              <w:rPr>
                <w:color w:val="000000"/>
              </w:rPr>
              <w:t>Toutes les commandes</w:t>
            </w:r>
          </w:p>
        </w:tc>
      </w:tr>
      <w:tr w:rsidR="00ED15C0" w14:paraId="38F24438" w14:textId="77777777" w:rsidTr="006E4C16">
        <w:trPr>
          <w:divId w:val="56448910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068A0F2" w14:textId="77777777" w:rsidR="00ED15C0" w:rsidRDefault="00ED15C0">
            <w:pPr>
              <w:rPr>
                <w:color w:val="000000"/>
              </w:rPr>
            </w:pPr>
            <w:r>
              <w:rPr>
                <w:color w:val="000000"/>
              </w:rPr>
              <w:t>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F314C5" w14:textId="77777777" w:rsidR="00ED15C0" w:rsidRDefault="00ED15C0">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708D87" w14:textId="77777777" w:rsidR="00ED15C0" w:rsidRDefault="00ED15C0">
            <w:pPr>
              <w:rPr>
                <w:color w:val="000000"/>
              </w:rPr>
            </w:pPr>
            <w:r>
              <w:rPr>
                <w:color w:val="000000"/>
              </w:rPr>
              <w:t>Toutes les commandes</w:t>
            </w:r>
          </w:p>
        </w:tc>
      </w:tr>
      <w:tr w:rsidR="00ED15C0" w14:paraId="21AF4B9B" w14:textId="77777777" w:rsidTr="006E4C16">
        <w:trPr>
          <w:divId w:val="56448910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12FD975" w14:textId="77777777" w:rsidR="00ED15C0" w:rsidRDefault="00ED15C0">
            <w:pPr>
              <w:rPr>
                <w:color w:val="000000"/>
              </w:rPr>
            </w:pPr>
            <w:r>
              <w:rPr>
                <w:color w:val="000000"/>
              </w:rPr>
              <w:t>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3B6316C" w14:textId="77777777" w:rsidR="00ED15C0" w:rsidRDefault="00ED15C0">
            <w:pPr>
              <w:rPr>
                <w:color w:val="000000"/>
              </w:rPr>
            </w:pPr>
            <w:r>
              <w:rPr>
                <w:color w:val="000000"/>
              </w:rP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92E6DB" w14:textId="77777777" w:rsidR="00ED15C0" w:rsidRDefault="00ED15C0">
            <w:pPr>
              <w:rPr>
                <w:color w:val="000000"/>
              </w:rPr>
            </w:pPr>
            <w:r>
              <w:rPr>
                <w:color w:val="000000"/>
              </w:rPr>
              <w:t>Toutes les commandes</w:t>
            </w:r>
          </w:p>
        </w:tc>
      </w:tr>
    </w:tbl>
    <w:p w14:paraId="5CF4504D" w14:textId="77777777" w:rsidR="00ED15C0" w:rsidRDefault="00ED15C0">
      <w:pPr>
        <w:pStyle w:val="BodyText"/>
        <w:ind w:left="600"/>
        <w:divId w:val="564489109"/>
      </w:pPr>
      <w:r>
        <w:t>Dans cet exemple, PC-DMIS affiche les pages dans le rapport final comme suit :</w:t>
      </w:r>
    </w:p>
    <w:p w14:paraId="23B96F65" w14:textId="77777777" w:rsidR="00ED15C0" w:rsidRDefault="00ED15C0">
      <w:pPr>
        <w:pStyle w:val="BodyText"/>
        <w:ind w:left="600"/>
        <w:divId w:val="564489109"/>
      </w:pPr>
      <w:r>
        <w:t>A1,B1,B2,B3,C1,C2,C3,D1</w:t>
      </w:r>
    </w:p>
    <w:p w14:paraId="1BF32BDE" w14:textId="77777777" w:rsidR="00ED15C0" w:rsidRDefault="00ED15C0">
      <w:pPr>
        <w:pStyle w:val="Heading5"/>
        <w:divId w:val="564489109"/>
      </w:pPr>
      <w:r>
        <w:rPr>
          <w:rStyle w:val="bold"/>
        </w:rPr>
        <w:t>Exemple 3</w:t>
      </w:r>
    </w:p>
    <w:tbl>
      <w:tblPr>
        <w:tblW w:w="7310"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024"/>
        <w:gridCol w:w="3296"/>
      </w:tblGrid>
      <w:tr w:rsidR="00ED15C0" w14:paraId="78E78115" w14:textId="77777777" w:rsidTr="006E4C16">
        <w:trPr>
          <w:divId w:val="56448910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AE6A3A3" w14:textId="77777777" w:rsidR="00ED15C0" w:rsidRDefault="00ED15C0">
            <w:pPr>
              <w:jc w:val="center"/>
              <w:rPr>
                <w:b/>
                <w:bCs/>
                <w:color w:val="000000"/>
              </w:rPr>
            </w:pPr>
            <w:r>
              <w:rPr>
                <w:b/>
                <w:bCs/>
                <w:color w:val="000000"/>
              </w:rPr>
              <w:t>Sections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D2082B3" w14:textId="77777777" w:rsidR="00ED15C0" w:rsidRDefault="00ED15C0">
            <w:pPr>
              <w:jc w:val="center"/>
              <w:rPr>
                <w:b/>
                <w:bCs/>
                <w:color w:val="000000"/>
              </w:rPr>
            </w:pPr>
            <w:r>
              <w:rPr>
                <w:b/>
                <w:bCs/>
                <w:color w:val="000000"/>
              </w:rPr>
              <w:t>Nombre maximum de pages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342E8BD" w14:textId="77777777" w:rsidR="00ED15C0" w:rsidRDefault="00ED15C0">
            <w:pPr>
              <w:jc w:val="center"/>
              <w:rPr>
                <w:b/>
                <w:bCs/>
                <w:color w:val="000000"/>
              </w:rPr>
            </w:pPr>
            <w:r>
              <w:rPr>
                <w:b/>
                <w:bCs/>
                <w:color w:val="000000"/>
              </w:rPr>
              <w:t>Jeu de commandes</w:t>
            </w:r>
          </w:p>
        </w:tc>
      </w:tr>
      <w:tr w:rsidR="00ED15C0" w14:paraId="7B44151E" w14:textId="77777777" w:rsidTr="006E4C16">
        <w:trPr>
          <w:divId w:val="56448910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4500E71" w14:textId="77777777" w:rsidR="00ED15C0" w:rsidRDefault="00ED15C0">
            <w:pPr>
              <w:rPr>
                <w:color w:val="000000"/>
              </w:rPr>
            </w:pPr>
            <w:r>
              <w:rPr>
                <w:color w:val="000000"/>
              </w:rPr>
              <w:t>A</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470327" w14:textId="77777777" w:rsidR="00ED15C0" w:rsidRDefault="00ED15C0">
            <w:pPr>
              <w:rPr>
                <w:color w:val="000000"/>
              </w:rPr>
            </w:pPr>
            <w:r>
              <w:rPr>
                <w:color w:val="000000"/>
              </w:rP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50E3E8" w14:textId="77777777" w:rsidR="00ED15C0" w:rsidRDefault="00ED15C0">
            <w:pPr>
              <w:rPr>
                <w:color w:val="000000"/>
              </w:rPr>
            </w:pPr>
            <w:r>
              <w:rPr>
                <w:color w:val="000000"/>
              </w:rPr>
              <w:t>Toutes les commandes</w:t>
            </w:r>
          </w:p>
        </w:tc>
      </w:tr>
      <w:tr w:rsidR="00ED15C0" w14:paraId="1F58B9A9" w14:textId="77777777" w:rsidTr="006E4C16">
        <w:trPr>
          <w:divId w:val="56448910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DEB17EE" w14:textId="77777777" w:rsidR="00ED15C0" w:rsidRDefault="00ED15C0">
            <w:pPr>
              <w:rPr>
                <w:color w:val="000000"/>
              </w:rPr>
            </w:pPr>
            <w:r>
              <w:rPr>
                <w:color w:val="000000"/>
              </w:rPr>
              <w:t>B</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02055D" w14:textId="77777777" w:rsidR="00ED15C0" w:rsidRDefault="00ED15C0">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949D06" w14:textId="77777777" w:rsidR="00ED15C0" w:rsidRDefault="00ED15C0">
            <w:pPr>
              <w:rPr>
                <w:color w:val="000000"/>
              </w:rPr>
            </w:pPr>
            <w:r>
              <w:rPr>
                <w:color w:val="000000"/>
              </w:rPr>
              <w:t>Toutes les commandes</w:t>
            </w:r>
          </w:p>
        </w:tc>
      </w:tr>
      <w:tr w:rsidR="00ED15C0" w14:paraId="3D04F823" w14:textId="77777777" w:rsidTr="006E4C16">
        <w:trPr>
          <w:divId w:val="56448910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9D75100" w14:textId="77777777" w:rsidR="00ED15C0" w:rsidRDefault="00ED15C0">
            <w:pPr>
              <w:rPr>
                <w:color w:val="000000"/>
              </w:rPr>
            </w:pPr>
            <w:r>
              <w:rPr>
                <w:color w:val="000000"/>
              </w:rPr>
              <w:t>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4B4737" w14:textId="77777777" w:rsidR="00ED15C0" w:rsidRDefault="00ED15C0">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F7D722" w14:textId="77777777" w:rsidR="00ED15C0" w:rsidRDefault="00ED15C0">
            <w:pPr>
              <w:rPr>
                <w:color w:val="000000"/>
              </w:rPr>
            </w:pPr>
            <w:r>
              <w:rPr>
                <w:color w:val="000000"/>
              </w:rPr>
              <w:t>Identique à la section précédente</w:t>
            </w:r>
          </w:p>
        </w:tc>
      </w:tr>
      <w:tr w:rsidR="00ED15C0" w14:paraId="09D67B05" w14:textId="77777777" w:rsidTr="006E4C16">
        <w:trPr>
          <w:divId w:val="56448910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2B026D1" w14:textId="77777777" w:rsidR="00ED15C0" w:rsidRDefault="00ED15C0">
            <w:pPr>
              <w:rPr>
                <w:color w:val="000000"/>
              </w:rPr>
            </w:pPr>
            <w:r>
              <w:rPr>
                <w:color w:val="000000"/>
              </w:rPr>
              <w:t>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CDDA12" w14:textId="77777777" w:rsidR="00ED15C0" w:rsidRDefault="00ED15C0">
            <w:pPr>
              <w:rPr>
                <w:color w:val="000000"/>
              </w:rPr>
            </w:pPr>
            <w:r>
              <w:rPr>
                <w:color w:val="000000"/>
              </w:rP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33BC96" w14:textId="77777777" w:rsidR="00ED15C0" w:rsidRDefault="00ED15C0">
            <w:pPr>
              <w:rPr>
                <w:color w:val="000000"/>
              </w:rPr>
            </w:pPr>
            <w:r>
              <w:rPr>
                <w:color w:val="000000"/>
              </w:rPr>
              <w:t>Toutes les commandes</w:t>
            </w:r>
          </w:p>
        </w:tc>
      </w:tr>
    </w:tbl>
    <w:p w14:paraId="043A2EF6" w14:textId="77777777" w:rsidR="00ED15C0" w:rsidRDefault="00ED15C0">
      <w:pPr>
        <w:pStyle w:val="BodyText"/>
        <w:ind w:left="600"/>
        <w:divId w:val="564489109"/>
      </w:pPr>
      <w:r>
        <w:t>Dans cet exemple, PC-DMIS affiche les pages dans le rapport final comme suit :</w:t>
      </w:r>
    </w:p>
    <w:p w14:paraId="47283310" w14:textId="77777777" w:rsidR="00ED15C0" w:rsidRDefault="00ED15C0">
      <w:pPr>
        <w:pStyle w:val="BodyText"/>
        <w:ind w:left="600"/>
        <w:divId w:val="564489109"/>
      </w:pPr>
      <w:r>
        <w:t>A1,B1,C1,B2,C2,B3,C3,D1</w:t>
      </w:r>
    </w:p>
    <w:p w14:paraId="6C3BC048" w14:textId="77777777" w:rsidR="00ED15C0" w:rsidRDefault="00ED15C0">
      <w:pPr>
        <w:pStyle w:val="Heading5"/>
        <w:divId w:val="564489109"/>
      </w:pPr>
      <w:r>
        <w:rPr>
          <w:rStyle w:val="bold"/>
        </w:rPr>
        <w:t>Exemple 4</w:t>
      </w:r>
    </w:p>
    <w:tbl>
      <w:tblPr>
        <w:tblW w:w="7310"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024"/>
        <w:gridCol w:w="3296"/>
      </w:tblGrid>
      <w:tr w:rsidR="00ED15C0" w14:paraId="154D9591" w14:textId="77777777" w:rsidTr="006E4C16">
        <w:trPr>
          <w:divId w:val="56448910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B4C7155" w14:textId="77777777" w:rsidR="00ED15C0" w:rsidRDefault="00ED15C0">
            <w:pPr>
              <w:jc w:val="center"/>
              <w:rPr>
                <w:b/>
                <w:bCs/>
                <w:color w:val="000000"/>
              </w:rPr>
            </w:pPr>
            <w:r>
              <w:rPr>
                <w:b/>
                <w:bCs/>
                <w:color w:val="000000"/>
              </w:rPr>
              <w:t>Sections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EA4A85D" w14:textId="77777777" w:rsidR="00ED15C0" w:rsidRDefault="00ED15C0">
            <w:pPr>
              <w:jc w:val="center"/>
              <w:rPr>
                <w:b/>
                <w:bCs/>
                <w:color w:val="000000"/>
              </w:rPr>
            </w:pPr>
            <w:r>
              <w:rPr>
                <w:b/>
                <w:bCs/>
                <w:color w:val="000000"/>
              </w:rPr>
              <w:t>Nombre maximum de pages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DDBD380" w14:textId="77777777" w:rsidR="00ED15C0" w:rsidRDefault="00ED15C0">
            <w:pPr>
              <w:jc w:val="center"/>
              <w:rPr>
                <w:b/>
                <w:bCs/>
                <w:color w:val="000000"/>
              </w:rPr>
            </w:pPr>
            <w:r>
              <w:rPr>
                <w:b/>
                <w:bCs/>
                <w:color w:val="000000"/>
              </w:rPr>
              <w:t>Jeu de commandes</w:t>
            </w:r>
          </w:p>
        </w:tc>
      </w:tr>
      <w:tr w:rsidR="00ED15C0" w14:paraId="1C8B0ECB" w14:textId="77777777" w:rsidTr="006E4C16">
        <w:trPr>
          <w:divId w:val="56448910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C6F9AC4" w14:textId="77777777" w:rsidR="00ED15C0" w:rsidRDefault="00ED15C0">
            <w:pPr>
              <w:rPr>
                <w:color w:val="000000"/>
              </w:rPr>
            </w:pPr>
            <w:r>
              <w:rPr>
                <w:color w:val="000000"/>
              </w:rPr>
              <w:t>A</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9128CB" w14:textId="77777777" w:rsidR="00ED15C0" w:rsidRDefault="00ED15C0">
            <w:pPr>
              <w:rPr>
                <w:color w:val="000000"/>
              </w:rPr>
            </w:pPr>
            <w:r>
              <w:rPr>
                <w:color w:val="000000"/>
              </w:rP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D6DA8D" w14:textId="77777777" w:rsidR="00ED15C0" w:rsidRDefault="00ED15C0">
            <w:pPr>
              <w:rPr>
                <w:color w:val="000000"/>
              </w:rPr>
            </w:pPr>
            <w:r>
              <w:rPr>
                <w:color w:val="000000"/>
              </w:rPr>
              <w:t>Toutes les commandes</w:t>
            </w:r>
          </w:p>
        </w:tc>
      </w:tr>
      <w:tr w:rsidR="00ED15C0" w14:paraId="2141A7B0" w14:textId="77777777" w:rsidTr="006E4C16">
        <w:trPr>
          <w:divId w:val="56448910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DC344BC" w14:textId="77777777" w:rsidR="00ED15C0" w:rsidRDefault="00ED15C0">
            <w:pPr>
              <w:rPr>
                <w:color w:val="000000"/>
              </w:rPr>
            </w:pPr>
            <w:r>
              <w:rPr>
                <w:color w:val="000000"/>
              </w:rPr>
              <w:t>B</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30A29B" w14:textId="77777777" w:rsidR="00ED15C0" w:rsidRDefault="00ED15C0">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DB0AFF" w14:textId="77777777" w:rsidR="00ED15C0" w:rsidRDefault="00ED15C0">
            <w:pPr>
              <w:rPr>
                <w:color w:val="000000"/>
              </w:rPr>
            </w:pPr>
            <w:r>
              <w:rPr>
                <w:color w:val="000000"/>
              </w:rPr>
              <w:t>Suite de la section précédente</w:t>
            </w:r>
          </w:p>
        </w:tc>
      </w:tr>
      <w:tr w:rsidR="00ED15C0" w14:paraId="778FD51B" w14:textId="77777777" w:rsidTr="006E4C16">
        <w:trPr>
          <w:divId w:val="56448910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ECAD69D" w14:textId="77777777" w:rsidR="00ED15C0" w:rsidRDefault="00ED15C0">
            <w:pPr>
              <w:rPr>
                <w:color w:val="000000"/>
              </w:rPr>
            </w:pPr>
            <w:r>
              <w:rPr>
                <w:color w:val="000000"/>
              </w:rPr>
              <w:t>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983068" w14:textId="77777777" w:rsidR="00ED15C0" w:rsidRDefault="00ED15C0">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85EADC" w14:textId="77777777" w:rsidR="00ED15C0" w:rsidRDefault="00ED15C0">
            <w:pPr>
              <w:rPr>
                <w:color w:val="000000"/>
              </w:rPr>
            </w:pPr>
            <w:r>
              <w:rPr>
                <w:color w:val="000000"/>
              </w:rPr>
              <w:t>Identique à la section précédente</w:t>
            </w:r>
          </w:p>
        </w:tc>
      </w:tr>
      <w:tr w:rsidR="00ED15C0" w14:paraId="3422CAB1" w14:textId="77777777" w:rsidTr="006E4C16">
        <w:trPr>
          <w:divId w:val="56448910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3EF6F2F" w14:textId="77777777" w:rsidR="00ED15C0" w:rsidRDefault="00ED15C0">
            <w:pPr>
              <w:rPr>
                <w:color w:val="000000"/>
              </w:rPr>
            </w:pPr>
            <w:r>
              <w:rPr>
                <w:color w:val="000000"/>
              </w:rPr>
              <w:t>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893A02" w14:textId="77777777" w:rsidR="00ED15C0" w:rsidRDefault="00ED15C0">
            <w:pPr>
              <w:rPr>
                <w:color w:val="000000"/>
              </w:rPr>
            </w:pPr>
            <w:r>
              <w:rPr>
                <w:color w:val="000000"/>
              </w:rP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835A0E" w14:textId="77777777" w:rsidR="00ED15C0" w:rsidRDefault="00ED15C0">
            <w:pPr>
              <w:rPr>
                <w:color w:val="000000"/>
              </w:rPr>
            </w:pPr>
            <w:r>
              <w:rPr>
                <w:color w:val="000000"/>
              </w:rPr>
              <w:t>Toutes les commandes</w:t>
            </w:r>
          </w:p>
        </w:tc>
      </w:tr>
    </w:tbl>
    <w:p w14:paraId="35C6A8AA" w14:textId="77777777" w:rsidR="00ED15C0" w:rsidRDefault="00ED15C0">
      <w:pPr>
        <w:pStyle w:val="BodyText"/>
        <w:ind w:left="600"/>
        <w:divId w:val="564489109"/>
      </w:pPr>
      <w:r>
        <w:t>Dans cet exemple, PC-DMIS affiche les pages dans le rapport final comme suit :</w:t>
      </w:r>
    </w:p>
    <w:p w14:paraId="21415CB9" w14:textId="77777777" w:rsidR="00ED15C0" w:rsidRDefault="00ED15C0">
      <w:pPr>
        <w:pStyle w:val="BodyText"/>
        <w:ind w:left="600"/>
        <w:divId w:val="564489109"/>
      </w:pPr>
      <w:r>
        <w:t>A1,B2,C2,B3,C3,D1</w:t>
      </w:r>
    </w:p>
    <w:bookmarkStart w:id="145" w:name="reporting_working_with_user_assi_2035"/>
    <w:bookmarkEnd w:id="145"/>
    <w:p w14:paraId="674791AD" w14:textId="77777777" w:rsidR="00B520B2" w:rsidRDefault="00B520B2">
      <w:pPr>
        <w:pStyle w:val="Heading4"/>
        <w:divId w:val="1504852180"/>
        <w:rPr>
          <w:sz w:val="20"/>
          <w:szCs w:val="20"/>
        </w:rPr>
      </w:pPr>
      <w:r>
        <w:fldChar w:fldCharType="begin"/>
      </w:r>
      <w:r>
        <w:instrText xml:space="preserve"> XE "Propriétés attribuées par l'utilisateur" \* MERGEFORMAT </w:instrText>
      </w:r>
      <w:r>
        <w:fldChar w:fldCharType="end"/>
      </w:r>
      <w:r>
        <w:t>Utilisation de propriétés attribuées par l'utilisateur</w:t>
      </w:r>
    </w:p>
    <w:p w14:paraId="3FAC90C2" w14:textId="77777777" w:rsidR="00B520B2" w:rsidRDefault="00B520B2">
      <w:pPr>
        <w:pStyle w:val="BodyText"/>
        <w:divId w:val="1504852180"/>
      </w:pPr>
      <w:r>
        <w:t xml:space="preserve">Dans l'éditeur de modèles de rapport, la boîte de dialogue </w:t>
      </w:r>
      <w:r>
        <w:rPr>
          <w:rStyle w:val="bold"/>
        </w:rPr>
        <w:t>Propriétés</w:t>
      </w:r>
      <w:r>
        <w:t xml:space="preserve"> renferme une fonction très pratique pour rendre une propriété définissable par l'utilisateur. Ceci permet que les opérateurs de routine de mesure changent les propriétés d'objets lors de l'exécution.</w:t>
      </w:r>
    </w:p>
    <w:p w14:paraId="5A3A466E" w14:textId="77777777" w:rsidR="00B520B2" w:rsidRDefault="00B520B2">
      <w:pPr>
        <w:pStyle w:val="BodyText"/>
        <w:divId w:val="1504852180"/>
      </w:pPr>
      <w:r>
        <w:t>Imaginez par exemple vouloir que le titre d'un rapport change de façon dynamique en fonction de ce que l'opérateur de la routine de mesure en cours souhaite. Vous pouvez alors ajouter une approche interactive à vos rapports à l'aide de cette fonction.</w:t>
      </w:r>
    </w:p>
    <w:p w14:paraId="08ACCFA4" w14:textId="77777777" w:rsidR="00B520B2" w:rsidRDefault="00B520B2">
      <w:pPr>
        <w:pStyle w:val="heading4b"/>
        <w:divId w:val="1504852180"/>
      </w:pPr>
      <w:r>
        <w:t>Pour rendre une propriété définissable par l'utilisateur</w:t>
      </w:r>
    </w:p>
    <w:p w14:paraId="68A68CB5" w14:textId="77777777" w:rsidR="00B520B2" w:rsidRDefault="00B520B2" w:rsidP="006B4423">
      <w:pPr>
        <w:pStyle w:val="BodyText"/>
        <w:numPr>
          <w:ilvl w:val="0"/>
          <w:numId w:val="69"/>
        </w:numPr>
        <w:tabs>
          <w:tab w:val="left" w:pos="720"/>
        </w:tabs>
        <w:spacing w:line="276" w:lineRule="auto"/>
        <w:divId w:val="1504852180"/>
      </w:pPr>
      <w:r>
        <w:t xml:space="preserve">Sélectionnez un objet dans l'un des éditeurs. Pour l'exemple ci-dessus, vous sélectionnez un objet </w:t>
      </w:r>
      <w:r>
        <w:rPr>
          <w:rStyle w:val="bold"/>
        </w:rPr>
        <w:t>Text</w:t>
      </w:r>
      <w:r>
        <w:t>.</w:t>
      </w:r>
    </w:p>
    <w:p w14:paraId="5870FC8E" w14:textId="77777777" w:rsidR="00B520B2" w:rsidRDefault="00B520B2" w:rsidP="006B4423">
      <w:pPr>
        <w:pStyle w:val="BodyText"/>
        <w:numPr>
          <w:ilvl w:val="0"/>
          <w:numId w:val="69"/>
        </w:numPr>
        <w:tabs>
          <w:tab w:val="left" w:pos="720"/>
        </w:tabs>
        <w:spacing w:line="276" w:lineRule="auto"/>
        <w:divId w:val="1504852180"/>
      </w:pPr>
      <w:r>
        <w:t xml:space="preserve">Cliquez dessus avec le bouton droit. La feuille de propriétés de cet objet s'ouvre sur le côté droit de l'éditeur. Sur la gauche de cette feuille de propriétés figurent des </w:t>
      </w:r>
      <w:r>
        <w:rPr>
          <w:rStyle w:val="Drop-downhotspot"/>
          <w:specVanish w:val="0"/>
        </w:rPr>
        <w:t>cases à cocher</w:t>
      </w:r>
      <w:r>
        <w:t xml:space="preserve"> en regard de la plupart des propriétés. Ces cases à cocher indiquent les propriétés pouvant être définies par l'utilisateur.</w:t>
      </w:r>
    </w:p>
    <w:p w14:paraId="0195B6A5" w14:textId="1DA5226F" w:rsidR="00B520B2" w:rsidRDefault="00B07CD3" w:rsidP="006B4423">
      <w:pPr>
        <w:pStyle w:val="figure"/>
        <w:keepNext/>
        <w:tabs>
          <w:tab w:val="left" w:pos="720"/>
        </w:tabs>
        <w:spacing w:before="60" w:after="225" w:afterAutospacing="0" w:line="276" w:lineRule="auto"/>
        <w:ind w:left="720"/>
        <w:divId w:val="159968002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B2C466" wp14:editId="4BFC0052">
            <wp:extent cx="1839595" cy="3469496"/>
            <wp:effectExtent l="0" t="0" r="8255" b="0"/>
            <wp:docPr id="1949532940" name="Picture 288" descr="Exemple de feuille de propriétés pour un objet Text. Vous remarquez les cases à cocher que l'utilisateur peut choisir sur la gau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532940" name="Picture 288" descr="Exemple de feuille de propriétés pour un objet Text. Vous remarquez les cases à cocher que l'utilisateur peut choisir sur la gauche."/>
                    <pic:cNvPicPr/>
                  </pic:nvPicPr>
                  <pic:blipFill>
                    <a:blip r:embed="rId263">
                      <a:extLst>
                        <a:ext uri="{28A0092B-C50C-407E-A947-70E740481C1C}">
                          <a14:useLocalDpi xmlns:a14="http://schemas.microsoft.com/office/drawing/2010/main" val="0"/>
                        </a:ext>
                      </a:extLst>
                    </a:blip>
                    <a:stretch>
                      <a:fillRect/>
                    </a:stretch>
                  </pic:blipFill>
                  <pic:spPr>
                    <a:xfrm>
                      <a:off x="0" y="0"/>
                      <a:ext cx="1839595" cy="3469496"/>
                    </a:xfrm>
                    <a:prstGeom prst="rect">
                      <a:avLst/>
                    </a:prstGeom>
                  </pic:spPr>
                </pic:pic>
              </a:graphicData>
            </a:graphic>
          </wp:inline>
        </w:drawing>
      </w:r>
    </w:p>
    <w:p w14:paraId="678C905C" w14:textId="77777777" w:rsidR="00B520B2" w:rsidRDefault="00B520B2" w:rsidP="006B4423">
      <w:pPr>
        <w:pStyle w:val="Caption1"/>
        <w:tabs>
          <w:tab w:val="left" w:pos="720"/>
        </w:tabs>
        <w:spacing w:line="276" w:lineRule="auto"/>
        <w:ind w:left="720"/>
        <w:divId w:val="1599680020"/>
      </w:pPr>
      <w:r>
        <w:t>Exemple de la feuille de propriétés d'un objet de texte avec ses cases à cocher définissables par l'utilisateur sur la gauche</w:t>
      </w:r>
    </w:p>
    <w:p w14:paraId="168B1103" w14:textId="77777777" w:rsidR="00B520B2" w:rsidRDefault="00B520B2" w:rsidP="006B4423">
      <w:pPr>
        <w:pStyle w:val="BodyText"/>
        <w:numPr>
          <w:ilvl w:val="0"/>
          <w:numId w:val="69"/>
        </w:numPr>
        <w:tabs>
          <w:tab w:val="left" w:pos="720"/>
        </w:tabs>
        <w:spacing w:line="276" w:lineRule="auto"/>
        <w:divId w:val="1504852180"/>
      </w:pPr>
      <w:r>
        <w:t xml:space="preserve">Cochez la case en regard de la propriété à rendre définissable. Pour l'exemple ci-dessus, vous sélectionnez une propriété </w:t>
      </w:r>
      <w:r>
        <w:rPr>
          <w:rStyle w:val="bold"/>
        </w:rPr>
        <w:t>Text</w:t>
      </w:r>
      <w:r>
        <w:t xml:space="preserve"> pour un objet </w:t>
      </w:r>
      <w:r>
        <w:rPr>
          <w:rStyle w:val="bold"/>
        </w:rPr>
        <w:t>Text</w:t>
      </w:r>
      <w:r>
        <w:t xml:space="preserve">. Une boîte de dialogue </w:t>
      </w:r>
      <w:r>
        <w:rPr>
          <w:rStyle w:val="bold"/>
        </w:rPr>
        <w:t>Propriétés attribuées par utilisateur</w:t>
      </w:r>
      <w:r>
        <w:t xml:space="preserve"> vous demande de choisir quel message afficher pour demander à l'utilisateur la valeur de la propriété et quand le faire apparaître.</w:t>
      </w:r>
    </w:p>
    <w:p w14:paraId="70185B21" w14:textId="55DCC78B" w:rsidR="00B520B2" w:rsidRDefault="00B07CD3" w:rsidP="006B4423">
      <w:pPr>
        <w:pStyle w:val="figure"/>
        <w:keepNext/>
        <w:tabs>
          <w:tab w:val="left" w:pos="720"/>
        </w:tabs>
        <w:spacing w:before="60" w:after="225" w:afterAutospacing="0" w:line="276" w:lineRule="auto"/>
        <w:ind w:left="720"/>
        <w:divId w:val="11356359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2AB281" wp14:editId="11932AC7">
            <wp:extent cx="1905000" cy="1266825"/>
            <wp:effectExtent l="0" t="0" r="0" b="9525"/>
            <wp:docPr id="110598030" name="Picture 289" descr="Boîte de dialogue Propriétés attribuées par utilisa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8030" name="Picture 289" descr="Boîte de dialogue Propriétés attribuées par utilisateur"/>
                    <pic:cNvPicPr/>
                  </pic:nvPicPr>
                  <pic:blipFill>
                    <a:blip r:embed="rId264">
                      <a:extLst>
                        <a:ext uri="{28A0092B-C50C-407E-A947-70E740481C1C}">
                          <a14:useLocalDpi xmlns:a14="http://schemas.microsoft.com/office/drawing/2010/main" val="0"/>
                        </a:ext>
                      </a:extLst>
                    </a:blip>
                    <a:stretch>
                      <a:fillRect/>
                    </a:stretch>
                  </pic:blipFill>
                  <pic:spPr>
                    <a:xfrm>
                      <a:off x="0" y="0"/>
                      <a:ext cx="1905000" cy="1266825"/>
                    </a:xfrm>
                    <a:prstGeom prst="rect">
                      <a:avLst/>
                    </a:prstGeom>
                  </pic:spPr>
                </pic:pic>
              </a:graphicData>
            </a:graphic>
          </wp:inline>
        </w:drawing>
      </w:r>
    </w:p>
    <w:p w14:paraId="716D0648" w14:textId="77777777" w:rsidR="00B520B2" w:rsidRDefault="00B520B2" w:rsidP="006B4423">
      <w:pPr>
        <w:pStyle w:val="Caption1"/>
        <w:tabs>
          <w:tab w:val="left" w:pos="720"/>
        </w:tabs>
        <w:spacing w:line="276" w:lineRule="auto"/>
        <w:ind w:left="720"/>
        <w:divId w:val="1135635967"/>
      </w:pPr>
      <w:r>
        <w:t>Boîte de dialogue Propriétés attribuées par utilisateur</w:t>
      </w:r>
    </w:p>
    <w:p w14:paraId="7E96FDC0" w14:textId="77777777" w:rsidR="00B520B2" w:rsidRDefault="00B520B2" w:rsidP="006B4423">
      <w:pPr>
        <w:pStyle w:val="BodyText"/>
        <w:numPr>
          <w:ilvl w:val="0"/>
          <w:numId w:val="69"/>
        </w:numPr>
        <w:tabs>
          <w:tab w:val="left" w:pos="720"/>
        </w:tabs>
        <w:spacing w:line="276" w:lineRule="auto"/>
        <w:divId w:val="1504852180"/>
      </w:pPr>
      <w:r>
        <w:t xml:space="preserve">Dans la zone </w:t>
      </w:r>
      <w:r>
        <w:rPr>
          <w:rStyle w:val="bold"/>
        </w:rPr>
        <w:t>Invite</w:t>
      </w:r>
      <w:r>
        <w:t>, entrez celle que l'utilisateur recevra et cliquez sur l'un des deux boutons d'option à réception de celle-ci. Vous pouvez choisir de solliciter l'utilisateur lors de la sélection du modèle ou pendant l'exécution de la routine de mesure.</w:t>
      </w:r>
    </w:p>
    <w:p w14:paraId="0191A9DC" w14:textId="77777777" w:rsidR="00B520B2" w:rsidRDefault="00B520B2" w:rsidP="006B4423">
      <w:pPr>
        <w:pStyle w:val="BodyText"/>
        <w:numPr>
          <w:ilvl w:val="0"/>
          <w:numId w:val="69"/>
        </w:numPr>
        <w:tabs>
          <w:tab w:val="left" w:pos="720"/>
        </w:tabs>
        <w:spacing w:line="276" w:lineRule="auto"/>
        <w:divId w:val="1504852180"/>
      </w:pPr>
      <w:r>
        <w:t xml:space="preserve">Cliquez sur </w:t>
      </w:r>
      <w:r>
        <w:rPr>
          <w:rStyle w:val="bold"/>
        </w:rPr>
        <w:t>OK</w:t>
      </w:r>
      <w:r>
        <w:t xml:space="preserve">. La boîte de dialogue </w:t>
      </w:r>
      <w:r>
        <w:rPr>
          <w:rStyle w:val="bold"/>
        </w:rPr>
        <w:t>Propriétés attribuées par utilisateur</w:t>
      </w:r>
      <w:r>
        <w:t xml:space="preserve"> se ferme.</w:t>
      </w:r>
    </w:p>
    <w:p w14:paraId="4C2E212E" w14:textId="77777777" w:rsidR="00B520B2" w:rsidRDefault="00B520B2" w:rsidP="006B4423">
      <w:pPr>
        <w:pStyle w:val="BodyText"/>
        <w:numPr>
          <w:ilvl w:val="0"/>
          <w:numId w:val="69"/>
        </w:numPr>
        <w:tabs>
          <w:tab w:val="left" w:pos="720"/>
        </w:tabs>
        <w:spacing w:line="276" w:lineRule="auto"/>
        <w:divId w:val="1504852180"/>
      </w:pPr>
      <w:r>
        <w:t>Enregistrez le modèle de rapport et revenez à la routine de mesure.</w:t>
      </w:r>
    </w:p>
    <w:p w14:paraId="20BBCDC3" w14:textId="77777777" w:rsidR="00B520B2" w:rsidRDefault="00B520B2" w:rsidP="006B4423">
      <w:pPr>
        <w:pStyle w:val="BodyText"/>
        <w:numPr>
          <w:ilvl w:val="0"/>
          <w:numId w:val="69"/>
        </w:numPr>
        <w:tabs>
          <w:tab w:val="left" w:pos="720"/>
        </w:tabs>
        <w:spacing w:line="276" w:lineRule="auto"/>
        <w:divId w:val="1504852180"/>
      </w:pPr>
      <w:r>
        <w:t xml:space="preserve">Pour tester ceci, utilisez la fenêtre Rapport et cliquez sur l'icône </w:t>
      </w:r>
      <w:r>
        <w:rPr>
          <w:rStyle w:val="bold"/>
        </w:rPr>
        <w:t>Sélection de modèles</w:t>
      </w:r>
      <w:r>
        <w:t>. Sélectionnez le modèle de rapport dans la boîte de dialogue et exécutez la routine de mesure.</w:t>
      </w:r>
    </w:p>
    <w:p w14:paraId="5FD16DEE" w14:textId="77777777" w:rsidR="00B520B2" w:rsidRDefault="00B520B2" w:rsidP="006B4423">
      <w:pPr>
        <w:pStyle w:val="BodyText"/>
        <w:numPr>
          <w:ilvl w:val="0"/>
          <w:numId w:val="69"/>
        </w:numPr>
        <w:tabs>
          <w:tab w:val="left" w:pos="720"/>
        </w:tabs>
        <w:spacing w:line="276" w:lineRule="auto"/>
        <w:divId w:val="1504852180"/>
      </w:pPr>
      <w:r>
        <w:t xml:space="preserve">Lors de l'étape précédente, PC-DMIS affiche la boîte de dialogue </w:t>
      </w:r>
      <w:r>
        <w:rPr>
          <w:rStyle w:val="bold"/>
        </w:rPr>
        <w:t>Définir propriétés attribuées par l'utilisateur</w:t>
      </w:r>
      <w:r>
        <w:t xml:space="preserve"> pour vous demander les valeurs des propriétés en fonction du bouton d'option activé dans la boîte de dialogue </w:t>
      </w:r>
      <w:r>
        <w:rPr>
          <w:rStyle w:val="bold"/>
        </w:rPr>
        <w:t>Propriétés attribuées par l'utilisateur</w:t>
      </w:r>
      <w:r>
        <w:t>.</w:t>
      </w:r>
    </w:p>
    <w:p w14:paraId="0073373B" w14:textId="5A5DFC9C" w:rsidR="00B520B2" w:rsidRDefault="00B07CD3" w:rsidP="006B4423">
      <w:pPr>
        <w:pStyle w:val="figure"/>
        <w:keepNext/>
        <w:tabs>
          <w:tab w:val="left" w:pos="720"/>
        </w:tabs>
        <w:spacing w:before="60" w:after="225" w:afterAutospacing="0" w:line="276" w:lineRule="auto"/>
        <w:ind w:left="720"/>
        <w:divId w:val="4182998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90919D7" wp14:editId="26C7CF07">
            <wp:extent cx="4082415" cy="1836611"/>
            <wp:effectExtent l="0" t="0" r="0" b="0"/>
            <wp:docPr id="135540595" name="Picture 290" descr="Boîte de dialogue Définir propriétés attribuées par l'utilisateu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40595" name="Picture 290" descr="Boîte de dialogue Définir propriétés attribuées par l'utilisateur "/>
                    <pic:cNvPicPr/>
                  </pic:nvPicPr>
                  <pic:blipFill>
                    <a:blip r:embed="rId265">
                      <a:extLst>
                        <a:ext uri="{28A0092B-C50C-407E-A947-70E740481C1C}">
                          <a14:useLocalDpi xmlns:a14="http://schemas.microsoft.com/office/drawing/2010/main" val="0"/>
                        </a:ext>
                      </a:extLst>
                    </a:blip>
                    <a:stretch>
                      <a:fillRect/>
                    </a:stretch>
                  </pic:blipFill>
                  <pic:spPr>
                    <a:xfrm>
                      <a:off x="0" y="0"/>
                      <a:ext cx="4082415" cy="1836611"/>
                    </a:xfrm>
                    <a:prstGeom prst="rect">
                      <a:avLst/>
                    </a:prstGeom>
                  </pic:spPr>
                </pic:pic>
              </a:graphicData>
            </a:graphic>
          </wp:inline>
        </w:drawing>
      </w:r>
    </w:p>
    <w:p w14:paraId="5F1A77E5" w14:textId="77777777" w:rsidR="00B520B2" w:rsidRDefault="00B520B2" w:rsidP="006B4423">
      <w:pPr>
        <w:pStyle w:val="Caption1"/>
        <w:tabs>
          <w:tab w:val="left" w:pos="720"/>
        </w:tabs>
        <w:spacing w:line="276" w:lineRule="auto"/>
        <w:ind w:left="720"/>
        <w:divId w:val="41829985"/>
      </w:pPr>
      <w:r>
        <w:t>Boîte de dialogue Définir propriétés attribuées par l'utilisateur</w:t>
      </w:r>
    </w:p>
    <w:p w14:paraId="15768581" w14:textId="77777777" w:rsidR="00B520B2" w:rsidRDefault="00B520B2">
      <w:pPr>
        <w:pStyle w:val="heading4b"/>
        <w:divId w:val="1504852180"/>
      </w:pPr>
      <w:r>
        <w:t>Pour afficher et manipuler toutes les propriétés attribuées par l'utilisateur</w:t>
      </w:r>
    </w:p>
    <w:p w14:paraId="7EEC67B9" w14:textId="77777777" w:rsidR="00B520B2" w:rsidRDefault="00B520B2" w:rsidP="006B4423">
      <w:pPr>
        <w:pStyle w:val="BodyText"/>
        <w:numPr>
          <w:ilvl w:val="0"/>
          <w:numId w:val="70"/>
        </w:numPr>
        <w:tabs>
          <w:tab w:val="left" w:pos="720"/>
        </w:tabs>
        <w:spacing w:line="276" w:lineRule="auto"/>
        <w:divId w:val="1504852180"/>
      </w:pPr>
      <w:r>
        <w:t>Ouvrez un modèle d'étiquette ou de rapport comportant des propriétés définissables par l'utilisateur.</w:t>
      </w:r>
    </w:p>
    <w:p w14:paraId="4E541772" w14:textId="77777777" w:rsidR="00B520B2" w:rsidRDefault="00B520B2" w:rsidP="006B4423">
      <w:pPr>
        <w:pStyle w:val="BodyText"/>
        <w:numPr>
          <w:ilvl w:val="0"/>
          <w:numId w:val="70"/>
        </w:numPr>
        <w:tabs>
          <w:tab w:val="left" w:pos="720"/>
        </w:tabs>
        <w:spacing w:line="276" w:lineRule="auto"/>
        <w:divId w:val="1504852180"/>
      </w:pPr>
      <w:r>
        <w:t xml:space="preserve">Sélectionnez </w:t>
      </w:r>
      <w:r>
        <w:rPr>
          <w:rStyle w:val="bold"/>
        </w:rPr>
        <w:t>Modifier | Propriétés attribuées par utilisateur</w:t>
      </w:r>
      <w:r>
        <w:t xml:space="preserve">. La boîte de dialogue </w:t>
      </w:r>
      <w:r>
        <w:rPr>
          <w:rStyle w:val="bold"/>
        </w:rPr>
        <w:t>Propriétés attribuées par l'utilisateur</w:t>
      </w:r>
      <w:r>
        <w:t xml:space="preserve"> s'ouvre. Elle présente les propriétés montrées lors de la sélection du modèle ou de l'exécution de la routine de mesure.</w:t>
      </w:r>
    </w:p>
    <w:p w14:paraId="0B145858" w14:textId="0F2AAAB0" w:rsidR="00B520B2" w:rsidRDefault="00B07CD3" w:rsidP="006B4423">
      <w:pPr>
        <w:pStyle w:val="figure"/>
        <w:keepNext/>
        <w:tabs>
          <w:tab w:val="left" w:pos="720"/>
        </w:tabs>
        <w:spacing w:before="60" w:after="225" w:afterAutospacing="0" w:line="276" w:lineRule="auto"/>
        <w:ind w:left="720"/>
        <w:divId w:val="117468764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F25FCA7" wp14:editId="127E37AD">
            <wp:extent cx="4136390" cy="3307206"/>
            <wp:effectExtent l="0" t="0" r="0" b="7620"/>
            <wp:docPr id="734647806" name="Picture 291" descr="Boîte de dialogue Propriétés attribuées par utilisateu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647806" name="Picture 291" descr="Boîte de dialogue Propriétés attribuées par utilisateur "/>
                    <pic:cNvPicPr/>
                  </pic:nvPicPr>
                  <pic:blipFill>
                    <a:blip r:embed="rId266">
                      <a:extLst>
                        <a:ext uri="{28A0092B-C50C-407E-A947-70E740481C1C}">
                          <a14:useLocalDpi xmlns:a14="http://schemas.microsoft.com/office/drawing/2010/main" val="0"/>
                        </a:ext>
                      </a:extLst>
                    </a:blip>
                    <a:stretch>
                      <a:fillRect/>
                    </a:stretch>
                  </pic:blipFill>
                  <pic:spPr>
                    <a:xfrm>
                      <a:off x="0" y="0"/>
                      <a:ext cx="4136390" cy="3307206"/>
                    </a:xfrm>
                    <a:prstGeom prst="rect">
                      <a:avLst/>
                    </a:prstGeom>
                  </pic:spPr>
                </pic:pic>
              </a:graphicData>
            </a:graphic>
          </wp:inline>
        </w:drawing>
      </w:r>
    </w:p>
    <w:p w14:paraId="268DD8F9" w14:textId="77777777" w:rsidR="00B520B2" w:rsidRDefault="00B520B2" w:rsidP="006B4423">
      <w:pPr>
        <w:pStyle w:val="Caption1"/>
        <w:tabs>
          <w:tab w:val="left" w:pos="720"/>
        </w:tabs>
        <w:spacing w:line="276" w:lineRule="auto"/>
        <w:ind w:left="720"/>
        <w:divId w:val="1174687647"/>
      </w:pPr>
      <w:r>
        <w:t>Boîte de dialogue Propriétés attribuées par utilisateur</w:t>
      </w:r>
    </w:p>
    <w:p w14:paraId="2AC99A5B" w14:textId="77777777" w:rsidR="00B520B2" w:rsidRDefault="00B520B2" w:rsidP="006B4423">
      <w:pPr>
        <w:pStyle w:val="BodyText"/>
        <w:numPr>
          <w:ilvl w:val="0"/>
          <w:numId w:val="70"/>
        </w:numPr>
        <w:tabs>
          <w:tab w:val="left" w:pos="720"/>
        </w:tabs>
        <w:spacing w:line="276" w:lineRule="auto"/>
        <w:divId w:val="1504852180"/>
      </w:pPr>
      <w:r>
        <w:t xml:space="preserve">Sélectionnez un élément dans la </w:t>
      </w:r>
      <w:r>
        <w:rPr>
          <w:rStyle w:val="bold"/>
        </w:rPr>
        <w:t>liste déroulante</w:t>
      </w:r>
      <w:r>
        <w:t xml:space="preserve"> </w:t>
      </w:r>
      <w:r>
        <w:rPr>
          <w:rStyle w:val="Drop-downhotspot"/>
          <w:specVanish w:val="0"/>
        </w:rPr>
        <w:t>Style invite</w:t>
      </w:r>
      <w:r>
        <w:t xml:space="preserve"> pour filtrer ce qui est affiché dans cette boîte de dialogue. Les propriétés attribuées par l'utilisateur apparaissent dans la zone de liste ci-dessous. Celle-ci répertorie toutes les propriétés, les objets auxquels elles appartiennent et leurs invites.</w:t>
      </w:r>
    </w:p>
    <w:p w14:paraId="13335CFE" w14:textId="6549AF8E" w:rsidR="00B520B2" w:rsidRDefault="00B07CD3" w:rsidP="006B4423">
      <w:pPr>
        <w:tabs>
          <w:tab w:val="left" w:pos="720"/>
        </w:tabs>
        <w:spacing w:line="276" w:lineRule="auto"/>
        <w:ind w:left="720"/>
        <w:divId w:val="509880662"/>
        <w:rPr>
          <w:color w:val="000000"/>
        </w:rPr>
      </w:pPr>
      <w:r>
        <w:rPr>
          <w:noProof/>
          <w:color w:val="000000"/>
        </w:rPr>
        <w:drawing>
          <wp:inline distT="0" distB="0" distL="0" distR="0" wp14:anchorId="78E055EF" wp14:editId="2A1AE82C">
            <wp:extent cx="2775585" cy="705819"/>
            <wp:effectExtent l="0" t="0" r="5715" b="0"/>
            <wp:docPr id="147417931" name="Picture 292" descr="Liste Style inv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17931" name="Picture 292" descr="Liste Style invite"/>
                    <pic:cNvPicPr/>
                  </pic:nvPicPr>
                  <pic:blipFill>
                    <a:blip r:embed="rId267">
                      <a:extLst>
                        <a:ext uri="{28A0092B-C50C-407E-A947-70E740481C1C}">
                          <a14:useLocalDpi xmlns:a14="http://schemas.microsoft.com/office/drawing/2010/main" val="0"/>
                        </a:ext>
                      </a:extLst>
                    </a:blip>
                    <a:stretch>
                      <a:fillRect/>
                    </a:stretch>
                  </pic:blipFill>
                  <pic:spPr>
                    <a:xfrm>
                      <a:off x="0" y="0"/>
                      <a:ext cx="2775585" cy="705819"/>
                    </a:xfrm>
                    <a:prstGeom prst="rect">
                      <a:avLst/>
                    </a:prstGeom>
                  </pic:spPr>
                </pic:pic>
              </a:graphicData>
            </a:graphic>
          </wp:inline>
        </w:drawing>
      </w:r>
    </w:p>
    <w:p w14:paraId="34833E23" w14:textId="77777777" w:rsidR="00B520B2" w:rsidRDefault="00B520B2" w:rsidP="006B4423">
      <w:pPr>
        <w:pStyle w:val="BodyText"/>
        <w:numPr>
          <w:ilvl w:val="1"/>
          <w:numId w:val="70"/>
        </w:numPr>
        <w:tabs>
          <w:tab w:val="left" w:pos="1440"/>
        </w:tabs>
        <w:spacing w:line="276" w:lineRule="auto"/>
        <w:divId w:val="1504852180"/>
      </w:pPr>
      <w:r>
        <w:rPr>
          <w:rStyle w:val="italic"/>
        </w:rPr>
        <w:t>Pour supprimer une propriété</w:t>
      </w:r>
      <w:r>
        <w:t xml:space="preserve">, sélectionnez-la et cliquez sur la </w:t>
      </w:r>
      <w:r>
        <w:rPr>
          <w:rStyle w:val="Drop-downhotspot"/>
          <w:specVanish w:val="0"/>
        </w:rPr>
        <w:t>croix rouge</w:t>
      </w:r>
      <w:r>
        <w:t xml:space="preserve"> (X). La propriété de cet objet ne sera plus définissable par l'utilisateur et utilisera la valeur par défaut déjà définie dans le modèle.</w:t>
      </w:r>
    </w:p>
    <w:p w14:paraId="29F39198" w14:textId="71031708" w:rsidR="00B520B2" w:rsidRDefault="00B07CD3" w:rsidP="006B4423">
      <w:pPr>
        <w:pStyle w:val="figure"/>
        <w:keepNext/>
        <w:tabs>
          <w:tab w:val="left" w:pos="2040"/>
        </w:tabs>
        <w:spacing w:before="60" w:after="225" w:afterAutospacing="0" w:line="276" w:lineRule="auto"/>
        <w:ind w:left="2040"/>
        <w:divId w:val="125208729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DCC8F2" wp14:editId="1316E95C">
            <wp:extent cx="315595" cy="296468"/>
            <wp:effectExtent l="0" t="0" r="8255" b="8890"/>
            <wp:docPr id="567200555" name="Picture 293" descr="Icône Supprimer propriét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200555" name="Picture 293" descr="Icône Supprimer propriété"/>
                    <pic:cNvPicPr/>
                  </pic:nvPicPr>
                  <pic:blipFill>
                    <a:blip r:embed="rId268">
                      <a:extLst>
                        <a:ext uri="{28A0092B-C50C-407E-A947-70E740481C1C}">
                          <a14:useLocalDpi xmlns:a14="http://schemas.microsoft.com/office/drawing/2010/main" val="0"/>
                        </a:ext>
                      </a:extLst>
                    </a:blip>
                    <a:stretch>
                      <a:fillRect/>
                    </a:stretch>
                  </pic:blipFill>
                  <pic:spPr>
                    <a:xfrm>
                      <a:off x="0" y="0"/>
                      <a:ext cx="315595" cy="296468"/>
                    </a:xfrm>
                    <a:prstGeom prst="rect">
                      <a:avLst/>
                    </a:prstGeom>
                  </pic:spPr>
                </pic:pic>
              </a:graphicData>
            </a:graphic>
          </wp:inline>
        </w:drawing>
      </w:r>
    </w:p>
    <w:p w14:paraId="002535A3" w14:textId="77777777" w:rsidR="00B520B2" w:rsidRDefault="00B520B2" w:rsidP="006B4423">
      <w:pPr>
        <w:pStyle w:val="Caption1"/>
        <w:tabs>
          <w:tab w:val="left" w:pos="2040"/>
        </w:tabs>
        <w:spacing w:line="276" w:lineRule="auto"/>
        <w:ind w:left="2040"/>
        <w:divId w:val="1252087298"/>
      </w:pPr>
      <w:r>
        <w:t>Bouton Supprimer propriété</w:t>
      </w:r>
    </w:p>
    <w:p w14:paraId="2E875148" w14:textId="77777777" w:rsidR="00B520B2" w:rsidRDefault="00B520B2" w:rsidP="006B4423">
      <w:pPr>
        <w:pStyle w:val="BodyText"/>
        <w:numPr>
          <w:ilvl w:val="1"/>
          <w:numId w:val="70"/>
        </w:numPr>
        <w:tabs>
          <w:tab w:val="left" w:pos="1440"/>
        </w:tabs>
        <w:spacing w:line="276" w:lineRule="auto"/>
        <w:divId w:val="1504852180"/>
      </w:pPr>
      <w:r>
        <w:rPr>
          <w:rStyle w:val="italic"/>
        </w:rPr>
        <w:t>Pour déplacer une propriété</w:t>
      </w:r>
      <w:r>
        <w:t>, sélectionnez-la et cliquez sur les</w:t>
      </w:r>
      <w:r>
        <w:rPr>
          <w:rStyle w:val="Drop-downhotspot"/>
          <w:specVanish w:val="0"/>
        </w:rPr>
        <w:t xml:space="preserve"> flèches rouges haut ou bas</w:t>
      </w:r>
      <w:r>
        <w:t>. La propriété sélectionnée est alors déplacée vers le haut ou vers le bas de la liste.</w:t>
      </w:r>
    </w:p>
    <w:p w14:paraId="1846114D" w14:textId="7CA59CDE" w:rsidR="00B520B2" w:rsidRDefault="00B07CD3" w:rsidP="006B4423">
      <w:pPr>
        <w:pStyle w:val="figure"/>
        <w:keepNext/>
        <w:tabs>
          <w:tab w:val="left" w:pos="2040"/>
        </w:tabs>
        <w:spacing w:before="60" w:after="225" w:afterAutospacing="0" w:line="276" w:lineRule="auto"/>
        <w:ind w:left="2040"/>
        <w:divId w:val="95984262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140790" wp14:editId="1EF1003B">
            <wp:extent cx="337185" cy="298650"/>
            <wp:effectExtent l="0" t="0" r="5715" b="6350"/>
            <wp:docPr id="1369739260" name="Picture 294" descr="Déplacer propriété ha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39260" name="Picture 294" descr="Déplacer propriété haut"/>
                    <pic:cNvPicPr/>
                  </pic:nvPicPr>
                  <pic:blipFill>
                    <a:blip r:embed="rId269">
                      <a:extLst>
                        <a:ext uri="{28A0092B-C50C-407E-A947-70E740481C1C}">
                          <a14:useLocalDpi xmlns:a14="http://schemas.microsoft.com/office/drawing/2010/main" val="0"/>
                        </a:ext>
                      </a:extLst>
                    </a:blip>
                    <a:stretch>
                      <a:fillRect/>
                    </a:stretch>
                  </pic:blipFill>
                  <pic:spPr>
                    <a:xfrm>
                      <a:off x="0" y="0"/>
                      <a:ext cx="337185" cy="298650"/>
                    </a:xfrm>
                    <a:prstGeom prst="rect">
                      <a:avLst/>
                    </a:prstGeom>
                  </pic:spPr>
                </pic:pic>
              </a:graphicData>
            </a:graphic>
          </wp:inline>
        </w:drawing>
      </w:r>
      <w:r>
        <w:rPr>
          <w:rFonts w:ascii="Times New Roman" w:eastAsiaTheme="minorHAnsi" w:hAnsi="Times New Roman" w:cs="Times New Roman"/>
          <w:noProof/>
          <w:sz w:val="20"/>
          <w:szCs w:val="20"/>
        </w:rPr>
        <w:drawing>
          <wp:inline distT="0" distB="0" distL="0" distR="0" wp14:anchorId="073B223A" wp14:editId="3899BAF2">
            <wp:extent cx="315595" cy="296468"/>
            <wp:effectExtent l="0" t="0" r="8255" b="8890"/>
            <wp:docPr id="1083235016" name="Picture 295" descr="Déplacer propriété b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235016" name="Picture 295" descr="Déplacer propriété bas"/>
                    <pic:cNvPicPr/>
                  </pic:nvPicPr>
                  <pic:blipFill>
                    <a:blip r:embed="rId270">
                      <a:extLst>
                        <a:ext uri="{28A0092B-C50C-407E-A947-70E740481C1C}">
                          <a14:useLocalDpi xmlns:a14="http://schemas.microsoft.com/office/drawing/2010/main" val="0"/>
                        </a:ext>
                      </a:extLst>
                    </a:blip>
                    <a:stretch>
                      <a:fillRect/>
                    </a:stretch>
                  </pic:blipFill>
                  <pic:spPr>
                    <a:xfrm>
                      <a:off x="0" y="0"/>
                      <a:ext cx="315595" cy="296468"/>
                    </a:xfrm>
                    <a:prstGeom prst="rect">
                      <a:avLst/>
                    </a:prstGeom>
                  </pic:spPr>
                </pic:pic>
              </a:graphicData>
            </a:graphic>
          </wp:inline>
        </w:drawing>
      </w:r>
    </w:p>
    <w:p w14:paraId="5312662D" w14:textId="77777777" w:rsidR="00B520B2" w:rsidRDefault="00B520B2" w:rsidP="006B4423">
      <w:pPr>
        <w:pStyle w:val="Caption1"/>
        <w:tabs>
          <w:tab w:val="left" w:pos="2040"/>
        </w:tabs>
        <w:spacing w:line="276" w:lineRule="auto"/>
        <w:ind w:left="2040"/>
        <w:divId w:val="959842622"/>
      </w:pPr>
      <w:r>
        <w:t>Boutons fléchés haut et bas</w:t>
      </w:r>
    </w:p>
    <w:p w14:paraId="03E6B6D3" w14:textId="77777777" w:rsidR="00B520B2" w:rsidRDefault="00B520B2" w:rsidP="006B4423">
      <w:pPr>
        <w:pStyle w:val="BodyText"/>
        <w:numPr>
          <w:ilvl w:val="1"/>
          <w:numId w:val="70"/>
        </w:numPr>
        <w:tabs>
          <w:tab w:val="left" w:pos="1440"/>
        </w:tabs>
        <w:spacing w:line="276" w:lineRule="auto"/>
        <w:divId w:val="1504852180"/>
      </w:pPr>
      <w:r>
        <w:rPr>
          <w:rStyle w:val="italic"/>
        </w:rPr>
        <w:t>Pour changer l'invite d'une propriété ou le moment où il apparaît</w:t>
      </w:r>
      <w:r>
        <w:t xml:space="preserve">, double-cliquez sur la propriété dans la colonne </w:t>
      </w:r>
      <w:r>
        <w:rPr>
          <w:rStyle w:val="bold"/>
        </w:rPr>
        <w:t>Élément</w:t>
      </w:r>
      <w:r>
        <w:t xml:space="preserve">. PC-DMIS ouvre la boîte de dialogue </w:t>
      </w:r>
      <w:r>
        <w:rPr>
          <w:rStyle w:val="bold"/>
        </w:rPr>
        <w:t>Propriétés attribuées par utilisateur</w:t>
      </w:r>
      <w:r>
        <w:t xml:space="preserve"> pour vous permettre de faire le changement.</w:t>
      </w:r>
    </w:p>
    <w:p w14:paraId="45007466" w14:textId="07F44040" w:rsidR="00B520B2" w:rsidRDefault="00B07CD3" w:rsidP="006B4423">
      <w:pPr>
        <w:pStyle w:val="figure"/>
        <w:keepNext/>
        <w:tabs>
          <w:tab w:val="left" w:pos="2040"/>
        </w:tabs>
        <w:spacing w:before="60" w:after="225" w:afterAutospacing="0" w:line="276" w:lineRule="auto"/>
        <w:ind w:left="2040"/>
        <w:divId w:val="40903750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B23F16" wp14:editId="6788D8DB">
            <wp:extent cx="1905000" cy="1266825"/>
            <wp:effectExtent l="0" t="0" r="0" b="9525"/>
            <wp:docPr id="519515838" name="Picture 296" descr="Boîte de dialogue Propriétés attribuées par utilisa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515838" name="Picture 296" descr="Boîte de dialogue Propriétés attribuées par utilisateur"/>
                    <pic:cNvPicPr/>
                  </pic:nvPicPr>
                  <pic:blipFill>
                    <a:blip r:embed="rId264">
                      <a:extLst>
                        <a:ext uri="{28A0092B-C50C-407E-A947-70E740481C1C}">
                          <a14:useLocalDpi xmlns:a14="http://schemas.microsoft.com/office/drawing/2010/main" val="0"/>
                        </a:ext>
                      </a:extLst>
                    </a:blip>
                    <a:stretch>
                      <a:fillRect/>
                    </a:stretch>
                  </pic:blipFill>
                  <pic:spPr>
                    <a:xfrm>
                      <a:off x="0" y="0"/>
                      <a:ext cx="1905000" cy="1266825"/>
                    </a:xfrm>
                    <a:prstGeom prst="rect">
                      <a:avLst/>
                    </a:prstGeom>
                  </pic:spPr>
                </pic:pic>
              </a:graphicData>
            </a:graphic>
          </wp:inline>
        </w:drawing>
      </w:r>
    </w:p>
    <w:p w14:paraId="3D7E4C4A" w14:textId="77777777" w:rsidR="00B520B2" w:rsidRDefault="00B520B2" w:rsidP="006B4423">
      <w:pPr>
        <w:pStyle w:val="Caption1"/>
        <w:tabs>
          <w:tab w:val="left" w:pos="2040"/>
        </w:tabs>
        <w:spacing w:line="276" w:lineRule="auto"/>
        <w:ind w:left="2040"/>
        <w:divId w:val="409037501"/>
      </w:pPr>
      <w:r>
        <w:t>Boîte de dialogue Propriétés attribuées par utilisateur</w:t>
      </w:r>
    </w:p>
    <w:p w14:paraId="3141878E" w14:textId="77777777" w:rsidR="00B520B2" w:rsidRDefault="00B520B2">
      <w:pPr>
        <w:pStyle w:val="important-para"/>
        <w:shd w:val="clear" w:color="auto" w:fill="EEEEEE"/>
        <w:divId w:val="144322653"/>
      </w:pPr>
      <w:r>
        <w:t xml:space="preserve">Si vous sélectionnez </w:t>
      </w:r>
      <w:r>
        <w:rPr>
          <w:rStyle w:val="bold"/>
        </w:rPr>
        <w:t>Invite</w:t>
      </w:r>
      <w:r>
        <w:t xml:space="preserve"> </w:t>
      </w:r>
      <w:r>
        <w:rPr>
          <w:rStyle w:val="bold"/>
        </w:rPr>
        <w:t>lorsque l'utilisateur sélectionne un modèle</w:t>
      </w:r>
      <w:r>
        <w:t xml:space="preserve"> dans la boîte de dialogue </w:t>
      </w:r>
      <w:r>
        <w:rPr>
          <w:rStyle w:val="bold"/>
        </w:rPr>
        <w:t>Propriétés attribuées par l'utilisateur</w:t>
      </w:r>
      <w:r>
        <w:t xml:space="preserve">, PC-DMIS n'affiche qu'un seul invite pour toutes les valeurs attribuées. Pour cette routine de mesure, PC-DMIS utilisera donc automatiquement la valeur initiale de la propriété jusqu'à ce que vous effaciez toutes les données associées au modèle. Voir la rubrique « </w:t>
      </w:r>
      <w:hyperlink w:anchor="reporting_clearing_template_asso_9356" w:history="1">
        <w:r>
          <w:rPr>
            <w:rStyle w:val="Hyperlink"/>
          </w:rPr>
          <w:t>Effacement des données associées au modèle</w:t>
        </w:r>
      </w:hyperlink>
      <w:r>
        <w:t xml:space="preserve"> » dans ce chapitre.</w:t>
      </w:r>
    </w:p>
    <w:p w14:paraId="39FA0FCE" w14:textId="77777777" w:rsidR="00B520B2" w:rsidRDefault="00B520B2">
      <w:pPr>
        <w:pStyle w:val="important-para"/>
        <w:shd w:val="clear" w:color="auto" w:fill="EEEEEE"/>
        <w:divId w:val="144322653"/>
      </w:pPr>
      <w:r>
        <w:t xml:space="preserve">Si vous avez sélectionné </w:t>
      </w:r>
      <w:r>
        <w:rPr>
          <w:rStyle w:val="bold"/>
        </w:rPr>
        <w:t>Invite à l'exécution du rapport</w:t>
      </w:r>
      <w:r>
        <w:t xml:space="preserve">, PC-DMIS ouvre automatiquement la boîte de dialogue </w:t>
      </w:r>
      <w:r>
        <w:rPr>
          <w:rStyle w:val="bold"/>
        </w:rPr>
        <w:t>Définir propriétés attribuées par l'utilisateur</w:t>
      </w:r>
      <w:r>
        <w:t xml:space="preserve"> lors de chaque exécution de la routine de mesure.</w:t>
      </w:r>
    </w:p>
    <w:bookmarkStart w:id="146" w:name="reporting_clearing_template_asso_9356"/>
    <w:bookmarkEnd w:id="146"/>
    <w:p w14:paraId="493D14AC" w14:textId="77777777" w:rsidR="00B520B2" w:rsidRDefault="00B520B2">
      <w:pPr>
        <w:pStyle w:val="Heading4"/>
        <w:divId w:val="1504852180"/>
      </w:pPr>
      <w:r>
        <w:fldChar w:fldCharType="begin"/>
      </w:r>
      <w:r>
        <w:instrText xml:space="preserve"> XE "Suppression de données associées au modèle" \* MERGEFORMAT </w:instrText>
      </w:r>
      <w:r>
        <w:fldChar w:fldCharType="end"/>
      </w:r>
      <w:r>
        <w:fldChar w:fldCharType="begin"/>
      </w:r>
      <w:r>
        <w:instrText xml:space="preserve"> XE "Génération de rapports:Suppression de données associées au modèle" \* MERGEFORMAT </w:instrText>
      </w:r>
      <w:r>
        <w:fldChar w:fldCharType="end"/>
      </w:r>
      <w:r>
        <w:t>Suppression de données associées au modèle</w:t>
      </w:r>
    </w:p>
    <w:p w14:paraId="474EE539" w14:textId="77777777" w:rsidR="00B520B2" w:rsidRDefault="00B520B2">
      <w:pPr>
        <w:pStyle w:val="BodyText"/>
        <w:divId w:val="1504852180"/>
      </w:pPr>
      <w:r>
        <w:t xml:space="preserve">L'option de menu </w:t>
      </w:r>
      <w:r>
        <w:rPr>
          <w:rStyle w:val="bold"/>
        </w:rPr>
        <w:t>Fichier | Gén rapports | Effacer données associées au modèle</w:t>
      </w:r>
      <w:r>
        <w:t xml:space="preserve"> supprime les éléments suivants utilisés dans la routine de mesure en cours avec le modèle de rapport sélectionné :</w:t>
      </w:r>
    </w:p>
    <w:p w14:paraId="38BC9446" w14:textId="77777777" w:rsidR="00B520B2" w:rsidRDefault="00B520B2" w:rsidP="006B4423">
      <w:pPr>
        <w:pStyle w:val="BodyText"/>
        <w:numPr>
          <w:ilvl w:val="0"/>
          <w:numId w:val="71"/>
        </w:numPr>
        <w:tabs>
          <w:tab w:val="left" w:pos="720"/>
        </w:tabs>
        <w:spacing w:line="276" w:lineRule="auto"/>
        <w:divId w:val="1504852180"/>
      </w:pPr>
      <w:r>
        <w:t>Toutes les valeurs de propriétés attribuées par l'utilisateur. Si elles sont effacées, PC-DMIS vous demandera de les indiquer à nouveau pour les propriétés attribuées par l'utilisateur dans le modèle en cours.</w:t>
      </w:r>
    </w:p>
    <w:p w14:paraId="35910FBB" w14:textId="77777777" w:rsidR="00B520B2" w:rsidRDefault="00B520B2" w:rsidP="006B4423">
      <w:pPr>
        <w:pStyle w:val="BodyText"/>
        <w:numPr>
          <w:ilvl w:val="0"/>
          <w:numId w:val="71"/>
        </w:numPr>
        <w:tabs>
          <w:tab w:val="left" w:pos="720"/>
        </w:tabs>
        <w:spacing w:line="276" w:lineRule="auto"/>
        <w:divId w:val="1504852180"/>
      </w:pPr>
      <w:r>
        <w:t>Personnalisations de tables pour les étiquettes.</w:t>
      </w:r>
    </w:p>
    <w:p w14:paraId="19154BA8" w14:textId="77777777" w:rsidR="00B520B2" w:rsidRDefault="00B520B2" w:rsidP="006B4423">
      <w:pPr>
        <w:pStyle w:val="BodyText"/>
        <w:numPr>
          <w:ilvl w:val="0"/>
          <w:numId w:val="71"/>
        </w:numPr>
        <w:tabs>
          <w:tab w:val="left" w:pos="720"/>
        </w:tabs>
        <w:spacing w:line="276" w:lineRule="auto"/>
        <w:divId w:val="1504852180"/>
      </w:pPr>
      <w:r>
        <w:t xml:space="preserve">Personnalisations de positions d'étiquettes autour des objets </w:t>
      </w:r>
      <w:r>
        <w:rPr>
          <w:rStyle w:val="bold"/>
        </w:rPr>
        <w:t>CADReportObject</w:t>
      </w:r>
      <w:r>
        <w:t>.</w:t>
      </w:r>
    </w:p>
    <w:p w14:paraId="610433E3" w14:textId="77777777" w:rsidR="00B520B2" w:rsidRDefault="00B520B2" w:rsidP="006B4423">
      <w:pPr>
        <w:pStyle w:val="BodyText"/>
        <w:numPr>
          <w:ilvl w:val="0"/>
          <w:numId w:val="71"/>
        </w:numPr>
        <w:tabs>
          <w:tab w:val="left" w:pos="720"/>
        </w:tabs>
        <w:spacing w:line="276" w:lineRule="auto"/>
        <w:divId w:val="1504852180"/>
      </w:pPr>
      <w:r>
        <w:t xml:space="preserve">Changement de la rotation et du niveau de zoom pour un objet </w:t>
      </w:r>
      <w:r>
        <w:rPr>
          <w:rStyle w:val="bold"/>
        </w:rPr>
        <w:t>CADReportObject</w:t>
      </w:r>
      <w:r>
        <w:t>.</w:t>
      </w:r>
    </w:p>
    <w:p w14:paraId="79476CB8" w14:textId="77777777" w:rsidR="00B520B2" w:rsidRDefault="00B520B2" w:rsidP="006B4423">
      <w:pPr>
        <w:pStyle w:val="BodyText"/>
        <w:numPr>
          <w:ilvl w:val="0"/>
          <w:numId w:val="71"/>
        </w:numPr>
        <w:tabs>
          <w:tab w:val="left" w:pos="720"/>
        </w:tabs>
        <w:spacing w:line="276" w:lineRule="auto"/>
        <w:divId w:val="1504852180"/>
      </w:pPr>
      <w:r>
        <w:t>Les autres modifications d'objets, ajouts ou duplications de pages.</w:t>
      </w:r>
    </w:p>
    <w:p w14:paraId="4422C634" w14:textId="77777777" w:rsidR="00B520B2" w:rsidRDefault="00B520B2">
      <w:pPr>
        <w:pStyle w:val="Heading4"/>
        <w:divId w:val="1504852180"/>
      </w:pPr>
      <w:r>
        <w:t>À propos des événements et du code Visual Basic</w:t>
      </w:r>
    </w:p>
    <w:p w14:paraId="051AA05F" w14:textId="77777777" w:rsidR="00B520B2" w:rsidRDefault="00B520B2">
      <w:pPr>
        <w:pStyle w:val="note"/>
        <w:spacing w:before="0" w:beforeAutospacing="0" w:after="0" w:afterAutospacing="0"/>
        <w:divId w:val="1504852180"/>
        <w:rPr>
          <w:rFonts w:ascii="Times New Roman" w:eastAsiaTheme="minorHAnsi" w:hAnsi="Times New Roman" w:cs="Times New Roman"/>
        </w:rPr>
      </w:pPr>
      <w:bookmarkStart w:id="147" w:name="reporting_about_events_htm"/>
      <w:bookmarkEnd w:id="147"/>
      <w:r>
        <w:rPr>
          <w:rFonts w:ascii="Times New Roman" w:eastAsiaTheme="minorHAnsi" w:hAnsi="Times New Roman" w:cs="Times New Roman"/>
        </w:rPr>
        <w:t>Cette section suppose que vous possédez au moins une maîtrise de base du langage de programmation Visual Basic. Si vous devez l'apprendre, consultez un ouvrage ou toute autre ressource externe à ce sujet.</w:t>
      </w:r>
    </w:p>
    <w:p w14:paraId="69870A11" w14:textId="77777777" w:rsidR="00B520B2" w:rsidRDefault="00B520B2">
      <w:pPr>
        <w:pStyle w:val="BodyText"/>
        <w:divId w:val="1504852180"/>
      </w:pPr>
      <w:r>
        <w:t xml:space="preserve">La section </w:t>
      </w:r>
      <w:r>
        <w:rPr>
          <w:rStyle w:val="bold"/>
        </w:rPr>
        <w:t>Événements</w:t>
      </w:r>
      <w:r>
        <w:t xml:space="preserve"> de la boîte de dialogue </w:t>
      </w:r>
      <w:r>
        <w:rPr>
          <w:rStyle w:val="bold"/>
        </w:rPr>
        <w:t>Propriétés</w:t>
      </w:r>
      <w:r>
        <w:t xml:space="preserve"> présente la liste des fonctions du gestionnaire d'événements prises en charge par votre modèle ou forme. Une fonction est appelée chaque fois que l'événement désigné par le nom de la fonction se produit pour l'objet donné. Lorsque cette fonction est appelée, tout code Visual Basic qu'elle renferme est exécuté.</w:t>
      </w:r>
    </w:p>
    <w:p w14:paraId="7C9A18CC" w14:textId="77777777" w:rsidR="00B520B2" w:rsidRDefault="00B520B2">
      <w:pPr>
        <w:pStyle w:val="heading4b"/>
        <w:divId w:val="1504852180"/>
      </w:pPr>
      <w:r>
        <w:t>Fonctions disponibles pour le gestionnaire d'événements</w:t>
      </w:r>
    </w:p>
    <w:p w14:paraId="3EB63628" w14:textId="77777777" w:rsidR="00B520B2" w:rsidRDefault="00B520B2">
      <w:pPr>
        <w:pStyle w:val="BodyText"/>
        <w:ind w:left="600"/>
        <w:divId w:val="1504852180"/>
      </w:pPr>
      <w:r>
        <w:rPr>
          <w:rStyle w:val="bold"/>
        </w:rPr>
        <w:t>EventClick</w:t>
      </w:r>
      <w:r>
        <w:br/>
        <w:t>Code exécuté quand l'utilisateur clique sur l'objet avec la souris.</w:t>
      </w:r>
    </w:p>
    <w:p w14:paraId="6F4873AC" w14:textId="77777777" w:rsidR="00B520B2" w:rsidRDefault="00B520B2">
      <w:pPr>
        <w:pStyle w:val="BodyText"/>
        <w:ind w:left="600"/>
        <w:divId w:val="1504852180"/>
      </w:pPr>
      <w:r>
        <w:rPr>
          <w:rStyle w:val="bold"/>
        </w:rPr>
        <w:t>EventDblClick</w:t>
      </w:r>
      <w:r>
        <w:br/>
        <w:t>Code exécuté quand l'utilisateur double-clique sur l'objet avec la souris.</w:t>
      </w:r>
    </w:p>
    <w:p w14:paraId="498A70D7" w14:textId="77777777" w:rsidR="00B520B2" w:rsidRDefault="00B520B2">
      <w:pPr>
        <w:pStyle w:val="BodyText"/>
        <w:ind w:left="600"/>
        <w:divId w:val="1504852180"/>
      </w:pPr>
      <w:r>
        <w:rPr>
          <w:rStyle w:val="bold"/>
        </w:rPr>
        <w:t>EventDragDrop</w:t>
      </w:r>
      <w:r>
        <w:br/>
        <w:t>Code exécuté quand un autre élément à « glisser-déplacer » est déposé sur l'objet.</w:t>
      </w:r>
    </w:p>
    <w:p w14:paraId="5F17BC8C" w14:textId="77777777" w:rsidR="00B520B2" w:rsidRDefault="00B520B2">
      <w:pPr>
        <w:pStyle w:val="BodyText"/>
        <w:ind w:left="600"/>
        <w:divId w:val="1504852180"/>
      </w:pPr>
      <w:r>
        <w:rPr>
          <w:rStyle w:val="bold"/>
        </w:rPr>
        <w:t>EventDragEnter</w:t>
      </w:r>
      <w:r>
        <w:br/>
        <w:t>Code exécuté quand un élément à « glisser-déplacer » est déplacé vers l'objet.</w:t>
      </w:r>
    </w:p>
    <w:p w14:paraId="2CA93BE6" w14:textId="77777777" w:rsidR="00B520B2" w:rsidRDefault="00B520B2">
      <w:pPr>
        <w:pStyle w:val="BodyText"/>
        <w:ind w:left="600"/>
        <w:divId w:val="1504852180"/>
      </w:pPr>
      <w:r>
        <w:rPr>
          <w:rStyle w:val="bold"/>
        </w:rPr>
        <w:t>EventDragOver</w:t>
      </w:r>
      <w:r>
        <w:br/>
        <w:t>Code exécuté quand un élément à « glisser-déplacer » est déplacé sur l'objet.</w:t>
      </w:r>
    </w:p>
    <w:p w14:paraId="736BB5C0" w14:textId="77777777" w:rsidR="00B520B2" w:rsidRDefault="00B520B2">
      <w:pPr>
        <w:pStyle w:val="BodyText"/>
        <w:ind w:left="600"/>
        <w:divId w:val="1504852180"/>
      </w:pPr>
      <w:r>
        <w:rPr>
          <w:rStyle w:val="bold"/>
        </w:rPr>
        <w:t>EventInitialize</w:t>
      </w:r>
      <w:r>
        <w:br/>
        <w:t>Code exécuté quand la forme passe en mode exécution avant l'appel d'autres gestionnaires sur l'objet.</w:t>
      </w:r>
    </w:p>
    <w:p w14:paraId="062886BB" w14:textId="77777777" w:rsidR="00B520B2" w:rsidRDefault="00B520B2">
      <w:pPr>
        <w:pStyle w:val="BodyText"/>
        <w:ind w:left="600"/>
        <w:divId w:val="1504852180"/>
      </w:pPr>
      <w:r>
        <w:rPr>
          <w:rStyle w:val="bold"/>
        </w:rPr>
        <w:t>EventMouseDown</w:t>
      </w:r>
      <w:r>
        <w:br/>
        <w:t>Code exécuté quand l'utilisateur appuie sur un bouton de la souris alors que le curseur se trouve sur l'objet. Si vous appuyez sur la touche Maj, les paramètres transmis à la fonction indiquent le bouton sur lequel vous appuyez, ainsi que les coordonnées du pointeur au moment où vous avez cliqué.</w:t>
      </w:r>
    </w:p>
    <w:p w14:paraId="5BC570B3" w14:textId="77777777" w:rsidR="00B520B2" w:rsidRDefault="00B520B2">
      <w:pPr>
        <w:pStyle w:val="BodyText"/>
        <w:ind w:left="600"/>
        <w:divId w:val="1504852180"/>
      </w:pPr>
      <w:r>
        <w:rPr>
          <w:rStyle w:val="bold"/>
        </w:rPr>
        <w:t>EventMouseMove</w:t>
      </w:r>
      <w:r>
        <w:br/>
        <w:t>Code exécuté quand le curseur de la souris passe sur l'objet. Si vous appuyez sur la touche Maj, les paramètres transmis à la fonction indiquent le bouton sur lequel vous appuyez, ainsi que les coordonnées du pointeur quand vous déplacez le pointeur sur l'objet.</w:t>
      </w:r>
    </w:p>
    <w:p w14:paraId="408168C8" w14:textId="77777777" w:rsidR="00B520B2" w:rsidRDefault="00B520B2">
      <w:pPr>
        <w:pStyle w:val="BodyText"/>
        <w:ind w:left="600"/>
        <w:divId w:val="1504852180"/>
      </w:pPr>
      <w:r>
        <w:rPr>
          <w:rStyle w:val="bold"/>
        </w:rPr>
        <w:t>EventMouseUp</w:t>
      </w:r>
      <w:r>
        <w:br/>
        <w:t>Code exécuté quand le bouton de la souris est relâché sur l'objet. Si vous appuyez sur la touche Maj, les paramètres transmis à la fonction indiquent le bouton sur lequel vous appuyez, ainsi que les coordonnées du pointeur au moment où vous relâchez le bouton.</w:t>
      </w:r>
    </w:p>
    <w:p w14:paraId="3F9D8DC2" w14:textId="77777777" w:rsidR="00B520B2" w:rsidRDefault="00B520B2">
      <w:pPr>
        <w:pStyle w:val="BodyText"/>
        <w:ind w:left="600"/>
        <w:divId w:val="1504852180"/>
      </w:pPr>
      <w:r>
        <w:rPr>
          <w:rStyle w:val="bold"/>
        </w:rPr>
        <w:t>EventPumpData</w:t>
      </w:r>
      <w:r>
        <w:br/>
        <w:t xml:space="preserve">Il s'agit d'une fonction très utilisée dans l'éditeur de formes. </w:t>
      </w:r>
      <w:r>
        <w:rPr>
          <w:rStyle w:val="bold"/>
        </w:rPr>
        <w:t>EventPumpData</w:t>
      </w:r>
      <w:r>
        <w:t xml:space="preserve"> est appelée chaque fois que des variables BASIC pouvant affecter l'objet changent de valeur. Votre code peut aussi forcer </w:t>
      </w:r>
      <w:r>
        <w:rPr>
          <w:rStyle w:val="bold"/>
        </w:rPr>
        <w:t>EventPumpData</w:t>
      </w:r>
      <w:r>
        <w:t xml:space="preserve"> à s'exécuter pour des objets individuels (ou pour tous les objets d'un rapport) quand vous voulez qu'un objet se mette à jour automatiquement. En règle générale, tout code dont un objet a besoin pour se réinitialiser à partir de la valeur d'une variable ou de l'état d'autres objets doit se trouver dans </w:t>
      </w:r>
      <w:r>
        <w:rPr>
          <w:rStyle w:val="bold"/>
        </w:rPr>
        <w:t>EventPumpData</w:t>
      </w:r>
      <w:r>
        <w:t>.</w:t>
      </w:r>
    </w:p>
    <w:p w14:paraId="1A5421CC" w14:textId="77777777" w:rsidR="00B520B2" w:rsidRDefault="00B520B2">
      <w:pPr>
        <w:pStyle w:val="BodyText"/>
        <w:ind w:left="600"/>
        <w:divId w:val="1504852180"/>
      </w:pPr>
      <w:r>
        <w:rPr>
          <w:rStyle w:val="bold"/>
        </w:rPr>
        <w:t>EventTerminate</w:t>
      </w:r>
      <w:r>
        <w:br/>
        <w:t>Code exécuté quand le rapport est fermé ou quand vous basculez du mode exécution au mode édition dans l'éditeur de formes.</w:t>
      </w:r>
    </w:p>
    <w:p w14:paraId="28A14C2D" w14:textId="77777777" w:rsidR="00B520B2" w:rsidRDefault="00B520B2">
      <w:pPr>
        <w:pStyle w:val="tabletext"/>
        <w:ind w:left="600"/>
        <w:divId w:val="1504852180"/>
      </w:pPr>
      <w:r>
        <w:t xml:space="preserve">Cette fonction du gestionnaire est uniquement disponible pour les environnements d'édition de la </w:t>
      </w:r>
      <w:r>
        <w:rPr>
          <w:rStyle w:val="bold"/>
        </w:rPr>
        <w:t>section</w:t>
      </w:r>
      <w:r>
        <w:t>.</w:t>
      </w:r>
    </w:p>
    <w:p w14:paraId="4EF4359C" w14:textId="77777777" w:rsidR="00B520B2" w:rsidRDefault="00B520B2">
      <w:pPr>
        <w:pStyle w:val="tabletext"/>
        <w:ind w:left="600"/>
        <w:divId w:val="1504852180"/>
      </w:pPr>
      <w:r>
        <w:rPr>
          <w:rStyle w:val="bold"/>
        </w:rPr>
        <w:t>EventReportData</w:t>
      </w:r>
      <w:r>
        <w:br/>
        <w:t>Il s'agit d'une autre fonction très utilisée dans les éditeurs de modèles de rapports et d'étiquettes. Elle est appelée chaque fois que les données d'un rapport sont insérées dans le modèle en cours.</w:t>
      </w:r>
    </w:p>
    <w:p w14:paraId="09B984A8" w14:textId="77777777" w:rsidR="00B520B2" w:rsidRDefault="00B520B2">
      <w:pPr>
        <w:pStyle w:val="tabletext"/>
        <w:ind w:left="600"/>
        <w:divId w:val="1504852180"/>
      </w:pPr>
      <w:r>
        <w:t>Sa mission première consiste à vous permettre de créer vos propres contrôles ActiveX placés dans une étiquette. Par exemple, les contrôles d'analyse de fonctions et best fit de PC-DMIS emploient cet événement pour envoyer des données au contrôle ActiveX depuis la commande. Pour le constater, ouvrez l'étiquette best_fit_analysis.lbl, cliquez sur le contrôle ActiveX dans cette étiquette et observez le code BASIC à l'intérieur du gestionnaire d'événements. Une ligne transmet des données de la commande au contrôle.</w:t>
      </w:r>
    </w:p>
    <w:p w14:paraId="2D22D27C" w14:textId="77777777" w:rsidR="00B520B2" w:rsidRDefault="00B520B2">
      <w:pPr>
        <w:pStyle w:val="tabletext"/>
        <w:ind w:left="600"/>
        <w:divId w:val="1504852180"/>
      </w:pPr>
      <w:r>
        <w:t>Une fois les données transmises à votre contrôle ActiveX, vous pouvez utiliser des commandes d'automatisation pour les extraire et les manipuler.</w:t>
      </w:r>
    </w:p>
    <w:p w14:paraId="2BF1B464" w14:textId="77777777" w:rsidR="00B520B2" w:rsidRDefault="00B520B2">
      <w:pPr>
        <w:pStyle w:val="tabletext"/>
        <w:ind w:left="600"/>
        <w:divId w:val="1504852180"/>
      </w:pPr>
      <w:r>
        <w:t>Pour des détails sur PC-DMIS Basic, voir la rubrique « PC-DMIS Basic » dans la documentation PC-DMIS Basic.</w:t>
      </w:r>
    </w:p>
    <w:p w14:paraId="72A235E5" w14:textId="77777777" w:rsidR="00B520B2" w:rsidRDefault="00B520B2">
      <w:pPr>
        <w:pStyle w:val="tabletext"/>
        <w:ind w:left="600"/>
        <w:divId w:val="1504852180"/>
      </w:pPr>
      <w:r>
        <w:t>Pour des détails sur la bibliothèque d'objets d'automatisation PC-DMIS, voir la rubrique « Bibliothèque d'objets d'automatisation PC-DMIS » dans la documentation sur les objets d'automatisation PC-DMIS.</w:t>
      </w:r>
    </w:p>
    <w:p w14:paraId="53FA7CAA" w14:textId="77777777" w:rsidR="00B520B2" w:rsidRDefault="00B520B2">
      <w:pPr>
        <w:pStyle w:val="important"/>
        <w:spacing w:before="0" w:beforeAutospacing="0" w:after="0" w:afterAutospacing="0"/>
        <w:divId w:val="1504852180"/>
        <w:rPr>
          <w:rFonts w:ascii="Times New Roman" w:eastAsiaTheme="minorHAnsi" w:hAnsi="Times New Roman" w:cs="Times New Roman"/>
        </w:rPr>
      </w:pPr>
      <w:r>
        <w:rPr>
          <w:rFonts w:ascii="Times New Roman" w:eastAsiaTheme="minorHAnsi" w:hAnsi="Times New Roman" w:cs="Times New Roman"/>
        </w:rPr>
        <w:t>Cet événement est appelé une fois pour chaque commande lorsque vous appliquez le modèle de rapport ou pendant l'exécution de la routine de mesure.</w:t>
      </w:r>
    </w:p>
    <w:p w14:paraId="4B8D63F1" w14:textId="77777777" w:rsidR="00B520B2" w:rsidRDefault="00B520B2">
      <w:pPr>
        <w:pStyle w:val="heading4b"/>
        <w:divId w:val="1504852180"/>
      </w:pPr>
      <w:r>
        <w:t>Ajout de code à des gestionnaires d'événements</w:t>
      </w:r>
    </w:p>
    <w:p w14:paraId="0A3FFAC2" w14:textId="77777777" w:rsidR="00B520B2" w:rsidRDefault="00B520B2">
      <w:pPr>
        <w:pStyle w:val="BodyText"/>
        <w:divId w:val="1504852180"/>
      </w:pPr>
      <w:r>
        <w:t>Pour ajouter du code BASIC à un gestionnaire d'événements :</w:t>
      </w:r>
    </w:p>
    <w:p w14:paraId="53838EA9" w14:textId="77777777" w:rsidR="00B520B2" w:rsidRDefault="00B520B2" w:rsidP="006B4423">
      <w:pPr>
        <w:pStyle w:val="BodyText"/>
        <w:numPr>
          <w:ilvl w:val="0"/>
          <w:numId w:val="72"/>
        </w:numPr>
        <w:tabs>
          <w:tab w:val="left" w:pos="720"/>
        </w:tabs>
        <w:spacing w:line="276" w:lineRule="auto"/>
        <w:divId w:val="1504852180"/>
      </w:pPr>
      <w:r>
        <w:t>Cliquez sur l'entrée de la fonction dans la liste de gestionnaires d'événements. Un mini-éditeur de langage Visual BASIC s'ouvre, et les instructions d'ouverture et de fermeture des sous-programmes sont déjà renseignées.</w:t>
      </w:r>
    </w:p>
    <w:p w14:paraId="7904CD59" w14:textId="77777777" w:rsidR="00B520B2" w:rsidRDefault="00B520B2" w:rsidP="006B4423">
      <w:pPr>
        <w:pStyle w:val="BodyText"/>
        <w:numPr>
          <w:ilvl w:val="0"/>
          <w:numId w:val="72"/>
        </w:numPr>
        <w:tabs>
          <w:tab w:val="left" w:pos="720"/>
        </w:tabs>
        <w:spacing w:line="276" w:lineRule="auto"/>
        <w:divId w:val="1504852180"/>
      </w:pPr>
      <w:r>
        <w:t>Entrez d'autres instructions en langage BASIC dans l'éditeur.</w:t>
      </w:r>
    </w:p>
    <w:p w14:paraId="4846B502" w14:textId="77777777" w:rsidR="00B520B2" w:rsidRDefault="00B520B2" w:rsidP="006B4423">
      <w:pPr>
        <w:pStyle w:val="BodyText"/>
        <w:numPr>
          <w:ilvl w:val="0"/>
          <w:numId w:val="72"/>
        </w:numPr>
        <w:tabs>
          <w:tab w:val="left" w:pos="720"/>
        </w:tabs>
        <w:spacing w:line="276" w:lineRule="auto"/>
        <w:divId w:val="1504852180"/>
      </w:pPr>
      <w:r>
        <w:t xml:space="preserve">Cliquez sur </w:t>
      </w:r>
      <w:r>
        <w:rPr>
          <w:rStyle w:val="bold"/>
        </w:rPr>
        <w:t>OK</w:t>
      </w:r>
      <w:r>
        <w:t>.</w:t>
      </w:r>
    </w:p>
    <w:p w14:paraId="5B9AFA4C" w14:textId="77777777" w:rsidR="00B520B2" w:rsidRDefault="00B520B2" w:rsidP="006B4423">
      <w:pPr>
        <w:pStyle w:val="BodyText"/>
        <w:numPr>
          <w:ilvl w:val="0"/>
          <w:numId w:val="72"/>
        </w:numPr>
        <w:tabs>
          <w:tab w:val="left" w:pos="720"/>
        </w:tabs>
        <w:spacing w:line="276" w:lineRule="auto"/>
        <w:divId w:val="1504852180"/>
      </w:pPr>
      <w:r>
        <w:t>Testez votre code.</w:t>
      </w:r>
    </w:p>
    <w:p w14:paraId="63811704" w14:textId="77777777" w:rsidR="00B520B2" w:rsidRDefault="00B520B2" w:rsidP="006B4423">
      <w:pPr>
        <w:pStyle w:val="BodyText"/>
        <w:numPr>
          <w:ilvl w:val="1"/>
          <w:numId w:val="72"/>
        </w:numPr>
        <w:tabs>
          <w:tab w:val="left" w:pos="1440"/>
        </w:tabs>
        <w:spacing w:line="276" w:lineRule="auto"/>
        <w:divId w:val="1504852180"/>
      </w:pPr>
      <w:r>
        <w:rPr>
          <w:rStyle w:val="italic"/>
        </w:rPr>
        <w:t>Si vous utilisez l'éditeur de formes</w:t>
      </w:r>
      <w:r>
        <w:t>, appuyez sur Ctrl + E pour passer en mode exécution et tester votre forme.</w:t>
      </w:r>
    </w:p>
    <w:p w14:paraId="6A5CD363" w14:textId="627265B2" w:rsidR="00B520B2" w:rsidRDefault="00B520B2" w:rsidP="006B4423">
      <w:pPr>
        <w:pStyle w:val="BodyText"/>
        <w:numPr>
          <w:ilvl w:val="1"/>
          <w:numId w:val="72"/>
        </w:numPr>
        <w:tabs>
          <w:tab w:val="left" w:pos="1440"/>
        </w:tabs>
        <w:spacing w:line="276" w:lineRule="auto"/>
        <w:divId w:val="1504852180"/>
      </w:pPr>
      <w:r>
        <w:rPr>
          <w:rStyle w:val="italic"/>
        </w:rPr>
        <w:t>Si vous utilisez l'un des éditeurs de modèles</w:t>
      </w:r>
      <w:r>
        <w:t xml:space="preserve">, appliquez le modèle à un rapport et concevez à nouveau ce dernier pour tester votre code. Pour ce faire, utilisez l'icône </w:t>
      </w:r>
      <w:r>
        <w:rPr>
          <w:rStyle w:val="bold"/>
        </w:rPr>
        <w:t>Retracer le rapport</w:t>
      </w:r>
      <w:r>
        <w:t xml:space="preserve"> </w:t>
      </w:r>
      <w:r w:rsidR="00B07CD3">
        <w:rPr>
          <w:noProof/>
        </w:rPr>
        <w:drawing>
          <wp:inline distT="0" distB="0" distL="0" distR="0" wp14:anchorId="24703AA9" wp14:editId="38C46C10">
            <wp:extent cx="217805" cy="217805"/>
            <wp:effectExtent l="0" t="0" r="0" b="0"/>
            <wp:docPr id="1093240788"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240788" name=""/>
                    <pic:cNvPicPr/>
                  </pic:nvPicPr>
                  <pic:blipFill>
                    <a:blip r:embed="rId16">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xml:space="preserve"> dans la barre d'outils </w:t>
      </w:r>
      <w:r>
        <w:rPr>
          <w:rStyle w:val="bold"/>
        </w:rPr>
        <w:t>Génération de rapports</w:t>
      </w:r>
      <w:r>
        <w:t>.</w:t>
      </w:r>
    </w:p>
    <w:p w14:paraId="06265C21" w14:textId="77777777" w:rsidR="00B520B2" w:rsidRDefault="00B520B2">
      <w:pPr>
        <w:pStyle w:val="note"/>
        <w:spacing w:before="0" w:beforeAutospacing="0" w:after="0" w:afterAutospacing="0"/>
        <w:divId w:val="1504852180"/>
        <w:rPr>
          <w:rFonts w:ascii="Times New Roman" w:eastAsiaTheme="minorHAnsi" w:hAnsi="Times New Roman" w:cs="Times New Roman"/>
        </w:rPr>
      </w:pPr>
      <w:r>
        <w:rPr>
          <w:rFonts w:ascii="Times New Roman" w:eastAsiaTheme="minorHAnsi" w:hAnsi="Times New Roman" w:cs="Times New Roman"/>
        </w:rPr>
        <w:t xml:space="preserve">Comme vous n'intervenez pas en cliquant sur des boutons, des listes, des zones ou d'autres éléments interactifs lorsque vous utilisez un rapport, la seule fonction du gestionnaire d'événements disponible est </w:t>
      </w:r>
      <w:r>
        <w:rPr>
          <w:rStyle w:val="bold"/>
          <w:rFonts w:ascii="Times New Roman" w:eastAsiaTheme="minorHAnsi" w:hAnsi="Times New Roman" w:cs="Times New Roman"/>
        </w:rPr>
        <w:t>EventReportData</w:t>
      </w:r>
      <w:r>
        <w:rPr>
          <w:rFonts w:ascii="Times New Roman" w:eastAsiaTheme="minorHAnsi" w:hAnsi="Times New Roman" w:cs="Times New Roman"/>
        </w:rPr>
        <w:t>.</w:t>
      </w:r>
    </w:p>
    <w:p w14:paraId="08A90554" w14:textId="77777777" w:rsidR="00B520B2" w:rsidRDefault="00B520B2">
      <w:pPr>
        <w:divId w:val="275068789"/>
        <w:rPr>
          <w:rFonts w:eastAsiaTheme="minorHAnsi"/>
          <w:color w:val="000000"/>
        </w:rPr>
      </w:pPr>
      <w:r>
        <w:rPr>
          <w:color w:val="000000"/>
        </w:rPr>
        <w:t> </w:t>
      </w:r>
    </w:p>
    <w:p w14:paraId="573E28DA" w14:textId="77777777" w:rsidR="00B520B2" w:rsidRDefault="00B520B2">
      <w:pPr>
        <w:pStyle w:val="Heading5"/>
        <w:divId w:val="1504852180"/>
        <w:rPr>
          <w:color w:val="0F4761" w:themeColor="accent1" w:themeShade="BF"/>
        </w:rPr>
      </w:pPr>
      <w:bookmarkStart w:id="148" w:name="reporting_event_example_1__calli_3952"/>
      <w:bookmarkEnd w:id="148"/>
      <w:r>
        <w:t>Example d'événement 1 : Appel de code sur un événement EventClick</w:t>
      </w:r>
    </w:p>
    <w:p w14:paraId="06B21C06" w14:textId="77777777" w:rsidR="00B520B2" w:rsidRDefault="00B520B2">
      <w:pPr>
        <w:pStyle w:val="note"/>
        <w:spacing w:before="0" w:beforeAutospacing="0" w:after="0" w:afterAutospacing="0"/>
        <w:divId w:val="1504852180"/>
        <w:rPr>
          <w:rFonts w:ascii="Times New Roman" w:eastAsiaTheme="minorHAnsi" w:hAnsi="Times New Roman" w:cs="Times New Roman"/>
        </w:rPr>
      </w:pPr>
      <w:r>
        <w:rPr>
          <w:rFonts w:ascii="Times New Roman" w:eastAsiaTheme="minorHAnsi" w:hAnsi="Times New Roman" w:cs="Times New Roman"/>
        </w:rPr>
        <w:t xml:space="preserve">Cet exemple d'événement utiliser un objet </w:t>
      </w:r>
      <w:r>
        <w:rPr>
          <w:rStyle w:val="bold"/>
          <w:rFonts w:ascii="Times New Roman" w:eastAsiaTheme="minorHAnsi" w:hAnsi="Times New Roman" w:cs="Times New Roman"/>
        </w:rPr>
        <w:t>Bouton</w:t>
      </w:r>
      <w:r>
        <w:rPr>
          <w:rFonts w:ascii="Times New Roman" w:eastAsiaTheme="minorHAnsi" w:hAnsi="Times New Roman" w:cs="Times New Roman"/>
        </w:rPr>
        <w:t xml:space="preserve"> dans l'éditeur de formes.</w:t>
      </w:r>
    </w:p>
    <w:p w14:paraId="79E9CA13" w14:textId="77777777" w:rsidR="00B520B2" w:rsidRDefault="00B520B2" w:rsidP="006B4423">
      <w:pPr>
        <w:pStyle w:val="BodyText"/>
        <w:numPr>
          <w:ilvl w:val="0"/>
          <w:numId w:val="73"/>
        </w:numPr>
        <w:tabs>
          <w:tab w:val="left" w:pos="720"/>
        </w:tabs>
        <w:spacing w:line="276" w:lineRule="auto"/>
        <w:divId w:val="1504852180"/>
      </w:pPr>
      <w:r>
        <w:t xml:space="preserve">Sélectionnez </w:t>
      </w:r>
      <w:r>
        <w:rPr>
          <w:rStyle w:val="bold"/>
        </w:rPr>
        <w:t>Fichier | Gén rapports | Nouveau | Rapport de formes</w:t>
      </w:r>
      <w:r>
        <w:t xml:space="preserve"> pour ouvrir l'éditeur de formes.</w:t>
      </w:r>
    </w:p>
    <w:p w14:paraId="18FA2813" w14:textId="33B218E8" w:rsidR="00B520B2" w:rsidRDefault="00B520B2" w:rsidP="006B4423">
      <w:pPr>
        <w:pStyle w:val="BodyText"/>
        <w:numPr>
          <w:ilvl w:val="0"/>
          <w:numId w:val="73"/>
        </w:numPr>
        <w:tabs>
          <w:tab w:val="left" w:pos="720"/>
        </w:tabs>
        <w:spacing w:line="276" w:lineRule="auto"/>
        <w:divId w:val="1504852180"/>
      </w:pPr>
      <w:r>
        <w:t xml:space="preserve">Insérez d'abord un bouton dans votre forme en cliquant sur l'icône </w:t>
      </w:r>
      <w:r>
        <w:rPr>
          <w:rStyle w:val="bold"/>
        </w:rPr>
        <w:t>Bouton</w:t>
      </w:r>
      <w:r>
        <w:t xml:space="preserve"> (</w:t>
      </w:r>
      <w:r w:rsidR="00B07CD3">
        <w:rPr>
          <w:noProof/>
        </w:rPr>
        <w:drawing>
          <wp:inline distT="0" distB="0" distL="0" distR="0" wp14:anchorId="2B515274" wp14:editId="4ABC450E">
            <wp:extent cx="333375" cy="333375"/>
            <wp:effectExtent l="0" t="0" r="9525" b="9525"/>
            <wp:docPr id="1406250355"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250355" name=""/>
                    <pic:cNvPicPr/>
                  </pic:nvPicPr>
                  <pic:blipFill>
                    <a:blip r:embed="rId11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dans la barre d'outils </w:t>
      </w:r>
      <w:r>
        <w:rPr>
          <w:rStyle w:val="bold"/>
        </w:rPr>
        <w:t>Objet</w:t>
      </w:r>
      <w:r>
        <w:t>, puis dessinez un rectangle pour le bouton sur la forme.</w:t>
      </w:r>
    </w:p>
    <w:p w14:paraId="4FE02D67" w14:textId="77777777" w:rsidR="00B520B2" w:rsidRDefault="00B520B2" w:rsidP="006B4423">
      <w:pPr>
        <w:pStyle w:val="BodyText"/>
        <w:numPr>
          <w:ilvl w:val="0"/>
          <w:numId w:val="73"/>
        </w:numPr>
        <w:tabs>
          <w:tab w:val="left" w:pos="720"/>
        </w:tabs>
        <w:spacing w:line="276" w:lineRule="auto"/>
        <w:divId w:val="1504852180"/>
      </w:pPr>
      <w:r>
        <w:t xml:space="preserve">Vérifiez que le bouton est bien </w:t>
      </w:r>
      <w:r>
        <w:rPr>
          <w:rStyle w:val="Drop-downhotspot"/>
          <w:specVanish w:val="0"/>
        </w:rPr>
        <w:t>sélectionné</w:t>
      </w:r>
      <w:r>
        <w:t>. (en surbrillance).</w:t>
      </w:r>
    </w:p>
    <w:p w14:paraId="663AB3B7" w14:textId="5002F3CF" w:rsidR="00B520B2" w:rsidRDefault="00B07CD3" w:rsidP="006B4423">
      <w:pPr>
        <w:tabs>
          <w:tab w:val="left" w:pos="720"/>
        </w:tabs>
        <w:spacing w:line="276" w:lineRule="auto"/>
        <w:ind w:left="720"/>
        <w:divId w:val="869995624"/>
        <w:rPr>
          <w:color w:val="000000"/>
        </w:rPr>
      </w:pPr>
      <w:r>
        <w:rPr>
          <w:noProof/>
          <w:color w:val="000000"/>
        </w:rPr>
        <w:drawing>
          <wp:inline distT="0" distB="0" distL="0" distR="0" wp14:anchorId="5F873001" wp14:editId="2D8E87F8">
            <wp:extent cx="1513205" cy="466334"/>
            <wp:effectExtent l="0" t="0" r="0" b="0"/>
            <wp:docPr id="1894976901"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76901" name=""/>
                    <pic:cNvPicPr/>
                  </pic:nvPicPr>
                  <pic:blipFill>
                    <a:blip r:embed="rId271">
                      <a:extLst>
                        <a:ext uri="{28A0092B-C50C-407E-A947-70E740481C1C}">
                          <a14:useLocalDpi xmlns:a14="http://schemas.microsoft.com/office/drawing/2010/main" val="0"/>
                        </a:ext>
                      </a:extLst>
                    </a:blip>
                    <a:stretch>
                      <a:fillRect/>
                    </a:stretch>
                  </pic:blipFill>
                  <pic:spPr>
                    <a:xfrm>
                      <a:off x="0" y="0"/>
                      <a:ext cx="1513205" cy="466334"/>
                    </a:xfrm>
                    <a:prstGeom prst="rect">
                      <a:avLst/>
                    </a:prstGeom>
                  </pic:spPr>
                </pic:pic>
              </a:graphicData>
            </a:graphic>
          </wp:inline>
        </w:drawing>
      </w:r>
    </w:p>
    <w:p w14:paraId="750D5183" w14:textId="77777777" w:rsidR="00B520B2" w:rsidRDefault="00B520B2" w:rsidP="006B4423">
      <w:pPr>
        <w:pStyle w:val="BodyText"/>
        <w:numPr>
          <w:ilvl w:val="0"/>
          <w:numId w:val="73"/>
        </w:numPr>
        <w:tabs>
          <w:tab w:val="left" w:pos="720"/>
        </w:tabs>
        <w:spacing w:line="276" w:lineRule="auto"/>
        <w:divId w:val="1504852180"/>
      </w:pPr>
      <w:r>
        <w:t>Cliquez avec le bouton droit pour ouvrir la boîte de dialogue montrant les propriétés du bouton.</w:t>
      </w:r>
    </w:p>
    <w:p w14:paraId="1AFD0D39" w14:textId="77777777" w:rsidR="00B520B2" w:rsidRDefault="00B520B2" w:rsidP="006B4423">
      <w:pPr>
        <w:pStyle w:val="BodyText"/>
        <w:numPr>
          <w:ilvl w:val="0"/>
          <w:numId w:val="73"/>
        </w:numPr>
        <w:tabs>
          <w:tab w:val="left" w:pos="720"/>
        </w:tabs>
        <w:spacing w:line="276" w:lineRule="auto"/>
        <w:divId w:val="1504852180"/>
      </w:pPr>
      <w:r>
        <w:t xml:space="preserve">Si la liste n'est pas développée, cliquez sur le signe </w:t>
      </w:r>
      <w:r>
        <w:rPr>
          <w:rStyle w:val="bold"/>
        </w:rPr>
        <w:t>+</w:t>
      </w:r>
      <w:r>
        <w:t xml:space="preserve"> à côté de la section </w:t>
      </w:r>
      <w:r>
        <w:rPr>
          <w:rStyle w:val="bold"/>
        </w:rPr>
        <w:t>Événements</w:t>
      </w:r>
      <w:r>
        <w:t xml:space="preserve">, pour développer la liste. Vous devez voir la liste de toutes les </w:t>
      </w:r>
      <w:r>
        <w:rPr>
          <w:rStyle w:val="Drop-downhotspot"/>
          <w:specVanish w:val="0"/>
        </w:rPr>
        <w:t>fonctions de gestion d'événements disponibles</w:t>
      </w:r>
      <w:r>
        <w:t xml:space="preserve"> pour le bouton.</w:t>
      </w:r>
    </w:p>
    <w:p w14:paraId="78F0F648" w14:textId="034ADDEC" w:rsidR="00B520B2" w:rsidRDefault="00B07CD3" w:rsidP="006B4423">
      <w:pPr>
        <w:pStyle w:val="figure"/>
        <w:keepNext/>
        <w:tabs>
          <w:tab w:val="left" w:pos="720"/>
        </w:tabs>
        <w:spacing w:before="60" w:after="225" w:afterAutospacing="0" w:line="276" w:lineRule="auto"/>
        <w:ind w:left="720"/>
        <w:divId w:val="169407222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FAD4DE" wp14:editId="7621A1D8">
            <wp:extent cx="2228850" cy="1219200"/>
            <wp:effectExtent l="0" t="0" r="0" b="0"/>
            <wp:docPr id="1955427824" name="Picture 300" descr="Exemple d'événements d'un objet Bou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427824" name="Picture 300" descr="Exemple d'événements d'un objet Bouton"/>
                    <pic:cNvPicPr/>
                  </pic:nvPicPr>
                  <pic:blipFill>
                    <a:blip r:embed="rId272">
                      <a:extLst>
                        <a:ext uri="{28A0092B-C50C-407E-A947-70E740481C1C}">
                          <a14:useLocalDpi xmlns:a14="http://schemas.microsoft.com/office/drawing/2010/main" val="0"/>
                        </a:ext>
                      </a:extLst>
                    </a:blip>
                    <a:stretch>
                      <a:fillRect/>
                    </a:stretch>
                  </pic:blipFill>
                  <pic:spPr>
                    <a:xfrm>
                      <a:off x="0" y="0"/>
                      <a:ext cx="2228850" cy="1219200"/>
                    </a:xfrm>
                    <a:prstGeom prst="rect">
                      <a:avLst/>
                    </a:prstGeom>
                  </pic:spPr>
                </pic:pic>
              </a:graphicData>
            </a:graphic>
          </wp:inline>
        </w:drawing>
      </w:r>
    </w:p>
    <w:p w14:paraId="4F25194C" w14:textId="77777777" w:rsidR="00B520B2" w:rsidRDefault="00B520B2" w:rsidP="006B4423">
      <w:pPr>
        <w:pStyle w:val="Caption1"/>
        <w:tabs>
          <w:tab w:val="left" w:pos="720"/>
        </w:tabs>
        <w:spacing w:line="276" w:lineRule="auto"/>
        <w:ind w:left="720"/>
        <w:divId w:val="1694072226"/>
      </w:pPr>
      <w:r>
        <w:t>Exemple d'événements d'un objet Button</w:t>
      </w:r>
    </w:p>
    <w:p w14:paraId="5D485D3D" w14:textId="77777777" w:rsidR="00B520B2" w:rsidRDefault="00B520B2" w:rsidP="006B4423">
      <w:pPr>
        <w:pStyle w:val="BodyText"/>
        <w:numPr>
          <w:ilvl w:val="0"/>
          <w:numId w:val="73"/>
        </w:numPr>
        <w:tabs>
          <w:tab w:val="left" w:pos="720"/>
        </w:tabs>
        <w:spacing w:line="276" w:lineRule="auto"/>
        <w:divId w:val="1504852180"/>
      </w:pPr>
      <w:r>
        <w:t xml:space="preserve">Double cliquez sur la fonction </w:t>
      </w:r>
      <w:r>
        <w:rPr>
          <w:rStyle w:val="bold"/>
        </w:rPr>
        <w:t>EventClick</w:t>
      </w:r>
      <w:r>
        <w:t xml:space="preserve"> dans la liste. Un éditeur Visual BASIC intitulé </w:t>
      </w:r>
      <w:r>
        <w:rPr>
          <w:rStyle w:val="bold"/>
        </w:rPr>
        <w:t>Mini-éditeur VBS</w:t>
      </w:r>
      <w:r>
        <w:t xml:space="preserve"> s'ouvre.</w:t>
      </w:r>
    </w:p>
    <w:p w14:paraId="3C2DC4D4" w14:textId="77777777" w:rsidR="00B520B2" w:rsidRDefault="00B520B2" w:rsidP="006B4423">
      <w:pPr>
        <w:pStyle w:val="BodyText"/>
        <w:numPr>
          <w:ilvl w:val="0"/>
          <w:numId w:val="73"/>
        </w:numPr>
        <w:tabs>
          <w:tab w:val="left" w:pos="720"/>
        </w:tabs>
        <w:spacing w:line="276" w:lineRule="auto"/>
        <w:divId w:val="1504852180"/>
      </w:pPr>
      <w:r>
        <w:t xml:space="preserve">Ajoutez le code suivant à la fonction </w:t>
      </w:r>
      <w:r>
        <w:rPr>
          <w:rStyle w:val="bold"/>
        </w:rPr>
        <w:t>EventClick</w:t>
      </w:r>
      <w:r>
        <w:t xml:space="preserve"> dans le </w:t>
      </w:r>
      <w:r>
        <w:rPr>
          <w:rStyle w:val="Drop-downhotspot"/>
          <w:specVanish w:val="0"/>
        </w:rPr>
        <w:t>mini-éditeur VBS</w:t>
      </w:r>
      <w:r>
        <w:t xml:space="preserve"> : </w:t>
      </w:r>
      <w:r>
        <w:br/>
      </w:r>
      <w:r>
        <w:rPr>
          <w:rStyle w:val="codecharacter"/>
        </w:rPr>
        <w:t>MsgBox « Activation faite.</w:t>
      </w:r>
    </w:p>
    <w:p w14:paraId="42E4C06C" w14:textId="1F7F0324" w:rsidR="00B520B2" w:rsidRDefault="00B07CD3" w:rsidP="006B4423">
      <w:pPr>
        <w:pStyle w:val="figure"/>
        <w:keepNext/>
        <w:tabs>
          <w:tab w:val="left" w:pos="720"/>
        </w:tabs>
        <w:spacing w:before="60" w:after="225" w:afterAutospacing="0" w:line="276" w:lineRule="auto"/>
        <w:ind w:left="720"/>
        <w:divId w:val="172880130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3DCCEF" wp14:editId="54D8E2BB">
            <wp:extent cx="2409825" cy="2066925"/>
            <wp:effectExtent l="0" t="0" r="9525" b="9525"/>
            <wp:docPr id="1649432705"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32705" name=""/>
                    <pic:cNvPicPr/>
                  </pic:nvPicPr>
                  <pic:blipFill>
                    <a:blip r:embed="rId273">
                      <a:extLst>
                        <a:ext uri="{28A0092B-C50C-407E-A947-70E740481C1C}">
                          <a14:useLocalDpi xmlns:a14="http://schemas.microsoft.com/office/drawing/2010/main" val="0"/>
                        </a:ext>
                      </a:extLst>
                    </a:blip>
                    <a:stretch>
                      <a:fillRect/>
                    </a:stretch>
                  </pic:blipFill>
                  <pic:spPr>
                    <a:xfrm>
                      <a:off x="0" y="0"/>
                      <a:ext cx="2409825" cy="2066925"/>
                    </a:xfrm>
                    <a:prstGeom prst="rect">
                      <a:avLst/>
                    </a:prstGeom>
                  </pic:spPr>
                </pic:pic>
              </a:graphicData>
            </a:graphic>
          </wp:inline>
        </w:drawing>
      </w:r>
    </w:p>
    <w:p w14:paraId="5CB6CD0B" w14:textId="77777777" w:rsidR="00B520B2" w:rsidRDefault="00B520B2" w:rsidP="006B4423">
      <w:pPr>
        <w:pStyle w:val="BodyText"/>
        <w:numPr>
          <w:ilvl w:val="0"/>
          <w:numId w:val="73"/>
        </w:numPr>
        <w:tabs>
          <w:tab w:val="left" w:pos="720"/>
        </w:tabs>
        <w:spacing w:line="276" w:lineRule="auto"/>
        <w:divId w:val="1504852180"/>
      </w:pPr>
      <w:r>
        <w:t xml:space="preserve">Cliquez sur le bouton </w:t>
      </w:r>
      <w:r>
        <w:rPr>
          <w:rStyle w:val="bold"/>
        </w:rPr>
        <w:t>OK</w:t>
      </w:r>
      <w:r>
        <w:t xml:space="preserve"> dans l'angle supérieur droit du </w:t>
      </w:r>
      <w:r>
        <w:rPr>
          <w:rStyle w:val="bold"/>
        </w:rPr>
        <w:t>mini-éditeur VBS</w:t>
      </w:r>
      <w:r>
        <w:t xml:space="preserve">. Fermez la </w:t>
      </w:r>
      <w:r>
        <w:rPr>
          <w:rStyle w:val="bold"/>
        </w:rPr>
        <w:t>feuille de propriétés</w:t>
      </w:r>
      <w:r>
        <w:t>.</w:t>
      </w:r>
    </w:p>
    <w:p w14:paraId="6BE508B8" w14:textId="77777777" w:rsidR="00B520B2" w:rsidRDefault="00B520B2" w:rsidP="006B4423">
      <w:pPr>
        <w:pStyle w:val="BodyText"/>
        <w:numPr>
          <w:ilvl w:val="0"/>
          <w:numId w:val="73"/>
        </w:numPr>
        <w:tabs>
          <w:tab w:val="left" w:pos="720"/>
        </w:tabs>
        <w:spacing w:line="276" w:lineRule="auto"/>
        <w:divId w:val="1504852180"/>
      </w:pPr>
      <w:r>
        <w:t xml:space="preserve">Enregistrez votre rapport en sélectionnant </w:t>
      </w:r>
      <w:r>
        <w:rPr>
          <w:rStyle w:val="bold"/>
        </w:rPr>
        <w:t>Fichier | Enregistrer</w:t>
      </w:r>
      <w:r>
        <w:t>. Vous pouvez maintenant tester le rapport en mode exécution.</w:t>
      </w:r>
    </w:p>
    <w:p w14:paraId="4C8C5FFF" w14:textId="77777777" w:rsidR="00B520B2" w:rsidRDefault="00B520B2" w:rsidP="006B4423">
      <w:pPr>
        <w:pStyle w:val="BodyText"/>
        <w:numPr>
          <w:ilvl w:val="0"/>
          <w:numId w:val="73"/>
        </w:numPr>
        <w:tabs>
          <w:tab w:val="left" w:pos="720"/>
        </w:tabs>
        <w:spacing w:line="276" w:lineRule="auto"/>
        <w:divId w:val="1504852180"/>
      </w:pPr>
      <w:r>
        <w:t>Passez en mode exécution (appuyez sur Ctrl + E).</w:t>
      </w:r>
    </w:p>
    <w:p w14:paraId="404B9BDE" w14:textId="77777777" w:rsidR="00B520B2" w:rsidRDefault="00B520B2" w:rsidP="006B4423">
      <w:pPr>
        <w:pStyle w:val="BodyText"/>
        <w:numPr>
          <w:ilvl w:val="0"/>
          <w:numId w:val="73"/>
        </w:numPr>
        <w:tabs>
          <w:tab w:val="left" w:pos="720"/>
        </w:tabs>
        <w:spacing w:line="276" w:lineRule="auto"/>
        <w:divId w:val="1504852180"/>
      </w:pPr>
      <w:r>
        <w:t>Cliquez sur le bouton que vous venez de créer. Une zone de message indiquant « </w:t>
      </w:r>
      <w:r>
        <w:rPr>
          <w:rStyle w:val="bold"/>
        </w:rPr>
        <w:t>J'ai reçu un clic</w:t>
      </w:r>
      <w:r>
        <w:t> » doit s'afficher.</w:t>
      </w:r>
    </w:p>
    <w:p w14:paraId="2FA77282" w14:textId="1BC0B1C9" w:rsidR="00B520B2" w:rsidRDefault="00B07CD3" w:rsidP="006B4423">
      <w:pPr>
        <w:pStyle w:val="figure"/>
        <w:keepNext/>
        <w:tabs>
          <w:tab w:val="left" w:pos="720"/>
        </w:tabs>
        <w:spacing w:before="60" w:after="225" w:afterAutospacing="0" w:line="276" w:lineRule="auto"/>
        <w:ind w:left="720"/>
        <w:divId w:val="150485218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3FF5D0" wp14:editId="14D71EAE">
            <wp:extent cx="1076325" cy="952500"/>
            <wp:effectExtent l="0" t="0" r="9525" b="0"/>
            <wp:docPr id="135105175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051752" name=""/>
                    <pic:cNvPicPr/>
                  </pic:nvPicPr>
                  <pic:blipFill>
                    <a:blip r:embed="rId274">
                      <a:extLst>
                        <a:ext uri="{28A0092B-C50C-407E-A947-70E740481C1C}">
                          <a14:useLocalDpi xmlns:a14="http://schemas.microsoft.com/office/drawing/2010/main" val="0"/>
                        </a:ext>
                      </a:extLst>
                    </a:blip>
                    <a:stretch>
                      <a:fillRect/>
                    </a:stretch>
                  </pic:blipFill>
                  <pic:spPr>
                    <a:xfrm>
                      <a:off x="0" y="0"/>
                      <a:ext cx="1076325" cy="952500"/>
                    </a:xfrm>
                    <a:prstGeom prst="rect">
                      <a:avLst/>
                    </a:prstGeom>
                  </pic:spPr>
                </pic:pic>
              </a:graphicData>
            </a:graphic>
          </wp:inline>
        </w:drawing>
      </w:r>
    </w:p>
    <w:p w14:paraId="45E0BD6B" w14:textId="77777777" w:rsidR="00B520B2" w:rsidRDefault="00B520B2">
      <w:pPr>
        <w:pStyle w:val="BodyText"/>
        <w:divId w:val="1504852180"/>
      </w:pPr>
      <w:r>
        <w:t>Cet exemple simple illustre les principes de base des feuilles à scripts et des gestionnaires d'événements.</w:t>
      </w:r>
    </w:p>
    <w:p w14:paraId="59CF83B1" w14:textId="77777777" w:rsidR="00B520B2" w:rsidRDefault="00B520B2">
      <w:pPr>
        <w:divId w:val="1039628644"/>
        <w:rPr>
          <w:color w:val="000000"/>
        </w:rPr>
      </w:pPr>
      <w:r>
        <w:rPr>
          <w:color w:val="000000"/>
        </w:rPr>
        <w:t> </w:t>
      </w:r>
    </w:p>
    <w:p w14:paraId="08FC04A1" w14:textId="77777777" w:rsidR="00B520B2" w:rsidRDefault="00B520B2">
      <w:pPr>
        <w:pStyle w:val="Heading5"/>
        <w:divId w:val="1504852180"/>
        <w:rPr>
          <w:color w:val="0F4761" w:themeColor="accent1" w:themeShade="BF"/>
        </w:rPr>
      </w:pPr>
      <w:bookmarkStart w:id="149" w:name="reporting_event_example_2__modif_5596"/>
      <w:bookmarkEnd w:id="149"/>
      <w:r>
        <w:t>Exemple d'événement 2 : Modification des propriétés d'un objet au déclenchement d'un événement</w:t>
      </w:r>
    </w:p>
    <w:p w14:paraId="474A5A79" w14:textId="77777777" w:rsidR="00B520B2" w:rsidRDefault="00B520B2">
      <w:pPr>
        <w:pStyle w:val="note"/>
        <w:spacing w:before="0" w:beforeAutospacing="0" w:after="0" w:afterAutospacing="0"/>
        <w:divId w:val="1504852180"/>
        <w:rPr>
          <w:rFonts w:ascii="Times New Roman" w:eastAsiaTheme="minorHAnsi" w:hAnsi="Times New Roman" w:cs="Times New Roman"/>
        </w:rPr>
      </w:pPr>
      <w:r>
        <w:rPr>
          <w:rFonts w:ascii="Times New Roman" w:eastAsiaTheme="minorHAnsi" w:hAnsi="Times New Roman" w:cs="Times New Roman"/>
        </w:rPr>
        <w:t>Cet exercice suit le précédent, que vous devez avoir effectué. Cet exemple utilise aussi l'éditeur de formes.</w:t>
      </w:r>
    </w:p>
    <w:p w14:paraId="0A7DA076" w14:textId="77777777" w:rsidR="00B520B2" w:rsidRDefault="00B520B2">
      <w:pPr>
        <w:pStyle w:val="BodyText"/>
        <w:divId w:val="1504852180"/>
      </w:pPr>
      <w:r>
        <w:t>Imaginez que vous voulez modifier les propriétés d'un autre objet (le texte d'un objet texte, par exemple) quand l'utilisateur clique sur le bouton.</w:t>
      </w:r>
    </w:p>
    <w:p w14:paraId="108193CE" w14:textId="77777777" w:rsidR="00B520B2" w:rsidRDefault="00B520B2" w:rsidP="006B4423">
      <w:pPr>
        <w:pStyle w:val="BodyText"/>
        <w:numPr>
          <w:ilvl w:val="0"/>
          <w:numId w:val="74"/>
        </w:numPr>
        <w:tabs>
          <w:tab w:val="left" w:pos="720"/>
        </w:tabs>
        <w:spacing w:line="276" w:lineRule="auto"/>
        <w:divId w:val="1504852180"/>
      </w:pPr>
      <w:r>
        <w:t>Dans l'éditeur de formes, revenez au mode édition (Ctrl + E).</w:t>
      </w:r>
    </w:p>
    <w:p w14:paraId="560FFD82" w14:textId="77777777" w:rsidR="00B520B2" w:rsidRDefault="00B520B2" w:rsidP="006B4423">
      <w:pPr>
        <w:pStyle w:val="BodyText"/>
        <w:numPr>
          <w:ilvl w:val="0"/>
          <w:numId w:val="74"/>
        </w:numPr>
        <w:tabs>
          <w:tab w:val="left" w:pos="720"/>
        </w:tabs>
        <w:spacing w:line="276" w:lineRule="auto"/>
        <w:divId w:val="1504852180"/>
      </w:pPr>
      <w:r>
        <w:t>Créez un objet texte.</w:t>
      </w:r>
    </w:p>
    <w:p w14:paraId="3E7D3C7E" w14:textId="77777777" w:rsidR="00B520B2" w:rsidRDefault="00B520B2" w:rsidP="006B4423">
      <w:pPr>
        <w:pStyle w:val="BodyText"/>
        <w:numPr>
          <w:ilvl w:val="0"/>
          <w:numId w:val="74"/>
        </w:numPr>
        <w:tabs>
          <w:tab w:val="left" w:pos="720"/>
        </w:tabs>
        <w:spacing w:line="276" w:lineRule="auto"/>
        <w:divId w:val="1504852180"/>
      </w:pPr>
      <w:r>
        <w:t>Ouvrez les propriétés de l'objet texte (sélectionnez l'objet et cliquez avec le bouton droit de la souris).</w:t>
      </w:r>
    </w:p>
    <w:p w14:paraId="65868690" w14:textId="77777777" w:rsidR="00B520B2" w:rsidRDefault="00B520B2" w:rsidP="006B4423">
      <w:pPr>
        <w:pStyle w:val="BodyText"/>
        <w:numPr>
          <w:ilvl w:val="0"/>
          <w:numId w:val="74"/>
        </w:numPr>
        <w:tabs>
          <w:tab w:val="left" w:pos="720"/>
        </w:tabs>
        <w:spacing w:line="276" w:lineRule="auto"/>
        <w:divId w:val="1504852180"/>
      </w:pPr>
      <w:r>
        <w:t xml:space="preserve">Vérifiez que la propriété </w:t>
      </w:r>
      <w:r>
        <w:rPr>
          <w:rStyle w:val="bold"/>
        </w:rPr>
        <w:t>Object Code</w:t>
      </w:r>
      <w:r>
        <w:t xml:space="preserve"> de l'élément texte indique « Text1 ». La propriété </w:t>
      </w:r>
      <w:r>
        <w:rPr>
          <w:rStyle w:val="bold"/>
        </w:rPr>
        <w:t>Object Code</w:t>
      </w:r>
      <w:r>
        <w:t xml:space="preserve"> correspond au nom utilisé pour désigner cet objet depuis le code BASIC.</w:t>
      </w:r>
    </w:p>
    <w:p w14:paraId="74E52584" w14:textId="77777777" w:rsidR="00B520B2" w:rsidRDefault="00B520B2" w:rsidP="006B4423">
      <w:pPr>
        <w:pStyle w:val="BodyText"/>
        <w:numPr>
          <w:ilvl w:val="0"/>
          <w:numId w:val="74"/>
        </w:numPr>
        <w:tabs>
          <w:tab w:val="left" w:pos="720"/>
        </w:tabs>
        <w:spacing w:line="276" w:lineRule="auto"/>
        <w:divId w:val="1504852180"/>
      </w:pPr>
      <w:r>
        <w:t xml:space="preserve">Si la liste n'est pas développée, cliquez sur le signe </w:t>
      </w:r>
      <w:r>
        <w:rPr>
          <w:rStyle w:val="bold"/>
        </w:rPr>
        <w:t>+</w:t>
      </w:r>
      <w:r>
        <w:t xml:space="preserve"> à côté de la section </w:t>
      </w:r>
      <w:r>
        <w:rPr>
          <w:rStyle w:val="bold"/>
        </w:rPr>
        <w:t>Événements</w:t>
      </w:r>
      <w:r>
        <w:t>.</w:t>
      </w:r>
    </w:p>
    <w:p w14:paraId="15DD25AD" w14:textId="77777777" w:rsidR="00B520B2" w:rsidRDefault="00B520B2" w:rsidP="006B4423">
      <w:pPr>
        <w:pStyle w:val="BodyText"/>
        <w:numPr>
          <w:ilvl w:val="0"/>
          <w:numId w:val="74"/>
        </w:numPr>
        <w:tabs>
          <w:tab w:val="left" w:pos="720"/>
        </w:tabs>
        <w:spacing w:line="276" w:lineRule="auto"/>
        <w:divId w:val="1504852180"/>
      </w:pPr>
      <w:r>
        <w:t xml:space="preserve">Double-cliquez sur la fonction de gestion </w:t>
      </w:r>
      <w:r>
        <w:rPr>
          <w:rStyle w:val="bold"/>
        </w:rPr>
        <w:t>EventInitialize</w:t>
      </w:r>
      <w:r>
        <w:t xml:space="preserve">. Le </w:t>
      </w:r>
      <w:r>
        <w:rPr>
          <w:rStyle w:val="bold"/>
        </w:rPr>
        <w:t>mini-éditeur VBS</w:t>
      </w:r>
      <w:r>
        <w:t xml:space="preserve"> s'ouvre.</w:t>
      </w:r>
    </w:p>
    <w:p w14:paraId="5FFB26E7" w14:textId="77777777" w:rsidR="00B520B2" w:rsidRDefault="00B520B2" w:rsidP="006B4423">
      <w:pPr>
        <w:pStyle w:val="BodyText"/>
        <w:numPr>
          <w:ilvl w:val="0"/>
          <w:numId w:val="74"/>
        </w:numPr>
        <w:tabs>
          <w:tab w:val="left" w:pos="720"/>
        </w:tabs>
        <w:spacing w:line="276" w:lineRule="auto"/>
        <w:divId w:val="1504852180"/>
      </w:pPr>
      <w:r>
        <w:t xml:space="preserve">Aoutez le code suivant à la fonction </w:t>
      </w:r>
      <w:r>
        <w:rPr>
          <w:rStyle w:val="bold"/>
        </w:rPr>
        <w:t>EventInitialize</w:t>
      </w:r>
      <w:r>
        <w:t> :</w:t>
      </w:r>
      <w:r>
        <w:rPr>
          <w:rFonts w:ascii="Courier New" w:hAnsi="Courier New" w:cs="Courier New"/>
          <w:color w:val="000080"/>
        </w:rPr>
        <w:br/>
      </w:r>
      <w:r>
        <w:rPr>
          <w:rStyle w:val="codecharacter"/>
        </w:rPr>
        <w:t>Set This = Text1</w:t>
      </w:r>
    </w:p>
    <w:p w14:paraId="41104994" w14:textId="77777777" w:rsidR="00B520B2" w:rsidRDefault="00B520B2" w:rsidP="006B4423">
      <w:pPr>
        <w:pStyle w:val="BodyText"/>
        <w:numPr>
          <w:ilvl w:val="0"/>
          <w:numId w:val="74"/>
        </w:numPr>
        <w:tabs>
          <w:tab w:val="left" w:pos="720"/>
        </w:tabs>
        <w:spacing w:line="276" w:lineRule="auto"/>
        <w:divId w:val="1504852180"/>
      </w:pPr>
      <w:r>
        <w:t xml:space="preserve">Appuyez sur la touche Entrée pour passer à la ligne suivante. À la ligne suivante, entrez ce code : </w:t>
      </w:r>
      <w:r>
        <w:rPr>
          <w:b/>
          <w:bCs/>
        </w:rPr>
        <w:br/>
      </w:r>
      <w:r>
        <w:rPr>
          <w:rStyle w:val="bold"/>
        </w:rPr>
        <w:t>This.Text = "Il n'y a pas encore eu de clic sur ce bouton"</w:t>
      </w:r>
      <w:r>
        <w:t>"</w:t>
      </w:r>
    </w:p>
    <w:p w14:paraId="28E38E8E" w14:textId="77777777" w:rsidR="00B520B2" w:rsidRDefault="00B520B2" w:rsidP="006B4423">
      <w:pPr>
        <w:pStyle w:val="BodyText"/>
        <w:numPr>
          <w:ilvl w:val="0"/>
          <w:numId w:val="74"/>
        </w:numPr>
        <w:tabs>
          <w:tab w:val="left" w:pos="720"/>
        </w:tabs>
        <w:spacing w:line="276" w:lineRule="auto"/>
        <w:divId w:val="1504852180"/>
      </w:pPr>
      <w:r>
        <w:t xml:space="preserve">Cliquez sur le bouton </w:t>
      </w:r>
      <w:r>
        <w:rPr>
          <w:rStyle w:val="bold"/>
        </w:rPr>
        <w:t>OK</w:t>
      </w:r>
      <w:r>
        <w:t xml:space="preserve"> pour fermer l'éditeur.</w:t>
      </w:r>
    </w:p>
    <w:p w14:paraId="3CE0A49E" w14:textId="77777777" w:rsidR="00B520B2" w:rsidRDefault="00B520B2" w:rsidP="006B4423">
      <w:pPr>
        <w:pStyle w:val="BodyText"/>
        <w:numPr>
          <w:ilvl w:val="0"/>
          <w:numId w:val="74"/>
        </w:numPr>
        <w:tabs>
          <w:tab w:val="left" w:pos="720"/>
        </w:tabs>
        <w:spacing w:line="276" w:lineRule="auto"/>
        <w:divId w:val="1504852180"/>
      </w:pPr>
      <w:r>
        <w:t>Une fois l'objet Text1 défini de la manière décrite, ouvrez la feuille de propriétés de l'objet bouton ajouté lors de l'exercice précédent.</w:t>
      </w:r>
    </w:p>
    <w:p w14:paraId="111822BC" w14:textId="77777777" w:rsidR="00B520B2" w:rsidRDefault="00B520B2" w:rsidP="006B4423">
      <w:pPr>
        <w:pStyle w:val="BodyText"/>
        <w:numPr>
          <w:ilvl w:val="0"/>
          <w:numId w:val="74"/>
        </w:numPr>
        <w:tabs>
          <w:tab w:val="left" w:pos="720"/>
        </w:tabs>
        <w:spacing w:line="276" w:lineRule="auto"/>
        <w:divId w:val="1504852180"/>
      </w:pPr>
      <w:r>
        <w:t xml:space="preserve">Cliquez sur l'onglet </w:t>
      </w:r>
      <w:r>
        <w:rPr>
          <w:rStyle w:val="bold"/>
        </w:rPr>
        <w:t>Événements</w:t>
      </w:r>
      <w:r>
        <w:t>.</w:t>
      </w:r>
    </w:p>
    <w:p w14:paraId="65F937E6" w14:textId="77777777" w:rsidR="00B520B2" w:rsidRDefault="00B520B2" w:rsidP="006B4423">
      <w:pPr>
        <w:pStyle w:val="BodyText"/>
        <w:numPr>
          <w:ilvl w:val="0"/>
          <w:numId w:val="74"/>
        </w:numPr>
        <w:tabs>
          <w:tab w:val="left" w:pos="720"/>
        </w:tabs>
        <w:spacing w:line="276" w:lineRule="auto"/>
        <w:divId w:val="1504852180"/>
      </w:pPr>
      <w:r>
        <w:t xml:space="preserve">Double-cliquez sur la fonction </w:t>
      </w:r>
      <w:r>
        <w:rPr>
          <w:rStyle w:val="bold"/>
        </w:rPr>
        <w:t>EventClick</w:t>
      </w:r>
      <w:r>
        <w:t>.</w:t>
      </w:r>
    </w:p>
    <w:p w14:paraId="24E255D6" w14:textId="77777777" w:rsidR="00B520B2" w:rsidRDefault="00B520B2" w:rsidP="006B4423">
      <w:pPr>
        <w:pStyle w:val="BodyText"/>
        <w:numPr>
          <w:ilvl w:val="0"/>
          <w:numId w:val="74"/>
        </w:numPr>
        <w:tabs>
          <w:tab w:val="left" w:pos="720"/>
        </w:tabs>
        <w:spacing w:line="276" w:lineRule="auto"/>
        <w:divId w:val="1504852180"/>
      </w:pPr>
      <w:r>
        <w:t>Remplacez le code ajouté dans l'</w:t>
      </w:r>
      <w:hyperlink w:anchor="reporting_event_example_1__calli_3952" w:history="1">
        <w:r>
          <w:rPr>
            <w:rStyle w:val="Hyperlink"/>
          </w:rPr>
          <w:t>exemple suivant</w:t>
        </w:r>
      </w:hyperlink>
      <w:r>
        <w:t xml:space="preserve"> par les deux lignes suivantes :</w:t>
      </w:r>
      <w:r>
        <w:br/>
        <w:t xml:space="preserve">Ligne 1 : </w:t>
      </w:r>
      <w:r>
        <w:rPr>
          <w:rStyle w:val="codecharacter"/>
        </w:rPr>
        <w:t>MsgBox « J'ai été activé et suis sur le point de modifier le texte de Text1</w:t>
      </w:r>
      <w:r>
        <w:t> »</w:t>
      </w:r>
    </w:p>
    <w:p w14:paraId="1A03C012" w14:textId="77777777" w:rsidR="00B520B2" w:rsidRDefault="00B520B2" w:rsidP="006B4423">
      <w:pPr>
        <w:pStyle w:val="BodyText"/>
        <w:tabs>
          <w:tab w:val="left" w:pos="720"/>
        </w:tabs>
        <w:spacing w:line="276" w:lineRule="auto"/>
        <w:ind w:left="720"/>
        <w:divId w:val="1504852180"/>
      </w:pPr>
      <w:r>
        <w:t xml:space="preserve">Ligne 2 : </w:t>
      </w:r>
      <w:r>
        <w:rPr>
          <w:rStyle w:val="codecharacter"/>
        </w:rPr>
        <w:t>Text1.Text = « Le bouton a été activé.</w:t>
      </w:r>
      <w:r>
        <w:t> »</w:t>
      </w:r>
    </w:p>
    <w:p w14:paraId="1CEC3767" w14:textId="77777777" w:rsidR="00B520B2" w:rsidRDefault="00B520B2" w:rsidP="006B4423">
      <w:pPr>
        <w:pStyle w:val="BodyText"/>
        <w:numPr>
          <w:ilvl w:val="0"/>
          <w:numId w:val="74"/>
        </w:numPr>
        <w:tabs>
          <w:tab w:val="left" w:pos="720"/>
        </w:tabs>
        <w:spacing w:line="276" w:lineRule="auto"/>
        <w:divId w:val="1504852180"/>
      </w:pPr>
      <w:r>
        <w:t xml:space="preserve">Cliquez sur le bouton </w:t>
      </w:r>
      <w:r>
        <w:rPr>
          <w:rStyle w:val="bold"/>
        </w:rPr>
        <w:t>OK</w:t>
      </w:r>
      <w:r>
        <w:t xml:space="preserve"> pour fermer le </w:t>
      </w:r>
      <w:r>
        <w:rPr>
          <w:rStyle w:val="bold"/>
        </w:rPr>
        <w:t>mini-éditeur VBS</w:t>
      </w:r>
      <w:r>
        <w:t>.</w:t>
      </w:r>
    </w:p>
    <w:p w14:paraId="2D161B1F" w14:textId="77777777" w:rsidR="00B520B2" w:rsidRDefault="00B520B2" w:rsidP="006B4423">
      <w:pPr>
        <w:pStyle w:val="BodyText"/>
        <w:numPr>
          <w:ilvl w:val="0"/>
          <w:numId w:val="74"/>
        </w:numPr>
        <w:tabs>
          <w:tab w:val="left" w:pos="720"/>
        </w:tabs>
        <w:spacing w:line="276" w:lineRule="auto"/>
        <w:divId w:val="1504852180"/>
      </w:pPr>
      <w:r>
        <w:t xml:space="preserve">Fermez la </w:t>
      </w:r>
      <w:r>
        <w:rPr>
          <w:rStyle w:val="bold"/>
        </w:rPr>
        <w:t>feuille de propriétés</w:t>
      </w:r>
      <w:r>
        <w:t>.</w:t>
      </w:r>
    </w:p>
    <w:p w14:paraId="441B50A6" w14:textId="77777777" w:rsidR="00B520B2" w:rsidRDefault="00B520B2" w:rsidP="006B4423">
      <w:pPr>
        <w:pStyle w:val="BodyText"/>
        <w:numPr>
          <w:ilvl w:val="0"/>
          <w:numId w:val="74"/>
        </w:numPr>
        <w:tabs>
          <w:tab w:val="left" w:pos="720"/>
        </w:tabs>
        <w:spacing w:line="276" w:lineRule="auto"/>
        <w:divId w:val="1504852180"/>
      </w:pPr>
      <w:r>
        <w:t xml:space="preserve">Passez en mode exécution (appuyez sur Ctrl + E). Le code que vous avez ajouté à la fonction </w:t>
      </w:r>
      <w:r>
        <w:rPr>
          <w:rStyle w:val="bold"/>
        </w:rPr>
        <w:t>EventInitialize</w:t>
      </w:r>
      <w:r>
        <w:t xml:space="preserve"> de Text1 fait que d'abord s'affiche le texte « Il n'y a pas encore eu de clic sur ce bouton ».</w:t>
      </w:r>
    </w:p>
    <w:p w14:paraId="66F1C8B8" w14:textId="77777777" w:rsidR="00B520B2" w:rsidRDefault="00B520B2" w:rsidP="006B4423">
      <w:pPr>
        <w:pStyle w:val="BodyText"/>
        <w:numPr>
          <w:ilvl w:val="0"/>
          <w:numId w:val="74"/>
        </w:numPr>
        <w:tabs>
          <w:tab w:val="left" w:pos="720"/>
        </w:tabs>
        <w:spacing w:line="276" w:lineRule="auto"/>
        <w:divId w:val="1504852180"/>
      </w:pPr>
      <w:r>
        <w:t xml:space="preserve">Essayez maintenant de cliquer sur le bouton. Le message « </w:t>
      </w:r>
      <w:r>
        <w:rPr>
          <w:rStyle w:val="bold"/>
        </w:rPr>
        <w:t>L'utilisateur m'a activé et je vais modifier le texte de Text1</w:t>
      </w:r>
      <w:r>
        <w:t xml:space="preserve"> » doit apparaître. Dès que vous refermez la boîte de message, le texte de Text1 doit devenir « </w:t>
      </w:r>
      <w:r>
        <w:rPr>
          <w:rStyle w:val="bold"/>
        </w:rPr>
        <w:t xml:space="preserve">Le bouton a été activé. </w:t>
      </w:r>
      <w:r>
        <w:t>».</w:t>
      </w:r>
    </w:p>
    <w:p w14:paraId="64AE2192" w14:textId="77777777" w:rsidR="00B520B2" w:rsidRDefault="00B520B2">
      <w:pPr>
        <w:pStyle w:val="BodyText"/>
        <w:divId w:val="1504852180"/>
      </w:pPr>
      <w:r>
        <w:t xml:space="preserve">Cet exemple illustre comment accéder aux propriétés de n'importe quel objet d'une forme depuis le code BASIC à l'aide de la syntaxe </w:t>
      </w:r>
      <w:r>
        <w:rPr>
          <w:rStyle w:val="bold"/>
        </w:rPr>
        <w:t>ObjectCode.nom_propriété</w:t>
      </w:r>
      <w:r>
        <w:t>.</w:t>
      </w:r>
    </w:p>
    <w:p w14:paraId="074AB901" w14:textId="77777777" w:rsidR="00B520B2" w:rsidRDefault="00B520B2">
      <w:pPr>
        <w:divId w:val="192574806"/>
        <w:rPr>
          <w:color w:val="000000"/>
        </w:rPr>
      </w:pPr>
      <w:r>
        <w:rPr>
          <w:color w:val="000000"/>
        </w:rPr>
        <w:t> </w:t>
      </w:r>
    </w:p>
    <w:p w14:paraId="58A82278" w14:textId="77777777" w:rsidR="00B520B2" w:rsidRDefault="00B520B2">
      <w:pPr>
        <w:pStyle w:val="Heading5"/>
        <w:divId w:val="1504852180"/>
        <w:rPr>
          <w:color w:val="0F4761" w:themeColor="accent1" w:themeShade="BF"/>
        </w:rPr>
      </w:pPr>
      <w:r>
        <w:t>Accès aux méthodes d'un objet</w:t>
      </w:r>
    </w:p>
    <w:p w14:paraId="453F3DE5" w14:textId="77777777" w:rsidR="00B520B2" w:rsidRDefault="00B520B2">
      <w:pPr>
        <w:pStyle w:val="BodyText"/>
        <w:divId w:val="1504852180"/>
      </w:pPr>
      <w:bookmarkStart w:id="150" w:name="reporting_access_object_methods__6735"/>
      <w:bookmarkEnd w:id="150"/>
      <w:r>
        <w:t xml:space="preserve">La plupart des objets prennent en charge diverses </w:t>
      </w:r>
      <w:r>
        <w:rPr>
          <w:rStyle w:val="text-onlypopuphotspot"/>
        </w:rPr>
        <w:t>méthodes</w:t>
      </w:r>
      <w:r>
        <w:t xml:space="preserve"> en plus de leurs </w:t>
      </w:r>
      <w:r>
        <w:rPr>
          <w:rStyle w:val="text-onlypopuphotspot"/>
        </w:rPr>
        <w:t>propriétés</w:t>
      </w:r>
      <w:r>
        <w:t xml:space="preserve">. Vous pouvez accéder à ces méthodes à partir du code BASIC, via la syntaxe </w:t>
      </w:r>
      <w:r>
        <w:rPr>
          <w:rStyle w:val="bold"/>
        </w:rPr>
        <w:t>ObjectCode.method_name</w:t>
      </w:r>
      <w:r>
        <w:t xml:space="preserve">. Vous pouvez donc afficher les propriétés et méthodes disponibles pour un objet donné en tapant son code objet, suivi d'un point, dans le </w:t>
      </w:r>
      <w:r>
        <w:rPr>
          <w:rStyle w:val="bold"/>
        </w:rPr>
        <w:t>mini-éditeur VBS</w:t>
      </w:r>
      <w:r>
        <w:t>. Dès que le point est saisi, un mini-assistant apparaît et indique les méthodes et propriétés exploitables par cet objet.</w:t>
      </w:r>
    </w:p>
    <w:p w14:paraId="26364E0A" w14:textId="77777777" w:rsidR="00B520B2" w:rsidRDefault="00B520B2">
      <w:pPr>
        <w:pStyle w:val="BodyText"/>
        <w:divId w:val="1504852180"/>
      </w:pPr>
      <w:r>
        <w:t>Avec un objet de texte « Text1 » par exemple, vous pouvez entrer « Text1 » suivi d'un point : PC-DMIS montre une liste de méthodes ou propriétés disponibles pour cet objet.</w:t>
      </w:r>
    </w:p>
    <w:p w14:paraId="0C5C92ED" w14:textId="77777777" w:rsidR="00B520B2" w:rsidRDefault="00B520B2">
      <w:pPr>
        <w:pStyle w:val="BodyText"/>
        <w:divId w:val="1504852180"/>
      </w:pPr>
      <w:r>
        <w:t xml:space="preserve">Les variables déclarées au sein d'une fonction du gestionnaire d'événements (à l'aide de la syntaxe BASIC Dim </w:t>
      </w:r>
      <w:r>
        <w:rPr>
          <w:rStyle w:val="bold"/>
        </w:rPr>
        <w:t>nom_var</w:t>
      </w:r>
      <w:r>
        <w:t xml:space="preserve"> comme </w:t>
      </w:r>
      <w:r>
        <w:rPr>
          <w:rStyle w:val="bold"/>
        </w:rPr>
        <w:t>type_var</w:t>
      </w:r>
      <w:r>
        <w:t>) ne sont accessibles que pendant la durée d'exécution de cette fonction. Il peut vous arriver de vouloir déclarer des variables, des fonctions ou des sous-programmes accessibles depuis l'ensemble du code BASIC dans des variables de modèle ou de forme avec une portée globale pour un rapport particulier. Les éditeurs de modèles et de formes peuvent accepter ces déclarations.</w:t>
      </w:r>
    </w:p>
    <w:p w14:paraId="567D57E7" w14:textId="77777777" w:rsidR="00B520B2" w:rsidRDefault="00B520B2">
      <w:pPr>
        <w:divId w:val="1581717889"/>
        <w:rPr>
          <w:color w:val="000000"/>
        </w:rPr>
      </w:pPr>
      <w:r>
        <w:rPr>
          <w:color w:val="000000"/>
        </w:rPr>
        <w:t> </w:t>
      </w:r>
    </w:p>
    <w:p w14:paraId="21A20F8A" w14:textId="77777777" w:rsidR="00B520B2" w:rsidRDefault="00B520B2">
      <w:pPr>
        <w:pStyle w:val="Heading6"/>
        <w:divId w:val="1504852180"/>
        <w:rPr>
          <w:color w:val="595959" w:themeColor="text1" w:themeTint="A6"/>
        </w:rPr>
      </w:pPr>
      <w:bookmarkStart w:id="151" w:name="reporting_declare_global_variabl_6202"/>
      <w:bookmarkEnd w:id="151"/>
      <w:r>
        <w:t>Déclaration de variables globales à l'aide de la propriété LocalVariables</w:t>
      </w:r>
    </w:p>
    <w:p w14:paraId="613AD3B5" w14:textId="77777777" w:rsidR="00B520B2" w:rsidRDefault="00B520B2">
      <w:pPr>
        <w:pStyle w:val="BodyText"/>
        <w:divId w:val="1504852180"/>
      </w:pPr>
      <w:r>
        <w:t xml:space="preserve">Si vous souhaitez déclarer des variables globales correspondant à des types de données standard (chaîne, entier, double, etc.) et désirez qu'elles apparaissent dans l'assistant Basic, vous pouvez utiliser la propriété </w:t>
      </w:r>
      <w:r>
        <w:rPr>
          <w:rStyle w:val="bold"/>
        </w:rPr>
        <w:t>LocalVariables</w:t>
      </w:r>
      <w:r>
        <w:t xml:space="preserve"> de </w:t>
      </w:r>
      <w:r>
        <w:rPr>
          <w:rStyle w:val="bold"/>
        </w:rPr>
        <w:t>TheFrame/TheView ou Section</w:t>
      </w:r>
      <w:r>
        <w:t>.</w:t>
      </w:r>
    </w:p>
    <w:p w14:paraId="28D8B7E6" w14:textId="77777777" w:rsidR="00B520B2" w:rsidRDefault="00B520B2">
      <w:pPr>
        <w:pStyle w:val="BodyText"/>
        <w:divId w:val="1504852180"/>
      </w:pPr>
      <w:r>
        <w:t xml:space="preserve">Pour utiliser la propriété </w:t>
      </w:r>
      <w:r>
        <w:rPr>
          <w:rStyle w:val="bold"/>
        </w:rPr>
        <w:t>LocalVariables</w:t>
      </w:r>
      <w:r>
        <w:t> :</w:t>
      </w:r>
    </w:p>
    <w:p w14:paraId="1D13B0AC" w14:textId="77777777" w:rsidR="00B520B2" w:rsidRDefault="00B520B2" w:rsidP="006B4423">
      <w:pPr>
        <w:pStyle w:val="BodyText"/>
        <w:numPr>
          <w:ilvl w:val="0"/>
          <w:numId w:val="75"/>
        </w:numPr>
        <w:tabs>
          <w:tab w:val="left" w:pos="720"/>
        </w:tabs>
        <w:spacing w:line="276" w:lineRule="auto"/>
        <w:divId w:val="1504852180"/>
      </w:pPr>
      <w:r>
        <w:t xml:space="preserve">Sélectionnez un objet et double-cliquez dessus pour ouvrir la </w:t>
      </w:r>
      <w:r>
        <w:rPr>
          <w:rStyle w:val="bold"/>
        </w:rPr>
        <w:t>feuille de propriétés</w:t>
      </w:r>
      <w:r>
        <w:t xml:space="preserve"> pour </w:t>
      </w:r>
      <w:r>
        <w:rPr>
          <w:rStyle w:val="bold"/>
        </w:rPr>
        <w:t>The Frame/The View</w:t>
      </w:r>
      <w:r>
        <w:t>.</w:t>
      </w:r>
    </w:p>
    <w:p w14:paraId="176D8037" w14:textId="77777777" w:rsidR="00B520B2" w:rsidRDefault="00B520B2" w:rsidP="006B4423">
      <w:pPr>
        <w:pStyle w:val="BodyText"/>
        <w:numPr>
          <w:ilvl w:val="0"/>
          <w:numId w:val="75"/>
        </w:numPr>
        <w:tabs>
          <w:tab w:val="left" w:pos="720"/>
        </w:tabs>
        <w:spacing w:line="276" w:lineRule="auto"/>
        <w:divId w:val="1504852180"/>
      </w:pPr>
      <w:r>
        <w:t xml:space="preserve">Cliquez sur l'onglet </w:t>
      </w:r>
      <w:r>
        <w:rPr>
          <w:rStyle w:val="bold"/>
        </w:rPr>
        <w:t>Paramètres</w:t>
      </w:r>
      <w:r>
        <w:t>.</w:t>
      </w:r>
    </w:p>
    <w:p w14:paraId="5EDC8DA1" w14:textId="77777777" w:rsidR="00B520B2" w:rsidRDefault="00B520B2" w:rsidP="006B4423">
      <w:pPr>
        <w:pStyle w:val="BodyText"/>
        <w:numPr>
          <w:ilvl w:val="0"/>
          <w:numId w:val="75"/>
        </w:numPr>
        <w:tabs>
          <w:tab w:val="left" w:pos="720"/>
        </w:tabs>
        <w:spacing w:line="276" w:lineRule="auto"/>
        <w:divId w:val="1504852180"/>
      </w:pPr>
      <w:r>
        <w:t xml:space="preserve">Faites défiler la liste jusqu'à la propriété </w:t>
      </w:r>
      <w:r>
        <w:rPr>
          <w:rStyle w:val="bold"/>
        </w:rPr>
        <w:t>LocalVariables</w:t>
      </w:r>
      <w:r>
        <w:t>.</w:t>
      </w:r>
    </w:p>
    <w:p w14:paraId="4E32368C" w14:textId="77777777" w:rsidR="00B520B2" w:rsidRDefault="00B520B2" w:rsidP="006B4423">
      <w:pPr>
        <w:pStyle w:val="BodyText"/>
        <w:numPr>
          <w:ilvl w:val="0"/>
          <w:numId w:val="75"/>
        </w:numPr>
        <w:tabs>
          <w:tab w:val="left" w:pos="720"/>
        </w:tabs>
        <w:spacing w:line="276" w:lineRule="auto"/>
        <w:divId w:val="1504852180"/>
      </w:pPr>
      <w:r>
        <w:t xml:space="preserve">Double-cliquez sur la propriété </w:t>
      </w:r>
      <w:r>
        <w:rPr>
          <w:rStyle w:val="bold"/>
        </w:rPr>
        <w:t>LocalVariables</w:t>
      </w:r>
      <w:r>
        <w:t xml:space="preserve"> pour ouvrir la boîte de dialogue </w:t>
      </w:r>
      <w:r>
        <w:rPr>
          <w:rStyle w:val="bold"/>
        </w:rPr>
        <w:t>Variables locales</w:t>
      </w:r>
      <w:r>
        <w:t>.</w:t>
      </w:r>
    </w:p>
    <w:p w14:paraId="776389A0" w14:textId="3260F82D" w:rsidR="00B520B2" w:rsidRDefault="00B07CD3" w:rsidP="006B4423">
      <w:pPr>
        <w:pStyle w:val="figure"/>
        <w:keepNext/>
        <w:tabs>
          <w:tab w:val="left" w:pos="720"/>
        </w:tabs>
        <w:spacing w:before="60" w:after="225" w:afterAutospacing="0" w:line="276" w:lineRule="auto"/>
        <w:ind w:left="720"/>
        <w:divId w:val="150485218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2F68D3" wp14:editId="71FA822D">
            <wp:extent cx="1861185" cy="2032987"/>
            <wp:effectExtent l="0" t="0" r="5715" b="5715"/>
            <wp:docPr id="949131535"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31535" name=""/>
                    <pic:cNvPicPr/>
                  </pic:nvPicPr>
                  <pic:blipFill>
                    <a:blip r:embed="rId275">
                      <a:extLst>
                        <a:ext uri="{28A0092B-C50C-407E-A947-70E740481C1C}">
                          <a14:useLocalDpi xmlns:a14="http://schemas.microsoft.com/office/drawing/2010/main" val="0"/>
                        </a:ext>
                      </a:extLst>
                    </a:blip>
                    <a:stretch>
                      <a:fillRect/>
                    </a:stretch>
                  </pic:blipFill>
                  <pic:spPr>
                    <a:xfrm>
                      <a:off x="0" y="0"/>
                      <a:ext cx="1861185" cy="2032987"/>
                    </a:xfrm>
                    <a:prstGeom prst="rect">
                      <a:avLst/>
                    </a:prstGeom>
                  </pic:spPr>
                </pic:pic>
              </a:graphicData>
            </a:graphic>
          </wp:inline>
        </w:drawing>
      </w:r>
    </w:p>
    <w:p w14:paraId="40A3A720" w14:textId="77777777" w:rsidR="00B520B2" w:rsidRDefault="00B520B2" w:rsidP="006B4423">
      <w:pPr>
        <w:pStyle w:val="Caption1"/>
        <w:tabs>
          <w:tab w:val="left" w:pos="720"/>
        </w:tabs>
        <w:spacing w:line="276" w:lineRule="auto"/>
        <w:ind w:left="720"/>
        <w:divId w:val="1504852180"/>
      </w:pPr>
      <w:r>
        <w:t>Boîte de dialogue Variables locales</w:t>
      </w:r>
    </w:p>
    <w:p w14:paraId="614F54F5" w14:textId="77777777" w:rsidR="00B520B2" w:rsidRDefault="00B520B2">
      <w:pPr>
        <w:pStyle w:val="BodyText"/>
        <w:divId w:val="1504852180"/>
      </w:pPr>
      <w:r>
        <w:t xml:space="preserve">La boîte de dialogue </w:t>
      </w:r>
      <w:r>
        <w:rPr>
          <w:rStyle w:val="bold"/>
        </w:rPr>
        <w:t>Variables locales</w:t>
      </w:r>
      <w:r>
        <w:t xml:space="preserve"> permet d'ajouter, de supprimer et de nommer des variables locales correspondant à tous les types de base, ainsi que d'en définir les valeurs initiales. Ces variables aussi sont globales pour ce modèle ou cette forme et sont accessibles depuis le code BASIC écrit à cette fin. Elles sont également indiquées dans la zone </w:t>
      </w:r>
      <w:r>
        <w:rPr>
          <w:rStyle w:val="bold"/>
        </w:rPr>
        <w:t>Variables locales</w:t>
      </w:r>
      <w:r>
        <w:t xml:space="preserve"> de l'</w:t>
      </w:r>
      <w:r>
        <w:rPr>
          <w:rStyle w:val="bold"/>
        </w:rPr>
        <w:t>assistant de script</w:t>
      </w:r>
      <w:r>
        <w:t>.</w:t>
      </w:r>
    </w:p>
    <w:p w14:paraId="3B7B2F25" w14:textId="77777777" w:rsidR="00B520B2" w:rsidRDefault="00B520B2">
      <w:pPr>
        <w:pStyle w:val="note"/>
        <w:spacing w:before="0" w:beforeAutospacing="0" w:after="0" w:afterAutospacing="0"/>
        <w:divId w:val="1504852180"/>
        <w:rPr>
          <w:rFonts w:ascii="Times New Roman" w:eastAsiaTheme="minorHAnsi" w:hAnsi="Times New Roman" w:cs="Times New Roman"/>
        </w:rPr>
      </w:pPr>
      <w:r>
        <w:rPr>
          <w:rFonts w:ascii="Times New Roman" w:eastAsiaTheme="minorHAnsi" w:hAnsi="Times New Roman" w:cs="Times New Roman"/>
        </w:rPr>
        <w:t xml:space="preserve">Le nom « LocalVariables » prête parfois à confusion car les variables déclarées dans la boîte de dialogue </w:t>
      </w:r>
      <w:r>
        <w:rPr>
          <w:rStyle w:val="bold"/>
          <w:rFonts w:ascii="Times New Roman" w:eastAsiaTheme="minorHAnsi" w:hAnsi="Times New Roman" w:cs="Times New Roman"/>
        </w:rPr>
        <w:t>Variables locales</w:t>
      </w:r>
      <w:r>
        <w:rPr>
          <w:rFonts w:ascii="Times New Roman" w:eastAsiaTheme="minorHAnsi" w:hAnsi="Times New Roman" w:cs="Times New Roman"/>
        </w:rPr>
        <w:t xml:space="preserve"> possèdent en fait une portée globale pour ce modèle ou cette forme. Il indique que les variables déclarées ici sont « locales » pour le modèle ou la forme en question et ne sont pas accessibles dans d'autres formes. Cependant, elles sont définies comme des variables globales, disponibles pour d'autres programmes ailleurs dans le modèle ou dans la forme dont elles sont issues.</w:t>
      </w:r>
    </w:p>
    <w:p w14:paraId="7FCC66BE" w14:textId="77777777" w:rsidR="00B520B2" w:rsidRDefault="00B520B2">
      <w:pPr>
        <w:divId w:val="1038437523"/>
        <w:rPr>
          <w:rFonts w:eastAsiaTheme="minorHAnsi"/>
          <w:color w:val="000000"/>
        </w:rPr>
      </w:pPr>
      <w:r>
        <w:rPr>
          <w:color w:val="000000"/>
        </w:rPr>
        <w:t> </w:t>
      </w:r>
    </w:p>
    <w:p w14:paraId="5F8E9217" w14:textId="77777777" w:rsidR="00B520B2" w:rsidRDefault="00B520B2">
      <w:pPr>
        <w:pStyle w:val="Heading6"/>
        <w:divId w:val="1504852180"/>
        <w:rPr>
          <w:color w:val="595959" w:themeColor="text1" w:themeTint="A6"/>
        </w:rPr>
      </w:pPr>
      <w:bookmarkStart w:id="152" w:name="reporting_declare_define_variabl_8741"/>
      <w:bookmarkEnd w:id="152"/>
      <w:r>
        <w:t>Déclaration/définition de variables, de fonctions ou de sous-programmes</w:t>
      </w:r>
    </w:p>
    <w:p w14:paraId="7B875AFD" w14:textId="77777777" w:rsidR="00B520B2" w:rsidRDefault="00B520B2">
      <w:pPr>
        <w:pStyle w:val="BodyText"/>
        <w:divId w:val="1504852180"/>
      </w:pPr>
      <w:r>
        <w:t xml:space="preserve">Pour déclarer et/ou définir des variables, des fonctions ou des sous-programmes accessibles depuis le code BASIC d'un rapport, utilisez la propriété LocalDecls de </w:t>
      </w:r>
      <w:r>
        <w:rPr>
          <w:rStyle w:val="bold"/>
        </w:rPr>
        <w:t>TheFrame/TheView</w:t>
      </w:r>
      <w:r>
        <w:t xml:space="preserve"> dans l'onglet PC-DMIS de la feuille de propriétés.</w:t>
      </w:r>
    </w:p>
    <w:p w14:paraId="12BA8590" w14:textId="77777777" w:rsidR="00B520B2" w:rsidRDefault="00B520B2">
      <w:pPr>
        <w:pStyle w:val="BodyText"/>
        <w:divId w:val="1504852180"/>
      </w:pPr>
      <w:r>
        <w:t>Pour ce faire :</w:t>
      </w:r>
    </w:p>
    <w:p w14:paraId="18A29D49" w14:textId="77777777" w:rsidR="00B520B2" w:rsidRDefault="00B520B2" w:rsidP="006B4423">
      <w:pPr>
        <w:pStyle w:val="BodyText"/>
        <w:numPr>
          <w:ilvl w:val="0"/>
          <w:numId w:val="76"/>
        </w:numPr>
        <w:tabs>
          <w:tab w:val="left" w:pos="720"/>
        </w:tabs>
        <w:spacing w:line="276" w:lineRule="auto"/>
        <w:divId w:val="1504852180"/>
      </w:pPr>
      <w:r>
        <w:t>Ouvrez la feuille de propriétés d'un objet.</w:t>
      </w:r>
    </w:p>
    <w:p w14:paraId="3178C74C" w14:textId="77777777" w:rsidR="00B520B2" w:rsidRDefault="00B520B2" w:rsidP="006B4423">
      <w:pPr>
        <w:pStyle w:val="BodyText"/>
        <w:numPr>
          <w:ilvl w:val="0"/>
          <w:numId w:val="76"/>
        </w:numPr>
        <w:tabs>
          <w:tab w:val="left" w:pos="720"/>
        </w:tabs>
        <w:spacing w:line="276" w:lineRule="auto"/>
        <w:divId w:val="1504852180"/>
      </w:pPr>
      <w:r>
        <w:t xml:space="preserve">Sélectionnez </w:t>
      </w:r>
      <w:r>
        <w:rPr>
          <w:rStyle w:val="bold"/>
        </w:rPr>
        <w:t>TheFrame/TheView</w:t>
      </w:r>
      <w:r>
        <w:t xml:space="preserve"> dans la liste.</w:t>
      </w:r>
    </w:p>
    <w:p w14:paraId="018276EB" w14:textId="77777777" w:rsidR="00B520B2" w:rsidRDefault="00B520B2" w:rsidP="006B4423">
      <w:pPr>
        <w:pStyle w:val="BodyText"/>
        <w:numPr>
          <w:ilvl w:val="0"/>
          <w:numId w:val="76"/>
        </w:numPr>
        <w:tabs>
          <w:tab w:val="left" w:pos="720"/>
        </w:tabs>
        <w:spacing w:line="276" w:lineRule="auto"/>
        <w:divId w:val="1504852180"/>
      </w:pPr>
      <w:r>
        <w:t xml:space="preserve">Cliquez sur l'onglet </w:t>
      </w:r>
      <w:r>
        <w:rPr>
          <w:rStyle w:val="bold"/>
        </w:rPr>
        <w:t>PC-DMIS</w:t>
      </w:r>
      <w:r>
        <w:t>.</w:t>
      </w:r>
    </w:p>
    <w:p w14:paraId="0518D3B7" w14:textId="77777777" w:rsidR="00B520B2" w:rsidRDefault="00B520B2" w:rsidP="006B4423">
      <w:pPr>
        <w:pStyle w:val="BodyText"/>
        <w:numPr>
          <w:ilvl w:val="0"/>
          <w:numId w:val="76"/>
        </w:numPr>
        <w:tabs>
          <w:tab w:val="left" w:pos="720"/>
        </w:tabs>
        <w:spacing w:line="276" w:lineRule="auto"/>
        <w:divId w:val="1504852180"/>
      </w:pPr>
      <w:r>
        <w:t xml:space="preserve">Double-cliquez sur </w:t>
      </w:r>
      <w:r>
        <w:rPr>
          <w:rStyle w:val="bold"/>
        </w:rPr>
        <w:t>LocalDecls</w:t>
      </w:r>
      <w:r>
        <w:t xml:space="preserve"> dans la feuille de propriétés pour ouvrir le </w:t>
      </w:r>
      <w:r>
        <w:rPr>
          <w:rStyle w:val="bold"/>
        </w:rPr>
        <w:t>mini-éditeur VBS</w:t>
      </w:r>
      <w:r>
        <w:t>.</w:t>
      </w:r>
    </w:p>
    <w:p w14:paraId="247ECBC1" w14:textId="77777777" w:rsidR="00B520B2" w:rsidRDefault="00B520B2">
      <w:pPr>
        <w:pStyle w:val="BodyText"/>
        <w:divId w:val="1504852180"/>
      </w:pPr>
      <w:r>
        <w:t>Vous pouvez ajouter tout code BASIC que vous désirez dans cette fenêtre, y compris des déclarations de variables et des définitions de fonctions ou de sous-routines. Toutes les variables, fonctions ou sous-routines ainsi déclarées seront globales, mais ne figureront pas dans l'</w:t>
      </w:r>
      <w:r>
        <w:rPr>
          <w:rStyle w:val="bold"/>
        </w:rPr>
        <w:t>assistant de script</w:t>
      </w:r>
      <w:r>
        <w:t>.</w:t>
      </w:r>
    </w:p>
    <w:p w14:paraId="2F5B79E6" w14:textId="77777777" w:rsidR="00B520B2" w:rsidRDefault="00B520B2">
      <w:pPr>
        <w:divId w:val="942343475"/>
        <w:rPr>
          <w:color w:val="000000"/>
        </w:rPr>
      </w:pPr>
      <w:r>
        <w:rPr>
          <w:color w:val="000000"/>
        </w:rPr>
        <w:t> </w:t>
      </w:r>
    </w:p>
    <w:p w14:paraId="63602B61" w14:textId="77777777" w:rsidR="00B520B2" w:rsidRDefault="00B520B2">
      <w:pPr>
        <w:pStyle w:val="Heading3"/>
        <w:divId w:val="1504852180"/>
        <w:rPr>
          <w:color w:val="0F4761" w:themeColor="accent1" w:themeShade="BF"/>
        </w:rPr>
      </w:pPr>
      <w:bookmarkStart w:id="153" w:name="_Toc227316092"/>
      <w:r>
        <w:t>Présentation de l'éditeur de modèles de rapport</w:t>
      </w:r>
      <w:bookmarkEnd w:id="153"/>
    </w:p>
    <w:bookmarkStart w:id="154" w:name="reporting_understanding_the_repo_4637"/>
    <w:bookmarkEnd w:id="154"/>
    <w:p w14:paraId="7B6D20FB" w14:textId="77777777" w:rsidR="00B520B2" w:rsidRDefault="00B520B2">
      <w:pPr>
        <w:pStyle w:val="BodyText"/>
        <w:divId w:val="1504852180"/>
      </w:pPr>
      <w:r>
        <w:fldChar w:fldCharType="begin"/>
      </w:r>
      <w:r>
        <w:instrText xml:space="preserve"> XE "Rapport:Éditeur de modèles" \* MERGEFORMAT </w:instrText>
      </w:r>
      <w:r>
        <w:fldChar w:fldCharType="end"/>
      </w:r>
      <w:r>
        <w:fldChar w:fldCharType="begin"/>
      </w:r>
      <w:r>
        <w:instrText xml:space="preserve"> XE "Génération de rapports:Éditeur de modèles de rapport" \* MERGEFORMAT </w:instrText>
      </w:r>
      <w:r>
        <w:fldChar w:fldCharType="end"/>
      </w:r>
      <w:r>
        <w:t xml:space="preserve">Sélectionnez </w:t>
      </w:r>
      <w:r>
        <w:rPr>
          <w:rStyle w:val="bold"/>
        </w:rPr>
        <w:t>Fichier | Gén rapports | Nouveau | Modèle de rapport</w:t>
      </w:r>
      <w:r>
        <w:t xml:space="preserve"> pour ouvrir l'éditeur de modèles de rapports. Pour ouvrir un modèle d'étiquette existant, sélectionnez </w:t>
      </w:r>
      <w:r>
        <w:rPr>
          <w:rStyle w:val="bold"/>
        </w:rPr>
        <w:t>Fichier | Génération de rapports | Modifier | Modèle de rapport</w:t>
      </w:r>
      <w:r>
        <w:t>.</w:t>
      </w:r>
    </w:p>
    <w:p w14:paraId="2497458E" w14:textId="77777777" w:rsidR="00B520B2" w:rsidRDefault="00B520B2">
      <w:pPr>
        <w:pStyle w:val="BodyText"/>
        <w:divId w:val="1504852180"/>
      </w:pPr>
      <w:r>
        <w:t>PC-DMIS ouvre l'éditeur de modèles de rapport dans une nouvelle fenêtre.</w:t>
      </w:r>
    </w:p>
    <w:p w14:paraId="5A54228A" w14:textId="74C5EF96" w:rsidR="00B520B2" w:rsidRDefault="00B07CD3">
      <w:pPr>
        <w:pStyle w:val="figure"/>
        <w:keepNext/>
        <w:spacing w:before="60" w:after="225" w:afterAutospacing="0"/>
        <w:divId w:val="150485218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86811F" wp14:editId="554936BE">
            <wp:extent cx="4876800" cy="3543300"/>
            <wp:effectExtent l="0" t="0" r="0" b="0"/>
            <wp:docPr id="347299989" name="Picture 304" descr="Éditeur de modèles de rap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99989" name="Picture 304" descr="Éditeur de modèles de rapports"/>
                    <pic:cNvPicPr/>
                  </pic:nvPicPr>
                  <pic:blipFill>
                    <a:blip r:embed="rId276">
                      <a:extLst>
                        <a:ext uri="{28A0092B-C50C-407E-A947-70E740481C1C}">
                          <a14:useLocalDpi xmlns:a14="http://schemas.microsoft.com/office/drawing/2010/main" val="0"/>
                        </a:ext>
                      </a:extLst>
                    </a:blip>
                    <a:stretch>
                      <a:fillRect/>
                    </a:stretch>
                  </pic:blipFill>
                  <pic:spPr>
                    <a:xfrm>
                      <a:off x="0" y="0"/>
                      <a:ext cx="4876800" cy="3543300"/>
                    </a:xfrm>
                    <a:prstGeom prst="rect">
                      <a:avLst/>
                    </a:prstGeom>
                  </pic:spPr>
                </pic:pic>
              </a:graphicData>
            </a:graphic>
          </wp:inline>
        </w:drawing>
      </w:r>
    </w:p>
    <w:p w14:paraId="68BDECAF" w14:textId="77777777" w:rsidR="00B520B2" w:rsidRDefault="00B520B2">
      <w:pPr>
        <w:pStyle w:val="Caption1"/>
        <w:divId w:val="1504852180"/>
      </w:pPr>
      <w:r>
        <w:t>Éditeur de modèles de rapport</w:t>
      </w:r>
    </w:p>
    <w:p w14:paraId="592DECA2" w14:textId="77777777" w:rsidR="00B520B2" w:rsidRDefault="00B520B2">
      <w:pPr>
        <w:pStyle w:val="BodyText"/>
        <w:divId w:val="1504852180"/>
      </w:pPr>
      <w:r>
        <w:t>L'éditeur de modèle de rapport agit comme une zone de travail. Il vous permet de faire glisser, de redimensionner et de positionner différents objets et de définir leurs propriétés. Vous placez vos objets sur la zone blanche appelée modèle ou section. Si vous avez travaillé avec des hyperrapports dans des versions antérieures de PC-DMIS, cet éditeur vous sera familier sachant qu'il fonctionne en grande partie de la même façon et contient de nombreux éléments d'interface identiques.</w:t>
      </w:r>
    </w:p>
    <w:p w14:paraId="51DBF4BE" w14:textId="77777777" w:rsidR="00B520B2" w:rsidRDefault="00B520B2">
      <w:pPr>
        <w:pStyle w:val="BodyText"/>
        <w:divId w:val="1504852180"/>
      </w:pPr>
      <w:r>
        <w:t xml:space="preserve">Avec l'approche de modèle en matière de génération de rapports, vous ne pouvez pas passer les éditeurs de modèles de rapport ou d'étiquette en </w:t>
      </w:r>
      <w:r>
        <w:rPr>
          <w:rStyle w:val="Drop-downhotspot"/>
          <w:specVanish w:val="0"/>
        </w:rPr>
        <w:t>mode exécution</w:t>
      </w:r>
      <w:r>
        <w:t>. Ils s'ouvrent uniquement en mode édition et ne peuvent pas en changer. Le mode exécution fonctionne toujours avec l'</w:t>
      </w:r>
      <w:hyperlink w:anchor="reporting_creating_forms_htm" w:history="1">
        <w:r>
          <w:rPr>
            <w:rStyle w:val="Hyperlink"/>
          </w:rPr>
          <w:t>éditeur de formes</w:t>
        </w:r>
      </w:hyperlink>
      <w:r>
        <w:t>.</w:t>
      </w:r>
    </w:p>
    <w:p w14:paraId="7E48FA75" w14:textId="77777777" w:rsidR="00B520B2" w:rsidRDefault="00B520B2">
      <w:pPr>
        <w:pStyle w:val="List1"/>
        <w:spacing w:before="0" w:beforeAutospacing="0" w:after="0" w:afterAutospacing="0"/>
        <w:divId w:val="1155150180"/>
        <w:rPr>
          <w:rFonts w:ascii="Times New Roman" w:eastAsiaTheme="minorHAnsi" w:hAnsi="Times New Roman" w:cs="Times New Roman"/>
        </w:rPr>
      </w:pPr>
      <w:r>
        <w:rPr>
          <w:rStyle w:val="bold"/>
          <w:rFonts w:ascii="Times New Roman" w:eastAsiaTheme="minorHAnsi" w:hAnsi="Times New Roman" w:cs="Times New Roman"/>
        </w:rPr>
        <w:t>Mode exécution</w:t>
      </w:r>
      <w:r>
        <w:rPr>
          <w:rFonts w:ascii="Times New Roman" w:eastAsiaTheme="minorHAnsi" w:hAnsi="Times New Roman" w:cs="Times New Roman"/>
        </w:rPr>
        <w:t xml:space="preserve"> - Ce mode fonctionne uniquement avec l'éditeur de formes. En mode exécution, vous pouvez exécuter (ou réexécuter) votre forme et la tester pour vérifier son apparence et son fonctionnement dans un environnement réel d'exécution de routine de mesure.</w:t>
      </w:r>
    </w:p>
    <w:p w14:paraId="50BD47C0" w14:textId="77777777" w:rsidR="00B520B2" w:rsidRDefault="00B520B2">
      <w:pPr>
        <w:pStyle w:val="List1"/>
        <w:spacing w:before="0" w:beforeAutospacing="0" w:after="0" w:afterAutospacing="0"/>
        <w:divId w:val="1155150180"/>
        <w:rPr>
          <w:rFonts w:ascii="Times New Roman" w:eastAsiaTheme="minorHAnsi" w:hAnsi="Times New Roman" w:cs="Times New Roman"/>
        </w:rPr>
      </w:pPr>
      <w:r>
        <w:rPr>
          <w:rStyle w:val="bold"/>
          <w:rFonts w:ascii="Times New Roman" w:eastAsiaTheme="minorHAnsi" w:hAnsi="Times New Roman" w:cs="Times New Roman"/>
        </w:rPr>
        <w:t>Mode édition</w:t>
      </w:r>
      <w:r>
        <w:rPr>
          <w:rFonts w:ascii="Times New Roman" w:eastAsiaTheme="minorHAnsi" w:hAnsi="Times New Roman" w:cs="Times New Roman"/>
        </w:rPr>
        <w:t xml:space="preserve"> - Il s'agit du mode par défaut pour tous les éditeurs de rapports, ainsi que le seul mode pour les éditeurs de modèles de rapports et d'étiquettes.</w:t>
      </w:r>
    </w:p>
    <w:p w14:paraId="0876644C" w14:textId="77777777" w:rsidR="00B520B2" w:rsidRDefault="00B520B2">
      <w:pPr>
        <w:pStyle w:val="List1"/>
        <w:spacing w:before="0" w:beforeAutospacing="0" w:after="0" w:afterAutospacing="0"/>
        <w:divId w:val="1155150180"/>
        <w:rPr>
          <w:rFonts w:ascii="Times New Roman" w:eastAsiaTheme="minorHAnsi" w:hAnsi="Times New Roman" w:cs="Times New Roman"/>
        </w:rPr>
      </w:pPr>
      <w:r>
        <w:rPr>
          <w:rFonts w:ascii="Times New Roman" w:eastAsiaTheme="minorHAnsi" w:hAnsi="Times New Roman" w:cs="Times New Roman"/>
        </w:rPr>
        <w:t>Vous pouvez basculer entre ces deux modes en appuyant sur les touches Ctrl + E.</w:t>
      </w:r>
    </w:p>
    <w:p w14:paraId="40F27F64" w14:textId="77777777" w:rsidR="00B520B2" w:rsidRDefault="00B520B2">
      <w:pPr>
        <w:pStyle w:val="BodyText"/>
        <w:divId w:val="1504852180"/>
      </w:pPr>
      <w:r>
        <w:t>L'éditeur contient les éléments suivants :</w:t>
      </w:r>
    </w:p>
    <w:p w14:paraId="320DF99E" w14:textId="77777777" w:rsidR="00B520B2" w:rsidRDefault="00B520B2" w:rsidP="006B4423">
      <w:pPr>
        <w:pStyle w:val="BodyText"/>
        <w:numPr>
          <w:ilvl w:val="0"/>
          <w:numId w:val="77"/>
        </w:numPr>
        <w:tabs>
          <w:tab w:val="left" w:pos="720"/>
        </w:tabs>
        <w:spacing w:line="276" w:lineRule="auto"/>
        <w:divId w:val="1504852180"/>
      </w:pPr>
      <w:hyperlink w:anchor="reporting_menu_bar_for_the_repor_1248" w:history="1">
        <w:r>
          <w:rPr>
            <w:rStyle w:val="Hyperlink"/>
          </w:rPr>
          <w:t>Barre de menus</w:t>
        </w:r>
      </w:hyperlink>
    </w:p>
    <w:p w14:paraId="5D2DF784" w14:textId="77777777" w:rsidR="00B520B2" w:rsidRDefault="00B520B2" w:rsidP="006B4423">
      <w:pPr>
        <w:pStyle w:val="BodyText"/>
        <w:numPr>
          <w:ilvl w:val="0"/>
          <w:numId w:val="77"/>
        </w:numPr>
        <w:tabs>
          <w:tab w:val="left" w:pos="720"/>
        </w:tabs>
        <w:spacing w:line="276" w:lineRule="auto"/>
        <w:divId w:val="1504852180"/>
      </w:pPr>
      <w:hyperlink w:anchor="reporting_the_font_bar_htm" w:history="1">
        <w:r>
          <w:rPr>
            <w:rStyle w:val="Hyperlink"/>
          </w:rPr>
          <w:t>Barre de polices (barre d'outils)</w:t>
        </w:r>
      </w:hyperlink>
    </w:p>
    <w:p w14:paraId="477D69FB" w14:textId="77777777" w:rsidR="00B520B2" w:rsidRDefault="00B520B2" w:rsidP="006B4423">
      <w:pPr>
        <w:pStyle w:val="BodyText"/>
        <w:numPr>
          <w:ilvl w:val="0"/>
          <w:numId w:val="77"/>
        </w:numPr>
        <w:tabs>
          <w:tab w:val="left" w:pos="720"/>
        </w:tabs>
        <w:spacing w:line="276" w:lineRule="auto"/>
        <w:divId w:val="1504852180"/>
      </w:pPr>
      <w:hyperlink w:anchor="reporting_the_object_bar_htm" w:history="1">
        <w:r>
          <w:rPr>
            <w:rStyle w:val="Hyperlink"/>
          </w:rPr>
          <w:t>Barre d'objets (barre d'outils)</w:t>
        </w:r>
      </w:hyperlink>
    </w:p>
    <w:p w14:paraId="315792A8" w14:textId="77777777" w:rsidR="00B520B2" w:rsidRDefault="00B520B2" w:rsidP="006B4423">
      <w:pPr>
        <w:pStyle w:val="BodyText"/>
        <w:numPr>
          <w:ilvl w:val="0"/>
          <w:numId w:val="77"/>
        </w:numPr>
        <w:tabs>
          <w:tab w:val="left" w:pos="720"/>
        </w:tabs>
        <w:spacing w:line="276" w:lineRule="auto"/>
        <w:divId w:val="1504852180"/>
      </w:pPr>
      <w:hyperlink w:anchor="reporting_the_layout_bar_htm" w:history="1">
        <w:r>
          <w:rPr>
            <w:rStyle w:val="Hyperlink"/>
          </w:rPr>
          <w:t>Barre de disposition (barre d'outils)</w:t>
        </w:r>
      </w:hyperlink>
    </w:p>
    <w:p w14:paraId="07A21405" w14:textId="77777777" w:rsidR="00B520B2" w:rsidRDefault="00B520B2" w:rsidP="006B4423">
      <w:pPr>
        <w:pStyle w:val="BodyText"/>
        <w:numPr>
          <w:ilvl w:val="0"/>
          <w:numId w:val="77"/>
        </w:numPr>
        <w:tabs>
          <w:tab w:val="left" w:pos="720"/>
        </w:tabs>
        <w:spacing w:line="276" w:lineRule="auto"/>
        <w:divId w:val="1504852180"/>
      </w:pPr>
      <w:hyperlink w:anchor="reporting_about_object_propertie_3326" w:history="1">
        <w:r>
          <w:rPr>
            <w:rStyle w:val="Hyperlink"/>
          </w:rPr>
          <w:t>Feuilles de propriétés d'objets</w:t>
        </w:r>
      </w:hyperlink>
    </w:p>
    <w:p w14:paraId="6FE6C740" w14:textId="77777777" w:rsidR="00B520B2" w:rsidRDefault="00B520B2" w:rsidP="006B4423">
      <w:pPr>
        <w:pStyle w:val="BodyText"/>
        <w:numPr>
          <w:ilvl w:val="0"/>
          <w:numId w:val="77"/>
        </w:numPr>
        <w:tabs>
          <w:tab w:val="left" w:pos="720"/>
        </w:tabs>
        <w:spacing w:line="276" w:lineRule="auto"/>
        <w:divId w:val="1504852180"/>
      </w:pPr>
      <w:hyperlink w:anchor="reporting_about_sections_htm" w:history="1">
        <w:r>
          <w:rPr>
            <w:rStyle w:val="Hyperlink"/>
          </w:rPr>
          <w:t>Sections</w:t>
        </w:r>
      </w:hyperlink>
    </w:p>
    <w:p w14:paraId="0376CE60" w14:textId="77777777" w:rsidR="00B520B2" w:rsidRDefault="00B520B2" w:rsidP="006B4423">
      <w:pPr>
        <w:pStyle w:val="BodyText"/>
        <w:numPr>
          <w:ilvl w:val="0"/>
          <w:numId w:val="77"/>
        </w:numPr>
        <w:tabs>
          <w:tab w:val="left" w:pos="720"/>
        </w:tabs>
        <w:spacing w:line="276" w:lineRule="auto"/>
        <w:divId w:val="1504852180"/>
      </w:pPr>
      <w:hyperlink w:anchor="reporting_working_with_the_grid__2031" w:history="1">
        <w:r>
          <w:rPr>
            <w:rStyle w:val="Hyperlink"/>
          </w:rPr>
          <w:t>Utilisation de la grille</w:t>
        </w:r>
      </w:hyperlink>
    </w:p>
    <w:p w14:paraId="7FD7F08B" w14:textId="77777777" w:rsidR="00B520B2" w:rsidRDefault="00B520B2">
      <w:pPr>
        <w:pStyle w:val="BodyText"/>
        <w:divId w:val="1504852180"/>
      </w:pPr>
      <w:r>
        <w:t> </w:t>
      </w:r>
    </w:p>
    <w:bookmarkStart w:id="155" w:name="reporting_about_sections_htm"/>
    <w:bookmarkEnd w:id="155"/>
    <w:p w14:paraId="1A340321" w14:textId="77777777" w:rsidR="00B520B2" w:rsidRDefault="00B520B2">
      <w:pPr>
        <w:pStyle w:val="Heading4"/>
        <w:divId w:val="1504852180"/>
      </w:pPr>
      <w:r>
        <w:fldChar w:fldCharType="begin"/>
      </w:r>
      <w:r>
        <w:instrText xml:space="preserve"> XE "Propriété Nombre maximum de pages" \* MERGEFORMAT </w:instrText>
      </w:r>
      <w:r>
        <w:fldChar w:fldCharType="end"/>
      </w:r>
      <w:r>
        <w:fldChar w:fldCharType="begin"/>
      </w:r>
      <w:r>
        <w:instrText xml:space="preserve"> XE "Propriété série de commandes" \* MERGEFORMAT </w:instrText>
      </w:r>
      <w:r>
        <w:fldChar w:fldCharType="end"/>
      </w:r>
      <w:r>
        <w:fldChar w:fldCharType="begin"/>
      </w:r>
      <w:r>
        <w:instrText xml:space="preserve"> XE "Objet:Section/Page" \* MERGEFORMAT </w:instrText>
      </w:r>
      <w:r>
        <w:fldChar w:fldCharType="end"/>
      </w:r>
      <w:r>
        <w:t>À propos des sections</w:t>
      </w:r>
    </w:p>
    <w:p w14:paraId="5868BB90" w14:textId="311970BB" w:rsidR="00B520B2" w:rsidRDefault="00B07CD3">
      <w:pPr>
        <w:pStyle w:val="figure"/>
        <w:keepNext/>
        <w:spacing w:before="60" w:after="225" w:afterAutospacing="0"/>
        <w:divId w:val="150485218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C502456" wp14:editId="584D85F8">
            <wp:extent cx="3331210" cy="1189718"/>
            <wp:effectExtent l="0" t="0" r="2540" b="0"/>
            <wp:docPr id="248067242"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67242" name=""/>
                    <pic:cNvPicPr/>
                  </pic:nvPicPr>
                  <pic:blipFill>
                    <a:blip r:embed="rId277">
                      <a:extLst>
                        <a:ext uri="{28A0092B-C50C-407E-A947-70E740481C1C}">
                          <a14:useLocalDpi xmlns:a14="http://schemas.microsoft.com/office/drawing/2010/main" val="0"/>
                        </a:ext>
                      </a:extLst>
                    </a:blip>
                    <a:stretch>
                      <a:fillRect/>
                    </a:stretch>
                  </pic:blipFill>
                  <pic:spPr>
                    <a:xfrm>
                      <a:off x="0" y="0"/>
                      <a:ext cx="3331210" cy="1189718"/>
                    </a:xfrm>
                    <a:prstGeom prst="rect">
                      <a:avLst/>
                    </a:prstGeom>
                  </pic:spPr>
                </pic:pic>
              </a:graphicData>
            </a:graphic>
          </wp:inline>
        </w:drawing>
      </w:r>
    </w:p>
    <w:p w14:paraId="44F07474" w14:textId="77777777" w:rsidR="00B520B2" w:rsidRDefault="00B520B2">
      <w:pPr>
        <w:pStyle w:val="Caption1"/>
        <w:divId w:val="1504852180"/>
      </w:pPr>
      <w:r>
        <w:t>Exemples de sections</w:t>
      </w:r>
    </w:p>
    <w:p w14:paraId="57B06A9E" w14:textId="77777777" w:rsidR="00B520B2" w:rsidRDefault="00B520B2">
      <w:pPr>
        <w:pStyle w:val="BodyText"/>
        <w:divId w:val="1504852180"/>
      </w:pPr>
      <w:r>
        <w:t>Les sections composent la zone d'édition principale dans un modèle de rapport. Ces zones à onglets et que vous pouvez faire défiler dans l'éditeur de modèles de rapports vous permettent d'insérer des objets dans le modèle de rapport en cours. Les sections vous offrent un contrôle accru lorsque les objets apparaissent dans votre rapport.</w:t>
      </w:r>
    </w:p>
    <w:p w14:paraId="25F71F7E" w14:textId="77777777" w:rsidR="00B520B2" w:rsidRDefault="00B520B2">
      <w:pPr>
        <w:pStyle w:val="BodyText"/>
        <w:divId w:val="1504852180"/>
      </w:pPr>
      <w:r>
        <w:t>Avec l'éditeur de modèles de rapports, vous pouvez ajouter des sections à votre modèle et créer des rapports complets avec plusieurs sections. Toutefois, les sections ne sont pas comparables à des pages. Les objets insérés dans une section n'apparaissent pas dans d'autres, mais dans plusieurs pages de cette section. Cette approche simplifie la création d'éléments de rapports comme des en-têtes et des titres statiques.</w:t>
      </w:r>
    </w:p>
    <w:p w14:paraId="147FF46D" w14:textId="77777777" w:rsidR="00B520B2" w:rsidRDefault="00B520B2">
      <w:pPr>
        <w:pStyle w:val="BodyText"/>
        <w:divId w:val="1504852180"/>
      </w:pPr>
      <w:r>
        <w:t xml:space="preserve">Vous pouvez par exemple placer la description du rapport et des données sur l'auteur dans la première section de votre modèle, un objet </w:t>
      </w:r>
      <w:r>
        <w:rPr>
          <w:rStyle w:val="bold"/>
        </w:rPr>
        <w:t>TextReportObject</w:t>
      </w:r>
      <w:r>
        <w:t xml:space="preserve"> dans la deuxième section et un objet </w:t>
      </w:r>
      <w:r>
        <w:rPr>
          <w:rStyle w:val="bold"/>
        </w:rPr>
        <w:t>CadReportObject</w:t>
      </w:r>
      <w:r>
        <w:t xml:space="preserve"> dans la troisième. Puis, en fonction de la longueur des données du rapport, chaque section peut occuper plusieurs pages.</w:t>
      </w:r>
    </w:p>
    <w:p w14:paraId="0BD0B04C" w14:textId="77777777" w:rsidR="00B520B2" w:rsidRDefault="00B520B2">
      <w:pPr>
        <w:pStyle w:val="note"/>
        <w:spacing w:before="0" w:beforeAutospacing="0" w:after="0" w:afterAutospacing="0"/>
        <w:divId w:val="1504852180"/>
        <w:rPr>
          <w:rFonts w:ascii="Times New Roman" w:eastAsiaTheme="minorHAnsi" w:hAnsi="Times New Roman" w:cs="Times New Roman"/>
        </w:rPr>
      </w:pPr>
      <w:r>
        <w:rPr>
          <w:rFonts w:ascii="Times New Roman" w:eastAsiaTheme="minorHAnsi" w:hAnsi="Times New Roman" w:cs="Times New Roman"/>
        </w:rPr>
        <w:t xml:space="preserve">Les sections sont </w:t>
      </w:r>
      <w:r>
        <w:rPr>
          <w:rStyle w:val="italic"/>
          <w:rFonts w:ascii="Times New Roman" w:eastAsiaTheme="minorHAnsi" w:hAnsi="Times New Roman" w:cs="Times New Roman"/>
        </w:rPr>
        <w:t>uniquement</w:t>
      </w:r>
      <w:r>
        <w:rPr>
          <w:rFonts w:ascii="Times New Roman" w:eastAsiaTheme="minorHAnsi" w:hAnsi="Times New Roman" w:cs="Times New Roman"/>
        </w:rPr>
        <w:t xml:space="preserve"> utilisées dans l'éditeur de modèles de rapports. Avant PC-DMIS version 4.0, la zone d'édition principale pour les hyperrapports s'appelait « le cadre/la vue ». Ce nom s'emploie toujours dans l'éditeur de formes et l'éditeur de modèles d'étiquettes, où les sections ne sont pas utilisées. Dans l'éditeur de modèles de rapports en revanche, la « section » est l'endroit où vous placez vos objets de rapports.</w:t>
      </w:r>
    </w:p>
    <w:p w14:paraId="60081E03" w14:textId="77777777" w:rsidR="00B520B2" w:rsidRDefault="00B520B2">
      <w:pPr>
        <w:pStyle w:val="heading4b"/>
        <w:divId w:val="1504852180"/>
      </w:pPr>
      <w:r>
        <w:t>Pour ajouter une section</w:t>
      </w:r>
    </w:p>
    <w:p w14:paraId="32744117" w14:textId="77777777" w:rsidR="00B520B2" w:rsidRDefault="00B520B2" w:rsidP="006B4423">
      <w:pPr>
        <w:pStyle w:val="BodyText"/>
        <w:numPr>
          <w:ilvl w:val="0"/>
          <w:numId w:val="78"/>
        </w:numPr>
        <w:tabs>
          <w:tab w:val="left" w:pos="720"/>
        </w:tabs>
        <w:spacing w:line="276" w:lineRule="auto"/>
        <w:divId w:val="1504852180"/>
      </w:pPr>
      <w:r>
        <w:t>Vérifiez que la fenêtre de l'éditeur de modèles de rapports est agrandie.</w:t>
      </w:r>
    </w:p>
    <w:p w14:paraId="30F1EDB1" w14:textId="77777777" w:rsidR="00B520B2" w:rsidRDefault="00B520B2" w:rsidP="006B4423">
      <w:pPr>
        <w:pStyle w:val="BodyText"/>
        <w:numPr>
          <w:ilvl w:val="0"/>
          <w:numId w:val="78"/>
        </w:numPr>
        <w:tabs>
          <w:tab w:val="left" w:pos="720"/>
        </w:tabs>
        <w:spacing w:line="276" w:lineRule="auto"/>
        <w:divId w:val="1504852180"/>
      </w:pPr>
      <w:r>
        <w:t>Allez tout en bas du rapport.</w:t>
      </w:r>
    </w:p>
    <w:p w14:paraId="4C386D13" w14:textId="77777777" w:rsidR="00B520B2" w:rsidRDefault="00B520B2" w:rsidP="006B4423">
      <w:pPr>
        <w:pStyle w:val="BodyText"/>
        <w:numPr>
          <w:ilvl w:val="0"/>
          <w:numId w:val="78"/>
        </w:numPr>
        <w:tabs>
          <w:tab w:val="left" w:pos="720"/>
        </w:tabs>
        <w:spacing w:line="276" w:lineRule="auto"/>
        <w:divId w:val="1504852180"/>
      </w:pPr>
      <w:r>
        <w:t xml:space="preserve">Cliquez avec le bouton droit sur l'onglet </w:t>
      </w:r>
      <w:r>
        <w:rPr>
          <w:rStyle w:val="bold"/>
        </w:rPr>
        <w:t>Section1</w:t>
      </w:r>
      <w:r>
        <w:t>.</w:t>
      </w:r>
    </w:p>
    <w:p w14:paraId="2BBD6093" w14:textId="77777777" w:rsidR="00B520B2" w:rsidRDefault="00B520B2" w:rsidP="006B4423">
      <w:pPr>
        <w:pStyle w:val="BodyText"/>
        <w:numPr>
          <w:ilvl w:val="0"/>
          <w:numId w:val="78"/>
        </w:numPr>
        <w:tabs>
          <w:tab w:val="left" w:pos="720"/>
        </w:tabs>
        <w:spacing w:line="276" w:lineRule="auto"/>
        <w:divId w:val="1504852180"/>
      </w:pPr>
      <w:r>
        <w:t xml:space="preserve">Sélectionnez </w:t>
      </w:r>
      <w:r>
        <w:rPr>
          <w:rStyle w:val="bold"/>
        </w:rPr>
        <w:t>Ajouter onglet</w:t>
      </w:r>
      <w:r>
        <w:t xml:space="preserve"> dans le menu de raccourcis. PC-DMIS insère une nouvelle section </w:t>
      </w:r>
      <w:r>
        <w:rPr>
          <w:rStyle w:val="bold"/>
        </w:rPr>
        <w:t>Section2</w:t>
      </w:r>
      <w:r>
        <w:t xml:space="preserve">, dans votre modèle. Votre modèle doit désormais compter deux sections, </w:t>
      </w:r>
      <w:r>
        <w:rPr>
          <w:rStyle w:val="Drop-downhotspot"/>
          <w:specVanish w:val="0"/>
        </w:rPr>
        <w:t>comme suit</w:t>
      </w:r>
      <w:r>
        <w:t> :</w:t>
      </w:r>
    </w:p>
    <w:p w14:paraId="1B2EA5BF" w14:textId="23DF52BE" w:rsidR="00B520B2" w:rsidRDefault="00B07CD3" w:rsidP="006B4423">
      <w:pPr>
        <w:tabs>
          <w:tab w:val="left" w:pos="720"/>
        </w:tabs>
        <w:spacing w:line="276" w:lineRule="auto"/>
        <w:ind w:left="720"/>
        <w:divId w:val="626011066"/>
        <w:rPr>
          <w:color w:val="000000"/>
        </w:rPr>
      </w:pPr>
      <w:r>
        <w:rPr>
          <w:noProof/>
          <w:color w:val="000000"/>
        </w:rPr>
        <w:drawing>
          <wp:inline distT="0" distB="0" distL="0" distR="0" wp14:anchorId="129BD77F" wp14:editId="06DB3DD2">
            <wp:extent cx="3331210" cy="1189718"/>
            <wp:effectExtent l="0" t="0" r="2540" b="0"/>
            <wp:docPr id="1168687133" name="Picture 306" descr="Exemple de deux s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687133" name="Picture 306" descr="Exemple de deux sections"/>
                    <pic:cNvPicPr/>
                  </pic:nvPicPr>
                  <pic:blipFill>
                    <a:blip r:embed="rId277">
                      <a:extLst>
                        <a:ext uri="{28A0092B-C50C-407E-A947-70E740481C1C}">
                          <a14:useLocalDpi xmlns:a14="http://schemas.microsoft.com/office/drawing/2010/main" val="0"/>
                        </a:ext>
                      </a:extLst>
                    </a:blip>
                    <a:stretch>
                      <a:fillRect/>
                    </a:stretch>
                  </pic:blipFill>
                  <pic:spPr>
                    <a:xfrm>
                      <a:off x="0" y="0"/>
                      <a:ext cx="3331210" cy="1189718"/>
                    </a:xfrm>
                    <a:prstGeom prst="rect">
                      <a:avLst/>
                    </a:prstGeom>
                  </pic:spPr>
                </pic:pic>
              </a:graphicData>
            </a:graphic>
          </wp:inline>
        </w:drawing>
      </w:r>
    </w:p>
    <w:p w14:paraId="679948A8" w14:textId="77777777" w:rsidR="00B520B2" w:rsidRDefault="00B520B2">
      <w:pPr>
        <w:pStyle w:val="heading4b"/>
        <w:divId w:val="1504852180"/>
      </w:pPr>
      <w:r>
        <w:t>Pour supprimer une section</w:t>
      </w:r>
    </w:p>
    <w:p w14:paraId="7E853EAD" w14:textId="77777777" w:rsidR="00B520B2" w:rsidRDefault="00B520B2" w:rsidP="006B4423">
      <w:pPr>
        <w:pStyle w:val="BodyText"/>
        <w:numPr>
          <w:ilvl w:val="0"/>
          <w:numId w:val="79"/>
        </w:numPr>
        <w:tabs>
          <w:tab w:val="left" w:pos="720"/>
        </w:tabs>
        <w:spacing w:line="276" w:lineRule="auto"/>
        <w:divId w:val="1504852180"/>
      </w:pPr>
      <w:r>
        <w:t>Vérifiez que la fenêtre de l'éditeur de modèles de rapports est agrandie.</w:t>
      </w:r>
    </w:p>
    <w:p w14:paraId="58C27765" w14:textId="77777777" w:rsidR="00B520B2" w:rsidRDefault="00B520B2" w:rsidP="006B4423">
      <w:pPr>
        <w:pStyle w:val="BodyText"/>
        <w:numPr>
          <w:ilvl w:val="0"/>
          <w:numId w:val="79"/>
        </w:numPr>
        <w:tabs>
          <w:tab w:val="left" w:pos="720"/>
        </w:tabs>
        <w:spacing w:line="276" w:lineRule="auto"/>
        <w:divId w:val="1504852180"/>
      </w:pPr>
      <w:r>
        <w:t>Allez tout en bas du rapport.</w:t>
      </w:r>
    </w:p>
    <w:p w14:paraId="376B43F8" w14:textId="77777777" w:rsidR="00B520B2" w:rsidRDefault="00B520B2" w:rsidP="006B4423">
      <w:pPr>
        <w:pStyle w:val="BodyText"/>
        <w:numPr>
          <w:ilvl w:val="0"/>
          <w:numId w:val="79"/>
        </w:numPr>
        <w:tabs>
          <w:tab w:val="left" w:pos="720"/>
        </w:tabs>
        <w:spacing w:line="276" w:lineRule="auto"/>
        <w:divId w:val="1504852180"/>
      </w:pPr>
      <w:r>
        <w:t>Cliquez avec le bouton droit sur l'onglet de la section à supprimer.</w:t>
      </w:r>
    </w:p>
    <w:p w14:paraId="291B589D" w14:textId="77777777" w:rsidR="00B520B2" w:rsidRDefault="00B520B2" w:rsidP="006B4423">
      <w:pPr>
        <w:pStyle w:val="BodyText"/>
        <w:numPr>
          <w:ilvl w:val="0"/>
          <w:numId w:val="79"/>
        </w:numPr>
        <w:tabs>
          <w:tab w:val="left" w:pos="720"/>
        </w:tabs>
        <w:spacing w:line="276" w:lineRule="auto"/>
        <w:divId w:val="1504852180"/>
      </w:pPr>
      <w:r>
        <w:t xml:space="preserve">Sélectionnez </w:t>
      </w:r>
      <w:r>
        <w:rPr>
          <w:rStyle w:val="bold"/>
        </w:rPr>
        <w:t>Supprimer</w:t>
      </w:r>
      <w:r>
        <w:t xml:space="preserve"> dans le menu de raccourcis. PC-DMIS supprime la section.</w:t>
      </w:r>
    </w:p>
    <w:p w14:paraId="19233882" w14:textId="77777777" w:rsidR="00B520B2" w:rsidRDefault="00B520B2">
      <w:pPr>
        <w:pStyle w:val="heading4b"/>
        <w:divId w:val="1504852180"/>
      </w:pPr>
      <w:r>
        <w:t>Pour modifier les propriétés d'une section</w:t>
      </w:r>
    </w:p>
    <w:p w14:paraId="773B92EA" w14:textId="77777777" w:rsidR="00B520B2" w:rsidRDefault="00B520B2" w:rsidP="006B4423">
      <w:pPr>
        <w:pStyle w:val="BodyText"/>
        <w:numPr>
          <w:ilvl w:val="0"/>
          <w:numId w:val="80"/>
        </w:numPr>
        <w:tabs>
          <w:tab w:val="left" w:pos="720"/>
        </w:tabs>
        <w:spacing w:line="276" w:lineRule="auto"/>
        <w:divId w:val="1504852180"/>
      </w:pPr>
      <w:r>
        <w:t>Vérifiez que la fenêtre de l'éditeur de modèles de rapports est agrandie.</w:t>
      </w:r>
    </w:p>
    <w:p w14:paraId="438003FC" w14:textId="77777777" w:rsidR="00B520B2" w:rsidRDefault="00B520B2" w:rsidP="006B4423">
      <w:pPr>
        <w:pStyle w:val="BodyText"/>
        <w:numPr>
          <w:ilvl w:val="0"/>
          <w:numId w:val="80"/>
        </w:numPr>
        <w:tabs>
          <w:tab w:val="left" w:pos="720"/>
        </w:tabs>
        <w:spacing w:line="276" w:lineRule="auto"/>
        <w:divId w:val="1504852180"/>
      </w:pPr>
      <w:r>
        <w:t>Allez tout en bas du rapport.</w:t>
      </w:r>
    </w:p>
    <w:p w14:paraId="2125A075" w14:textId="77777777" w:rsidR="00B520B2" w:rsidRDefault="00B520B2" w:rsidP="006B4423">
      <w:pPr>
        <w:pStyle w:val="BodyText"/>
        <w:numPr>
          <w:ilvl w:val="0"/>
          <w:numId w:val="80"/>
        </w:numPr>
        <w:tabs>
          <w:tab w:val="left" w:pos="720"/>
        </w:tabs>
        <w:spacing w:line="276" w:lineRule="auto"/>
        <w:divId w:val="1504852180"/>
      </w:pPr>
      <w:r>
        <w:t xml:space="preserve">Cliquez avec le bouton droit sur la section. La boîte de dialogue </w:t>
      </w:r>
      <w:r>
        <w:rPr>
          <w:rStyle w:val="bold"/>
        </w:rPr>
        <w:t>Propriétés</w:t>
      </w:r>
      <w:r>
        <w:t xml:space="preserve"> s'ouvre.</w:t>
      </w:r>
    </w:p>
    <w:p w14:paraId="3B896E0A" w14:textId="77777777" w:rsidR="00B520B2" w:rsidRDefault="00B520B2" w:rsidP="006B4423">
      <w:pPr>
        <w:pStyle w:val="BodyText"/>
        <w:numPr>
          <w:ilvl w:val="0"/>
          <w:numId w:val="80"/>
        </w:numPr>
        <w:tabs>
          <w:tab w:val="left" w:pos="720"/>
        </w:tabs>
        <w:spacing w:line="276" w:lineRule="auto"/>
        <w:divId w:val="1504852180"/>
      </w:pPr>
      <w:r>
        <w:t xml:space="preserve">Modifiez les propriétés comme souhaité. Pour renommer une section, renommez sa propriété </w:t>
      </w:r>
      <w:r>
        <w:rPr>
          <w:rStyle w:val="bold"/>
        </w:rPr>
        <w:t>FormCode</w:t>
      </w:r>
      <w:r>
        <w:t>.</w:t>
      </w:r>
    </w:p>
    <w:p w14:paraId="224F3EB1" w14:textId="77777777" w:rsidR="00B520B2" w:rsidRDefault="00B520B2">
      <w:pPr>
        <w:pStyle w:val="heading4b"/>
        <w:divId w:val="1504852180"/>
      </w:pPr>
      <w:r>
        <w:t>Extension de jeux de commandes dans des sections pour définir la présentation de la page et les pages de sortie assemblées</w:t>
      </w:r>
    </w:p>
    <w:p w14:paraId="5524C399" w14:textId="77777777" w:rsidR="00B520B2" w:rsidRDefault="00B520B2">
      <w:pPr>
        <w:pStyle w:val="BodyText"/>
        <w:divId w:val="1504852180"/>
      </w:pPr>
      <w:r>
        <w:t>Deux propriétés d'objet de section (page) fournissent une façon d'étendre un jeu de commandes à partir d'une section de modèle de rapport à un autre. Cela vous permet de créer différentes pages avec différentes dispositions tout ne utilisant le même jeu de commandes. Vous pouvez aussi utiliser ces propriétés pour générer le rapport sous forme de pages assemblées. Voir la rubrique « </w:t>
      </w:r>
      <w:hyperlink w:anchor="reporting_section_and_page_prope_7235" w:history="1">
        <w:r>
          <w:rPr>
            <w:rStyle w:val="Hyperlink"/>
          </w:rPr>
          <w:t>Propriétés de page et de section</w:t>
        </w:r>
      </w:hyperlink>
      <w:r>
        <w:t xml:space="preserve"> », pour des informations et des exemples sur les propriétés </w:t>
      </w:r>
      <w:r>
        <w:rPr>
          <w:rStyle w:val="bold"/>
        </w:rPr>
        <w:t>Jeu de commandes</w:t>
      </w:r>
      <w:r>
        <w:t xml:space="preserve"> et </w:t>
      </w:r>
      <w:r>
        <w:rPr>
          <w:rStyle w:val="bold"/>
        </w:rPr>
        <w:t>Nombre maximum de pages</w:t>
      </w:r>
      <w:r>
        <w:t>.</w:t>
      </w:r>
    </w:p>
    <w:p w14:paraId="7E70A05E" w14:textId="77777777" w:rsidR="00B520B2" w:rsidRDefault="00B520B2">
      <w:pPr>
        <w:pStyle w:val="heading4b"/>
        <w:divId w:val="1504852180"/>
      </w:pPr>
      <w:r>
        <w:t>Propriétés spécifiques aux sections</w:t>
      </w:r>
    </w:p>
    <w:p w14:paraId="41C5238B" w14:textId="77777777" w:rsidR="00B520B2" w:rsidRDefault="00B520B2">
      <w:pPr>
        <w:pStyle w:val="BodyText"/>
        <w:divId w:val="1504852180"/>
      </w:pPr>
      <w:r>
        <w:t xml:space="preserve">Voir « </w:t>
      </w:r>
      <w:hyperlink w:anchor="reporting_section_and_page_prope_7235" w:history="1">
        <w:r>
          <w:rPr>
            <w:rStyle w:val="Hyperlink"/>
          </w:rPr>
          <w:t>Propriétés de section et de page</w:t>
        </w:r>
      </w:hyperlink>
      <w:r>
        <w:t xml:space="preserve"> ».</w:t>
      </w:r>
    </w:p>
    <w:bookmarkStart w:id="156" w:name="reporting_understanding_the_labe_9655"/>
    <w:bookmarkEnd w:id="156"/>
    <w:p w14:paraId="42F16CD4" w14:textId="77777777" w:rsidR="00B520B2" w:rsidRDefault="00B520B2">
      <w:pPr>
        <w:pStyle w:val="Heading3"/>
        <w:divId w:val="1504852180"/>
      </w:pPr>
      <w:r>
        <w:fldChar w:fldCharType="begin"/>
      </w:r>
      <w:r>
        <w:instrText xml:space="preserve"> XE "Étiquette:Éditeur de modèles" \* MERGEFORMAT </w:instrText>
      </w:r>
      <w:r>
        <w:fldChar w:fldCharType="end"/>
      </w:r>
      <w:r>
        <w:fldChar w:fldCharType="begin"/>
      </w:r>
      <w:r>
        <w:instrText xml:space="preserve"> XE "Génération de rapports:Éditeur de modèles d'étiquette" \* MERGEFORMAT </w:instrText>
      </w:r>
      <w:r>
        <w:fldChar w:fldCharType="end"/>
      </w:r>
      <w:bookmarkStart w:id="157" w:name="_Toc227316093"/>
      <w:r>
        <w:t>À propos de l'éditeur de modèles d'étiquette</w:t>
      </w:r>
      <w:bookmarkEnd w:id="157"/>
    </w:p>
    <w:p w14:paraId="42E8D8FB" w14:textId="77777777" w:rsidR="00B520B2" w:rsidRDefault="00B520B2">
      <w:pPr>
        <w:pStyle w:val="BodyText"/>
        <w:divId w:val="1504852180"/>
      </w:pPr>
      <w:r>
        <w:t xml:space="preserve">Pour accéder à l'éditeur de modèles d'étiquettes, sélectionnez </w:t>
      </w:r>
      <w:r>
        <w:rPr>
          <w:rStyle w:val="bold"/>
        </w:rPr>
        <w:t>Fichier | Gén rapports | Nouveau | Modèle d'étiquette</w:t>
      </w:r>
      <w:r>
        <w:t xml:space="preserve">. Pour ouvrir un modèle d'étiquette existant, sélectionnez </w:t>
      </w:r>
      <w:r>
        <w:rPr>
          <w:rStyle w:val="bold"/>
        </w:rPr>
        <w:t>Fichier | Génération de rapports | Modifier | Modèle d'étiquette</w:t>
      </w:r>
      <w:r>
        <w:t>.</w:t>
      </w:r>
    </w:p>
    <w:p w14:paraId="79D8F876" w14:textId="77777777" w:rsidR="00B520B2" w:rsidRDefault="00B520B2">
      <w:pPr>
        <w:pStyle w:val="BodyText"/>
        <w:divId w:val="1504852180"/>
      </w:pPr>
      <w:r>
        <w:t xml:space="preserve">PC-DMIS ouvre l'éditeur de modèles d'étiquette dans une nouvelle fenêtre. </w:t>
      </w:r>
    </w:p>
    <w:p w14:paraId="13C0BA8F" w14:textId="52104F05" w:rsidR="00B520B2" w:rsidRDefault="00B07CD3">
      <w:pPr>
        <w:pStyle w:val="figure"/>
        <w:keepNext/>
        <w:spacing w:before="60" w:after="225" w:afterAutospacing="0"/>
        <w:divId w:val="150485218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8428DF4" wp14:editId="65498F6E">
            <wp:extent cx="4876800" cy="3533775"/>
            <wp:effectExtent l="0" t="0" r="0" b="9525"/>
            <wp:docPr id="655219480" name="Picture 307" descr="Éditeur de modèles d'étiquet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219480" name="Picture 307" descr="Éditeur de modèles d'étiquettes"/>
                    <pic:cNvPicPr/>
                  </pic:nvPicPr>
                  <pic:blipFill>
                    <a:blip r:embed="rId278">
                      <a:extLst>
                        <a:ext uri="{28A0092B-C50C-407E-A947-70E740481C1C}">
                          <a14:useLocalDpi xmlns:a14="http://schemas.microsoft.com/office/drawing/2010/main" val="0"/>
                        </a:ext>
                      </a:extLst>
                    </a:blip>
                    <a:stretch>
                      <a:fillRect/>
                    </a:stretch>
                  </pic:blipFill>
                  <pic:spPr>
                    <a:xfrm>
                      <a:off x="0" y="0"/>
                      <a:ext cx="4876800" cy="3533775"/>
                    </a:xfrm>
                    <a:prstGeom prst="rect">
                      <a:avLst/>
                    </a:prstGeom>
                  </pic:spPr>
                </pic:pic>
              </a:graphicData>
            </a:graphic>
          </wp:inline>
        </w:drawing>
      </w:r>
    </w:p>
    <w:p w14:paraId="63C1C4CE" w14:textId="77777777" w:rsidR="00B520B2" w:rsidRDefault="00B520B2">
      <w:pPr>
        <w:pStyle w:val="Caption1"/>
        <w:divId w:val="1504852180"/>
      </w:pPr>
      <w:r>
        <w:t>Éditeur de modèles d'étiquette</w:t>
      </w:r>
    </w:p>
    <w:p w14:paraId="1BA81045" w14:textId="77777777" w:rsidR="00B520B2" w:rsidRDefault="00B520B2">
      <w:pPr>
        <w:pStyle w:val="BodyText"/>
        <w:divId w:val="1504852180"/>
      </w:pPr>
      <w:r>
        <w:t xml:space="preserve">Cet éditeur est semblable à ceux de modèles de rapport et de formes. À part quelques différences dans sa </w:t>
      </w:r>
      <w:r>
        <w:rPr>
          <w:rStyle w:val="bold"/>
        </w:rPr>
        <w:t>barre d'objets</w:t>
      </w:r>
      <w:r>
        <w:t xml:space="preserve">, l'interface utilisateur est principalement la même. Même si vous pouvez placer techniquement dans un modèle d'étiquette un objet de la barre d'objets de l'éditeur de modèles d'étiquette, vous travaillerez en général avec </w:t>
      </w:r>
      <w:hyperlink w:anchor="reporting_gridcontrolobject_htm" w:history="1">
        <w:r>
          <w:rPr>
            <w:rStyle w:val="Hyperlink"/>
          </w:rPr>
          <w:t>GridControlObject</w:t>
        </w:r>
      </w:hyperlink>
      <w:r>
        <w:t>. Le modèle d'étiquette correspond à la zone blanche et redimensionnable en haut de l'arrière-plan « LABEL ».</w:t>
      </w:r>
    </w:p>
    <w:p w14:paraId="1984DD18" w14:textId="77777777" w:rsidR="00B520B2" w:rsidRDefault="00B520B2">
      <w:pPr>
        <w:pStyle w:val="BodyText"/>
        <w:divId w:val="1504852180"/>
      </w:pPr>
      <w:r>
        <w:t>Avec la nouvelle approche de modèle en matière de génération de rapports, vous ne pouvez pas passer les éditeurs de modèles de rapport et d'étiquette en mode exécution. Ils s'ouvrent uniquement en mode édition et ne peuvent pas en changer. Le mode exécution fonctionne toujours avec l'éditeur de formes.</w:t>
      </w:r>
    </w:p>
    <w:p w14:paraId="192293C6" w14:textId="77777777" w:rsidR="00B520B2" w:rsidRDefault="00B520B2">
      <w:pPr>
        <w:pStyle w:val="BodyText"/>
        <w:ind w:left="600"/>
        <w:divId w:val="1504852180"/>
      </w:pPr>
      <w:r>
        <w:rPr>
          <w:rStyle w:val="bold"/>
        </w:rPr>
        <w:t>Mode exécution</w:t>
      </w:r>
      <w:r>
        <w:t xml:space="preserve"> - Ce mode fonctionne uniquement avec l'éditeur de formes. En mode exécution, vous pouvez exécuter votre forme. Cela vous permet de tester son apparence et son fonctionnement dans un environnement réel d'exécution de routine de mesure.</w:t>
      </w:r>
    </w:p>
    <w:p w14:paraId="5E8BD34B" w14:textId="77777777" w:rsidR="00B520B2" w:rsidRDefault="00B520B2">
      <w:pPr>
        <w:pStyle w:val="BodyText"/>
        <w:ind w:left="600"/>
        <w:divId w:val="1504852180"/>
      </w:pPr>
      <w:r>
        <w:rPr>
          <w:rStyle w:val="bold"/>
        </w:rPr>
        <w:t>Mode édition</w:t>
      </w:r>
      <w:r>
        <w:t xml:space="preserve"> - Il s'agit du mode par défaut pour tous les éditeurs de rapports, ainsi que le seul mode pour les éditeurs de modèles de rapports et d'étiquettes.</w:t>
      </w:r>
    </w:p>
    <w:p w14:paraId="3535BF36" w14:textId="77777777" w:rsidR="00B520B2" w:rsidRDefault="00B520B2">
      <w:pPr>
        <w:pStyle w:val="BodyText"/>
        <w:ind w:left="600"/>
        <w:divId w:val="1504852180"/>
      </w:pPr>
      <w:r>
        <w:t>Pour basculer entre les deux modes exécution et édition, appuyez sur les touches Ctrl + E.</w:t>
      </w:r>
    </w:p>
    <w:p w14:paraId="69F541B9" w14:textId="77777777" w:rsidR="00B520B2" w:rsidRDefault="00B520B2">
      <w:pPr>
        <w:pStyle w:val="BodyText"/>
        <w:divId w:val="1504852180"/>
      </w:pPr>
      <w:r>
        <w:t>L'éditeur contient les éléments suivants :</w:t>
      </w:r>
    </w:p>
    <w:p w14:paraId="00E73E83" w14:textId="77777777" w:rsidR="00B520B2" w:rsidRDefault="00B520B2" w:rsidP="006B4423">
      <w:pPr>
        <w:pStyle w:val="BodyText"/>
        <w:numPr>
          <w:ilvl w:val="0"/>
          <w:numId w:val="81"/>
        </w:numPr>
        <w:tabs>
          <w:tab w:val="left" w:pos="720"/>
        </w:tabs>
        <w:spacing w:line="276" w:lineRule="auto"/>
        <w:divId w:val="1504852180"/>
      </w:pPr>
      <w:hyperlink w:anchor="reporting_menu_bar_for_the_repor_1248" w:history="1">
        <w:r>
          <w:rPr>
            <w:rStyle w:val="Hyperlink"/>
          </w:rPr>
          <w:t>Barre de menus</w:t>
        </w:r>
      </w:hyperlink>
    </w:p>
    <w:p w14:paraId="4255D512" w14:textId="77777777" w:rsidR="00B520B2" w:rsidRDefault="00B520B2" w:rsidP="006B4423">
      <w:pPr>
        <w:pStyle w:val="BodyText"/>
        <w:numPr>
          <w:ilvl w:val="0"/>
          <w:numId w:val="81"/>
        </w:numPr>
        <w:tabs>
          <w:tab w:val="left" w:pos="720"/>
        </w:tabs>
        <w:spacing w:line="276" w:lineRule="auto"/>
        <w:divId w:val="1504852180"/>
      </w:pPr>
      <w:hyperlink w:anchor="reporting_the_font_bar_htm" w:history="1">
        <w:r>
          <w:rPr>
            <w:rStyle w:val="Hyperlink"/>
          </w:rPr>
          <w:t>Barre de polices (barre d'outils)</w:t>
        </w:r>
      </w:hyperlink>
    </w:p>
    <w:p w14:paraId="71DBF731" w14:textId="77777777" w:rsidR="00B520B2" w:rsidRDefault="00B520B2" w:rsidP="006B4423">
      <w:pPr>
        <w:pStyle w:val="BodyText"/>
        <w:numPr>
          <w:ilvl w:val="0"/>
          <w:numId w:val="81"/>
        </w:numPr>
        <w:tabs>
          <w:tab w:val="left" w:pos="720"/>
        </w:tabs>
        <w:spacing w:line="276" w:lineRule="auto"/>
        <w:divId w:val="1504852180"/>
      </w:pPr>
      <w:hyperlink w:anchor="reporting_the_object_bar_htm" w:history="1">
        <w:r>
          <w:rPr>
            <w:rStyle w:val="Hyperlink"/>
          </w:rPr>
          <w:t>Barre d'objets (barre d'outils)</w:t>
        </w:r>
      </w:hyperlink>
    </w:p>
    <w:p w14:paraId="1EA70E6F" w14:textId="77777777" w:rsidR="00B520B2" w:rsidRDefault="00B520B2" w:rsidP="006B4423">
      <w:pPr>
        <w:pStyle w:val="BodyText"/>
        <w:numPr>
          <w:ilvl w:val="0"/>
          <w:numId w:val="81"/>
        </w:numPr>
        <w:tabs>
          <w:tab w:val="left" w:pos="720"/>
        </w:tabs>
        <w:spacing w:line="276" w:lineRule="auto"/>
        <w:divId w:val="1504852180"/>
      </w:pPr>
      <w:hyperlink w:anchor="reporting_the_layout_bar_htm" w:history="1">
        <w:r>
          <w:rPr>
            <w:rStyle w:val="Hyperlink"/>
          </w:rPr>
          <w:t>Barre de disposition (barre d'outils)</w:t>
        </w:r>
      </w:hyperlink>
    </w:p>
    <w:p w14:paraId="09E18714" w14:textId="77777777" w:rsidR="00B520B2" w:rsidRDefault="00B520B2" w:rsidP="006B4423">
      <w:pPr>
        <w:pStyle w:val="BodyText"/>
        <w:numPr>
          <w:ilvl w:val="0"/>
          <w:numId w:val="81"/>
        </w:numPr>
        <w:tabs>
          <w:tab w:val="left" w:pos="720"/>
        </w:tabs>
        <w:spacing w:line="276" w:lineRule="auto"/>
        <w:divId w:val="1504852180"/>
      </w:pPr>
      <w:hyperlink w:anchor="reporting_about_object_propertie_3326" w:history="1">
        <w:r>
          <w:rPr>
            <w:rStyle w:val="Hyperlink"/>
          </w:rPr>
          <w:t>Feuilles de propriétés d'objets</w:t>
        </w:r>
      </w:hyperlink>
    </w:p>
    <w:bookmarkStart w:id="158" w:name="reporting_about_the_custom_repor_2292"/>
    <w:bookmarkEnd w:id="158"/>
    <w:p w14:paraId="2C07BA12" w14:textId="77777777" w:rsidR="00B520B2" w:rsidRDefault="00B520B2">
      <w:pPr>
        <w:pStyle w:val="Heading3"/>
        <w:divId w:val="1504852180"/>
      </w:pPr>
      <w:r>
        <w:fldChar w:fldCharType="begin"/>
      </w:r>
      <w:r>
        <w:instrText xml:space="preserve"> XE "Éditeur de rapports personnalisés" \* MERGEFORMAT </w:instrText>
      </w:r>
      <w:r>
        <w:fldChar w:fldCharType="end"/>
      </w:r>
      <w:r>
        <w:fldChar w:fldCharType="begin"/>
      </w:r>
      <w:r>
        <w:instrText xml:space="preserve"> XE "Génération de rapports:Éditeur de rapports personnalisés" \* MERGEFORMAT </w:instrText>
      </w:r>
      <w:r>
        <w:fldChar w:fldCharType="end"/>
      </w:r>
      <w:bookmarkStart w:id="159" w:name="_Toc227316094"/>
      <w:r>
        <w:t>À propos de l'éditeur de rapports personnalisés</w:t>
      </w:r>
      <w:bookmarkEnd w:id="159"/>
    </w:p>
    <w:p w14:paraId="3F7A1A08" w14:textId="77777777" w:rsidR="00B520B2" w:rsidRDefault="00B520B2">
      <w:pPr>
        <w:pStyle w:val="BodyText"/>
        <w:divId w:val="1504852180"/>
      </w:pPr>
      <w:r>
        <w:t xml:space="preserve">Pour accéder à l'éditeur de modèles de rapport, sélectionnez </w:t>
      </w:r>
      <w:r>
        <w:rPr>
          <w:rStyle w:val="bold"/>
        </w:rPr>
        <w:t>Fichier | Gén rapports | Nouveau | Rapport personnalisé</w:t>
      </w:r>
      <w:r>
        <w:t xml:space="preserve">. Pour ouvrir un rapport personnalisé existant pour votre routine de mesure, sélectionnez </w:t>
      </w:r>
      <w:r>
        <w:rPr>
          <w:rStyle w:val="bold"/>
        </w:rPr>
        <w:t>Fichier | Gén rapports | Modifier | Rapport personnalisé</w:t>
      </w:r>
      <w:r>
        <w:t>.</w:t>
      </w:r>
    </w:p>
    <w:p w14:paraId="4A458869" w14:textId="77777777" w:rsidR="00B520B2" w:rsidRDefault="00B520B2">
      <w:pPr>
        <w:pStyle w:val="hint-para"/>
        <w:shd w:val="clear" w:color="auto" w:fill="EEEEEE"/>
        <w:divId w:val="1966040575"/>
      </w:pPr>
      <w:r>
        <w:t xml:space="preserve">Vous pouvez avoir accès à une version allégée de cet éditeur dans la </w:t>
      </w:r>
      <w:hyperlink w:anchor="reporting_reporting_toolbar_htm" w:history="1">
        <w:r>
          <w:rPr>
            <w:rStyle w:val="bold"/>
            <w:color w:val="467886" w:themeColor="hyperlink"/>
            <w:u w:val="single"/>
          </w:rPr>
          <w:t>barre d'outils</w:t>
        </w:r>
        <w:r>
          <w:rPr>
            <w:rStyle w:val="Hyperlink"/>
          </w:rPr>
          <w:t xml:space="preserve"> Gén rapports</w:t>
        </w:r>
      </w:hyperlink>
      <w:r>
        <w:t xml:space="preserve"> de la fenêtre de rapports. Cela vous permet d'éditer un rapport sans laisser la structure de menu habituelle de PC-DMIS.</w:t>
      </w:r>
    </w:p>
    <w:p w14:paraId="688F0660" w14:textId="77777777" w:rsidR="00B520B2" w:rsidRDefault="00B520B2">
      <w:pPr>
        <w:pStyle w:val="hint-para"/>
        <w:shd w:val="clear" w:color="auto" w:fill="EEEEEE"/>
        <w:divId w:val="1966040575"/>
      </w:pPr>
      <w:r>
        <w:t>Vous pouvez accéder à cet éditeur en choisissant une de ces options :</w:t>
      </w:r>
    </w:p>
    <w:p w14:paraId="51F46FBC" w14:textId="6B1DEFBB" w:rsidR="00B520B2" w:rsidRDefault="00B520B2" w:rsidP="006B4423">
      <w:pPr>
        <w:pStyle w:val="hint-para"/>
        <w:numPr>
          <w:ilvl w:val="0"/>
          <w:numId w:val="82"/>
        </w:numPr>
        <w:shd w:val="clear" w:color="auto" w:fill="EEEEEE"/>
        <w:tabs>
          <w:tab w:val="left" w:pos="720"/>
        </w:tabs>
        <w:spacing w:line="276" w:lineRule="auto"/>
        <w:divId w:val="1966040575"/>
      </w:pPr>
      <w:r>
        <w:t xml:space="preserve">Cliquez sur </w:t>
      </w:r>
      <w:r>
        <w:rPr>
          <w:rStyle w:val="bold"/>
        </w:rPr>
        <w:t>boîte de dialogue de sélection de rapports personnalisés</w:t>
      </w:r>
      <w:r>
        <w:t xml:space="preserve"> (</w:t>
      </w:r>
      <w:r w:rsidR="00B07CD3">
        <w:rPr>
          <w:noProof/>
        </w:rPr>
        <w:drawing>
          <wp:inline distT="0" distB="0" distL="0" distR="0" wp14:anchorId="5813D06F" wp14:editId="50190692">
            <wp:extent cx="333375" cy="333375"/>
            <wp:effectExtent l="0" t="0" r="9525" b="9525"/>
            <wp:docPr id="896382812"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382812" name=""/>
                    <pic:cNvPicPr/>
                  </pic:nvPicPr>
                  <pic:blipFill>
                    <a:blip r:embed="rId1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puis cliquez sur </w:t>
      </w:r>
      <w:r>
        <w:rPr>
          <w:rStyle w:val="bold"/>
        </w:rPr>
        <w:t>Rapport vide</w:t>
      </w:r>
      <w:r>
        <w:t xml:space="preserve"> et ensuite sur </w:t>
      </w:r>
      <w:r>
        <w:rPr>
          <w:rStyle w:val="bold"/>
        </w:rPr>
        <w:t>Ouvrir</w:t>
      </w:r>
      <w:r>
        <w:t>.</w:t>
      </w:r>
    </w:p>
    <w:p w14:paraId="296F577D" w14:textId="26FE19D5" w:rsidR="00B520B2" w:rsidRDefault="00B520B2" w:rsidP="006B4423">
      <w:pPr>
        <w:pStyle w:val="hint-para"/>
        <w:numPr>
          <w:ilvl w:val="0"/>
          <w:numId w:val="82"/>
        </w:numPr>
        <w:shd w:val="clear" w:color="auto" w:fill="EEEEEE"/>
        <w:tabs>
          <w:tab w:val="left" w:pos="720"/>
        </w:tabs>
        <w:spacing w:line="276" w:lineRule="auto"/>
        <w:divId w:val="1966040575"/>
      </w:pPr>
      <w:r>
        <w:t xml:space="preserve">Cliquez sur </w:t>
      </w:r>
      <w:r>
        <w:rPr>
          <w:rStyle w:val="bold"/>
        </w:rPr>
        <w:t>Éditer rapport</w:t>
      </w:r>
      <w:r>
        <w:t xml:space="preserve"> (</w:t>
      </w:r>
      <w:r w:rsidR="00B07CD3">
        <w:rPr>
          <w:noProof/>
        </w:rPr>
        <w:drawing>
          <wp:inline distT="0" distB="0" distL="0" distR="0" wp14:anchorId="6E0F6F91" wp14:editId="274BEE34">
            <wp:extent cx="333375" cy="333375"/>
            <wp:effectExtent l="0" t="0" r="9525" b="9525"/>
            <wp:docPr id="211372940"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2940" name=""/>
                    <pic:cNvPicPr/>
                  </pic:nvPicPr>
                  <pic:blipFill>
                    <a:blip r:embed="rId3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2F7C283C" w14:textId="77777777" w:rsidR="00B520B2" w:rsidRDefault="00B520B2">
      <w:pPr>
        <w:pStyle w:val="BodyText"/>
        <w:divId w:val="1504852180"/>
      </w:pPr>
      <w:r>
        <w:t>PC-DMIS affiche l'éditeur de rapports personnalisés avec la fenêtre de modification placée en mode résumé à côté.</w:t>
      </w:r>
    </w:p>
    <w:p w14:paraId="492046C2" w14:textId="0A6FB5F2" w:rsidR="00B520B2" w:rsidRDefault="00B07CD3">
      <w:pPr>
        <w:pStyle w:val="figure"/>
        <w:keepNext/>
        <w:spacing w:before="60" w:after="225" w:afterAutospacing="0"/>
        <w:divId w:val="150485218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9316E5" wp14:editId="3D94A44B">
            <wp:extent cx="5943600" cy="3081655"/>
            <wp:effectExtent l="0" t="0" r="0" b="4445"/>
            <wp:docPr id="940108610" name="Picture 310" descr="Éditeur de rapports personnalis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108610" name="Picture 310" descr="Éditeur de rapports personnalisés"/>
                    <pic:cNvPicPr/>
                  </pic:nvPicPr>
                  <pic:blipFill>
                    <a:blip r:embed="rId279">
                      <a:extLst>
                        <a:ext uri="{28A0092B-C50C-407E-A947-70E740481C1C}">
                          <a14:useLocalDpi xmlns:a14="http://schemas.microsoft.com/office/drawing/2010/main" val="0"/>
                        </a:ext>
                      </a:extLst>
                    </a:blip>
                    <a:stretch>
                      <a:fillRect/>
                    </a:stretch>
                  </pic:blipFill>
                  <pic:spPr>
                    <a:xfrm>
                      <a:off x="0" y="0"/>
                      <a:ext cx="5943600" cy="3081655"/>
                    </a:xfrm>
                    <a:prstGeom prst="rect">
                      <a:avLst/>
                    </a:prstGeom>
                  </pic:spPr>
                </pic:pic>
              </a:graphicData>
            </a:graphic>
          </wp:inline>
        </w:drawing>
      </w:r>
    </w:p>
    <w:p w14:paraId="76476CD2" w14:textId="77777777" w:rsidR="00B520B2" w:rsidRDefault="00B520B2">
      <w:pPr>
        <w:pStyle w:val="Caption1"/>
        <w:divId w:val="1504852180"/>
      </w:pPr>
      <w:r>
        <w:t>Éditeur de rapports personnalisés avec le mode résumé à sa gauche</w:t>
      </w:r>
    </w:p>
    <w:p w14:paraId="2D26A728" w14:textId="77777777" w:rsidR="00B520B2" w:rsidRDefault="00B520B2">
      <w:pPr>
        <w:pStyle w:val="BodyText"/>
        <w:divId w:val="1504852180"/>
      </w:pPr>
      <w:r>
        <w:t>Cet éditeur est semblable à l'</w:t>
      </w:r>
      <w:hyperlink w:anchor="reporting_understanding_the_repo_4637" w:history="1">
        <w:r>
          <w:rPr>
            <w:rStyle w:val="Hyperlink"/>
          </w:rPr>
          <w:t>éditeur de modèles de rapports</w:t>
        </w:r>
      </w:hyperlink>
      <w:r>
        <w:t>, à l'</w:t>
      </w:r>
      <w:hyperlink w:anchor="reporting_understanding_the_labe_9655" w:history="1">
        <w:r>
          <w:rPr>
            <w:rStyle w:val="Hyperlink"/>
          </w:rPr>
          <w:t>éditeur de modèles d'étiquettes</w:t>
        </w:r>
      </w:hyperlink>
      <w:r>
        <w:t xml:space="preserve"> et à l'</w:t>
      </w:r>
      <w:hyperlink w:anchor="reporting_understanding_the_labe_9655" w:history="1">
        <w:r>
          <w:rPr>
            <w:rStyle w:val="Hyperlink"/>
          </w:rPr>
          <w:t>éditeur de formes</w:t>
        </w:r>
      </w:hyperlink>
      <w:r>
        <w:t xml:space="preserve">. À part quelques différences dans sa </w:t>
      </w:r>
      <w:r>
        <w:rPr>
          <w:rStyle w:val="bold"/>
        </w:rPr>
        <w:t>barre d'objets</w:t>
      </w:r>
      <w:r>
        <w:t>, l'interface utilisateur est principalement la même.</w:t>
      </w:r>
    </w:p>
    <w:p w14:paraId="3EE76E8A" w14:textId="77777777" w:rsidR="00B520B2" w:rsidRDefault="00B520B2">
      <w:pPr>
        <w:pStyle w:val="BodyText"/>
        <w:divId w:val="1504852180"/>
      </w:pPr>
      <w:r>
        <w:t>Le rapport personnalisé correspond à la zone blanche et redimensionnable en haut de l'arrière-plan « CUSTOM ». Lorsque vous utilisez cet éditeur, vous ne créez pas un modèle, mais le rapport réel qui s'affichera dans la fenêtre de rapport. Quand vous créez un nouveau rapport personnalisé, cet éditeur s'ouvre côte à côte avec la fenêtre de modification définie en mode résumé. Ceci vous permet de faire glisser les objets désirés depuis le mode résumé dans votre rapport personnalisé. Voir « </w:t>
      </w:r>
      <w:hyperlink w:anchor="reporting_creating_custom_report_8522" w:history="1">
        <w:r>
          <w:rPr>
            <w:rStyle w:val="Hyperlink"/>
          </w:rPr>
          <w:t>Création de rapports personnalisés</w:t>
        </w:r>
      </w:hyperlink>
      <w:r>
        <w:t> ».</w:t>
      </w:r>
    </w:p>
    <w:p w14:paraId="4F888923" w14:textId="77777777" w:rsidR="00B520B2" w:rsidRDefault="00B520B2">
      <w:pPr>
        <w:pStyle w:val="BodyText"/>
        <w:divId w:val="1504852180"/>
      </w:pPr>
      <w:r>
        <w:t>L'éditeur de rapports personnalisés ne vous permet pas de passer les éditeurs de modèles de rapports ou d'étiquettes en mode exécution, comme c'était le cas avec l'</w:t>
      </w:r>
      <w:hyperlink w:anchor="reporting_working_with_legacy__h_1740" w:history="1">
        <w:r>
          <w:rPr>
            <w:rStyle w:val="Hyperlink"/>
          </w:rPr>
          <w:t>éditeur d'hyperrapports</w:t>
        </w:r>
      </w:hyperlink>
      <w:r>
        <w:t>. L'éditeur de rapports personnalisés s'ouvre uniquement en mode édition et ne peut pas passer en mode exécution. Le mode exécution fonctionne seulement avec l'éditeur d'hyperrapports ou l'éditeur de formes.</w:t>
      </w:r>
    </w:p>
    <w:p w14:paraId="4401D7DC" w14:textId="77777777" w:rsidR="00B520B2" w:rsidRDefault="00B520B2">
      <w:pPr>
        <w:pStyle w:val="BodyText"/>
        <w:divId w:val="1504852180"/>
      </w:pPr>
      <w:r>
        <w:t>L'éditeur contient les éléments suivants :</w:t>
      </w:r>
    </w:p>
    <w:p w14:paraId="15C2EC17" w14:textId="77777777" w:rsidR="00B520B2" w:rsidRDefault="00B520B2" w:rsidP="006B4423">
      <w:pPr>
        <w:pStyle w:val="BodyText"/>
        <w:numPr>
          <w:ilvl w:val="0"/>
          <w:numId w:val="83"/>
        </w:numPr>
        <w:tabs>
          <w:tab w:val="left" w:pos="720"/>
        </w:tabs>
        <w:spacing w:line="276" w:lineRule="auto"/>
        <w:divId w:val="1504852180"/>
      </w:pPr>
      <w:hyperlink w:anchor="reporting_menu_bar_for_the_repor_1248" w:history="1">
        <w:r>
          <w:rPr>
            <w:rStyle w:val="Hyperlink"/>
          </w:rPr>
          <w:t>Barre de menus</w:t>
        </w:r>
      </w:hyperlink>
    </w:p>
    <w:p w14:paraId="71E7E7AC" w14:textId="77777777" w:rsidR="00B520B2" w:rsidRDefault="00B520B2" w:rsidP="006B4423">
      <w:pPr>
        <w:pStyle w:val="BodyText"/>
        <w:numPr>
          <w:ilvl w:val="0"/>
          <w:numId w:val="83"/>
        </w:numPr>
        <w:tabs>
          <w:tab w:val="left" w:pos="720"/>
        </w:tabs>
        <w:spacing w:line="276" w:lineRule="auto"/>
        <w:divId w:val="1504852180"/>
      </w:pPr>
      <w:hyperlink w:anchor="reporting_the_font_bar_htm" w:history="1">
        <w:r>
          <w:rPr>
            <w:rStyle w:val="Hyperlink"/>
          </w:rPr>
          <w:t>Barre de polices (barre d'outils)</w:t>
        </w:r>
      </w:hyperlink>
    </w:p>
    <w:p w14:paraId="68AFAFF6" w14:textId="77777777" w:rsidR="00B520B2" w:rsidRDefault="00B520B2" w:rsidP="006B4423">
      <w:pPr>
        <w:pStyle w:val="BodyText"/>
        <w:numPr>
          <w:ilvl w:val="0"/>
          <w:numId w:val="83"/>
        </w:numPr>
        <w:tabs>
          <w:tab w:val="left" w:pos="720"/>
        </w:tabs>
        <w:spacing w:line="276" w:lineRule="auto"/>
        <w:divId w:val="1504852180"/>
      </w:pPr>
      <w:hyperlink w:anchor="reporting_the_object_bar_htm" w:history="1">
        <w:r>
          <w:rPr>
            <w:rStyle w:val="Hyperlink"/>
          </w:rPr>
          <w:t>Barre d'objets (barre d'outils)</w:t>
        </w:r>
      </w:hyperlink>
    </w:p>
    <w:p w14:paraId="36FE6196" w14:textId="77777777" w:rsidR="00B520B2" w:rsidRDefault="00B520B2" w:rsidP="006B4423">
      <w:pPr>
        <w:pStyle w:val="BodyText"/>
        <w:numPr>
          <w:ilvl w:val="0"/>
          <w:numId w:val="83"/>
        </w:numPr>
        <w:tabs>
          <w:tab w:val="left" w:pos="720"/>
        </w:tabs>
        <w:spacing w:line="276" w:lineRule="auto"/>
        <w:divId w:val="1504852180"/>
      </w:pPr>
      <w:hyperlink w:anchor="reporting_the_layout_bar_htm" w:history="1">
        <w:r>
          <w:rPr>
            <w:rStyle w:val="Hyperlink"/>
          </w:rPr>
          <w:t>Barre de disposition (barre d'outils)</w:t>
        </w:r>
      </w:hyperlink>
    </w:p>
    <w:p w14:paraId="57F27C93" w14:textId="77777777" w:rsidR="00B520B2" w:rsidRDefault="00B520B2" w:rsidP="006B4423">
      <w:pPr>
        <w:pStyle w:val="BodyText"/>
        <w:numPr>
          <w:ilvl w:val="0"/>
          <w:numId w:val="83"/>
        </w:numPr>
        <w:tabs>
          <w:tab w:val="left" w:pos="720"/>
        </w:tabs>
        <w:spacing w:line="276" w:lineRule="auto"/>
        <w:divId w:val="1504852180"/>
      </w:pPr>
      <w:hyperlink w:anchor="reporting_about_object_propertie_3326" w:history="1">
        <w:r>
          <w:rPr>
            <w:rStyle w:val="Hyperlink"/>
          </w:rPr>
          <w:t>Feuilles de propriétés d'objets</w:t>
        </w:r>
      </w:hyperlink>
    </w:p>
    <w:bookmarkStart w:id="160" w:name="reporting_understanding_the_form_3109"/>
    <w:bookmarkEnd w:id="160"/>
    <w:p w14:paraId="0CA1FF61" w14:textId="77777777" w:rsidR="00B520B2" w:rsidRDefault="00B520B2">
      <w:pPr>
        <w:pStyle w:val="Heading3"/>
        <w:divId w:val="1504852180"/>
      </w:pPr>
      <w:r>
        <w:fldChar w:fldCharType="begin"/>
      </w:r>
      <w:r>
        <w:instrText xml:space="preserve"> XE "Génération de rapports:Éditeur de formes" \* MERGEFORMAT </w:instrText>
      </w:r>
      <w:r>
        <w:fldChar w:fldCharType="end"/>
      </w:r>
      <w:r>
        <w:fldChar w:fldCharType="begin"/>
      </w:r>
      <w:r>
        <w:instrText xml:space="preserve"> XE "Éditeur de formes" \* MERGEFORMAT </w:instrText>
      </w:r>
      <w:r>
        <w:fldChar w:fldCharType="end"/>
      </w:r>
      <w:bookmarkStart w:id="161" w:name="_Toc227316095"/>
      <w:r>
        <w:t>Présentation de l'éditeur de formes</w:t>
      </w:r>
      <w:bookmarkEnd w:id="161"/>
    </w:p>
    <w:p w14:paraId="3DCED5E6" w14:textId="77777777" w:rsidR="00B520B2" w:rsidRDefault="00B520B2">
      <w:pPr>
        <w:pStyle w:val="BodyText"/>
        <w:divId w:val="1504852180"/>
      </w:pPr>
      <w:r>
        <w:t xml:space="preserve">Pour créer une nouvelle forme dans l'éditeur de formes, sélectionnez </w:t>
      </w:r>
      <w:r>
        <w:rPr>
          <w:rStyle w:val="bold"/>
        </w:rPr>
        <w:t>Fichier | Gén rapports | Nouveau | Rapport de formes</w:t>
      </w:r>
      <w:r>
        <w:t>.</w:t>
      </w:r>
    </w:p>
    <w:p w14:paraId="42F0B218" w14:textId="77777777" w:rsidR="00B520B2" w:rsidRDefault="00B520B2">
      <w:pPr>
        <w:pStyle w:val="BodyText"/>
        <w:divId w:val="1504852180"/>
      </w:pPr>
      <w:r>
        <w:t xml:space="preserve">Pour ouvrir une forme existante dans l'éditeur de formes, sélectionnez </w:t>
      </w:r>
      <w:r>
        <w:rPr>
          <w:rStyle w:val="bold"/>
        </w:rPr>
        <w:t>Fichier | Gén rapports | Modifier | Rapport de formes</w:t>
      </w:r>
      <w:r>
        <w:t>.</w:t>
      </w:r>
    </w:p>
    <w:p w14:paraId="26ED1EE2" w14:textId="77777777" w:rsidR="00B520B2" w:rsidRDefault="00B520B2">
      <w:pPr>
        <w:pStyle w:val="BodyText"/>
        <w:divId w:val="1504852180"/>
      </w:pPr>
      <w:r>
        <w:t>PC-DMIS ouvre l'éditeur de formes dans une nouvelle fenêtre.</w:t>
      </w:r>
    </w:p>
    <w:p w14:paraId="71C6879C" w14:textId="324ABC99" w:rsidR="00B520B2" w:rsidRDefault="00B07CD3">
      <w:pPr>
        <w:pStyle w:val="figure"/>
        <w:keepNext/>
        <w:spacing w:before="60" w:after="225" w:afterAutospacing="0"/>
        <w:divId w:val="150485218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79C3ED9" wp14:editId="68CA41C9">
            <wp:extent cx="4876800" cy="3543300"/>
            <wp:effectExtent l="0" t="0" r="0" b="0"/>
            <wp:docPr id="1124376420" name="Picture 311" descr="Éditeur de for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76420" name="Picture 311" descr="Éditeur de formes"/>
                    <pic:cNvPicPr/>
                  </pic:nvPicPr>
                  <pic:blipFill>
                    <a:blip r:embed="rId280">
                      <a:extLst>
                        <a:ext uri="{28A0092B-C50C-407E-A947-70E740481C1C}">
                          <a14:useLocalDpi xmlns:a14="http://schemas.microsoft.com/office/drawing/2010/main" val="0"/>
                        </a:ext>
                      </a:extLst>
                    </a:blip>
                    <a:stretch>
                      <a:fillRect/>
                    </a:stretch>
                  </pic:blipFill>
                  <pic:spPr>
                    <a:xfrm>
                      <a:off x="0" y="0"/>
                      <a:ext cx="4876800" cy="3543300"/>
                    </a:xfrm>
                    <a:prstGeom prst="rect">
                      <a:avLst/>
                    </a:prstGeom>
                  </pic:spPr>
                </pic:pic>
              </a:graphicData>
            </a:graphic>
          </wp:inline>
        </w:drawing>
      </w:r>
    </w:p>
    <w:p w14:paraId="684D5EC2" w14:textId="77777777" w:rsidR="00B520B2" w:rsidRDefault="00B520B2">
      <w:pPr>
        <w:pStyle w:val="Caption1"/>
        <w:divId w:val="1504852180"/>
      </w:pPr>
      <w:r>
        <w:t>Éditeur de formes</w:t>
      </w:r>
    </w:p>
    <w:p w14:paraId="7B3938AD" w14:textId="77777777" w:rsidR="00B520B2" w:rsidRDefault="00B520B2">
      <w:pPr>
        <w:pStyle w:val="BodyText"/>
        <w:divId w:val="1504852180"/>
      </w:pPr>
      <w:r>
        <w:t>L'éditeur de formes agit comme une zone de travail. Il vous permet de faire glisser, de redimensionner et de positionner des objets interactifs, tels que les boutons, des zones de listes, des zones d'édition etc. et de définir des propriétés.</w:t>
      </w:r>
    </w:p>
    <w:p w14:paraId="5D403CE2" w14:textId="77777777" w:rsidR="00B520B2" w:rsidRDefault="00B520B2">
      <w:pPr>
        <w:pStyle w:val="BodyText"/>
        <w:divId w:val="1504852180"/>
      </w:pPr>
      <w:r>
        <w:t>Les objets sont placés sur la zone grise redimensionnable, appelée forme. Si vous avez travaillé avec des hyperrapports dans des versions antérieures de PC-DMIS, cet éditeur vous sera familier sachant qu'il fonctionne en grande partie de la même façon et contient de nombreux éléments d'interface identiques.</w:t>
      </w:r>
    </w:p>
    <w:p w14:paraId="046C83A5" w14:textId="77777777" w:rsidR="00B520B2" w:rsidRDefault="00B520B2">
      <w:pPr>
        <w:pStyle w:val="BodyText"/>
        <w:divId w:val="1504852180"/>
      </w:pPr>
      <w:r>
        <w:t>Avec la nouvelle approche de modèle en matière de génération de rapports, seul l'éditeur de formes peut utiliser la fonction de mode exécution. Les éditeurs de modèles de rapports et d'étiquettes ne l'emploient pas.</w:t>
      </w:r>
    </w:p>
    <w:p w14:paraId="520306BD" w14:textId="77777777" w:rsidR="00B520B2" w:rsidRDefault="00B520B2">
      <w:pPr>
        <w:pStyle w:val="List1"/>
        <w:spacing w:before="0" w:beforeAutospacing="0" w:after="0" w:afterAutospacing="0"/>
        <w:ind w:left="600"/>
        <w:divId w:val="1504852180"/>
        <w:rPr>
          <w:rFonts w:ascii="Times New Roman" w:eastAsiaTheme="minorHAnsi" w:hAnsi="Times New Roman" w:cs="Times New Roman"/>
        </w:rPr>
      </w:pPr>
      <w:r>
        <w:rPr>
          <w:rStyle w:val="bold"/>
          <w:rFonts w:ascii="Times New Roman" w:eastAsiaTheme="minorHAnsi" w:hAnsi="Times New Roman" w:cs="Times New Roman"/>
        </w:rPr>
        <w:t>Mode exécution</w:t>
      </w:r>
      <w:r>
        <w:rPr>
          <w:rFonts w:ascii="Times New Roman" w:eastAsiaTheme="minorHAnsi" w:hAnsi="Times New Roman" w:cs="Times New Roman"/>
        </w:rPr>
        <w:t xml:space="preserve"> - Ce mode fonctionne uniquement avec l'éditeur de formes. En mode exécution, vous pouvez exécuter votre forme. Cela vous permet de tester son apparence et son fonctionnement dans un environnement réel d'exécution de routine de mesure.</w:t>
      </w:r>
    </w:p>
    <w:p w14:paraId="59266A88" w14:textId="77777777" w:rsidR="00B520B2" w:rsidRDefault="00B520B2">
      <w:pPr>
        <w:pStyle w:val="List1"/>
        <w:spacing w:before="0" w:beforeAutospacing="0" w:after="0" w:afterAutospacing="0"/>
        <w:ind w:left="600"/>
        <w:divId w:val="1504852180"/>
        <w:rPr>
          <w:rFonts w:ascii="Times New Roman" w:eastAsiaTheme="minorHAnsi" w:hAnsi="Times New Roman" w:cs="Times New Roman"/>
        </w:rPr>
      </w:pPr>
      <w:r>
        <w:rPr>
          <w:rStyle w:val="bold"/>
          <w:rFonts w:ascii="Times New Roman" w:eastAsiaTheme="minorHAnsi" w:hAnsi="Times New Roman" w:cs="Times New Roman"/>
        </w:rPr>
        <w:t>Mode édition</w:t>
      </w:r>
      <w:r>
        <w:rPr>
          <w:rFonts w:ascii="Times New Roman" w:eastAsiaTheme="minorHAnsi" w:hAnsi="Times New Roman" w:cs="Times New Roman"/>
        </w:rPr>
        <w:t xml:space="preserve"> - Il s'agit du mode par défaut pour tous les éditeurs de rapports. C'est le seul mode pour les éditeurs de modèles de rapports et d'étiquettes.</w:t>
      </w:r>
    </w:p>
    <w:p w14:paraId="31D1D67F" w14:textId="77777777" w:rsidR="00B520B2" w:rsidRDefault="00B520B2">
      <w:pPr>
        <w:pStyle w:val="List1"/>
        <w:spacing w:before="0" w:beforeAutospacing="0" w:after="0" w:afterAutospacing="0"/>
        <w:ind w:left="600"/>
        <w:divId w:val="1504852180"/>
        <w:rPr>
          <w:rFonts w:ascii="Times New Roman" w:eastAsiaTheme="minorHAnsi" w:hAnsi="Times New Roman" w:cs="Times New Roman"/>
        </w:rPr>
      </w:pPr>
      <w:r>
        <w:rPr>
          <w:rFonts w:ascii="Times New Roman" w:eastAsiaTheme="minorHAnsi" w:hAnsi="Times New Roman" w:cs="Times New Roman"/>
        </w:rPr>
        <w:t>Pour basculer entre les deux modes exécution et édition, appuyez sur les touches Ctrl + E.</w:t>
      </w:r>
    </w:p>
    <w:p w14:paraId="5A1E9FF9" w14:textId="77777777" w:rsidR="00B520B2" w:rsidRDefault="00B520B2">
      <w:pPr>
        <w:pStyle w:val="BodyText"/>
        <w:divId w:val="1504852180"/>
      </w:pPr>
      <w:r>
        <w:t>L'éditeur contient les éléments suivants :</w:t>
      </w:r>
    </w:p>
    <w:p w14:paraId="63EC0B7E" w14:textId="77777777" w:rsidR="00B520B2" w:rsidRDefault="00B520B2" w:rsidP="006B4423">
      <w:pPr>
        <w:pStyle w:val="BodyText"/>
        <w:numPr>
          <w:ilvl w:val="0"/>
          <w:numId w:val="84"/>
        </w:numPr>
        <w:tabs>
          <w:tab w:val="left" w:pos="720"/>
        </w:tabs>
        <w:spacing w:line="276" w:lineRule="auto"/>
        <w:divId w:val="1504852180"/>
      </w:pPr>
      <w:hyperlink w:anchor="reporting_menu_bar_for_the_repor_1248" w:history="1">
        <w:r>
          <w:rPr>
            <w:rStyle w:val="Hyperlink"/>
          </w:rPr>
          <w:t>Barre de menus</w:t>
        </w:r>
      </w:hyperlink>
    </w:p>
    <w:p w14:paraId="7181BA29" w14:textId="77777777" w:rsidR="00B520B2" w:rsidRDefault="00B520B2" w:rsidP="006B4423">
      <w:pPr>
        <w:pStyle w:val="BodyText"/>
        <w:numPr>
          <w:ilvl w:val="0"/>
          <w:numId w:val="84"/>
        </w:numPr>
        <w:tabs>
          <w:tab w:val="left" w:pos="720"/>
        </w:tabs>
        <w:spacing w:line="276" w:lineRule="auto"/>
        <w:divId w:val="1504852180"/>
      </w:pPr>
      <w:hyperlink w:anchor="reporting_the_font_bar_htm" w:history="1">
        <w:r>
          <w:rPr>
            <w:rStyle w:val="Hyperlink"/>
          </w:rPr>
          <w:t>Barre de polices (barre d'outils)</w:t>
        </w:r>
      </w:hyperlink>
    </w:p>
    <w:p w14:paraId="18CFAB7C" w14:textId="77777777" w:rsidR="00B520B2" w:rsidRDefault="00B520B2" w:rsidP="006B4423">
      <w:pPr>
        <w:pStyle w:val="BodyText"/>
        <w:numPr>
          <w:ilvl w:val="0"/>
          <w:numId w:val="84"/>
        </w:numPr>
        <w:tabs>
          <w:tab w:val="left" w:pos="720"/>
        </w:tabs>
        <w:spacing w:line="276" w:lineRule="auto"/>
        <w:divId w:val="1504852180"/>
      </w:pPr>
      <w:hyperlink w:anchor="reporting_the_object_bar_htm" w:history="1">
        <w:r>
          <w:rPr>
            <w:rStyle w:val="Hyperlink"/>
          </w:rPr>
          <w:t>Barre d'objets (barre d'outils)</w:t>
        </w:r>
      </w:hyperlink>
    </w:p>
    <w:p w14:paraId="71F27FCC" w14:textId="77777777" w:rsidR="00B520B2" w:rsidRDefault="00B520B2" w:rsidP="006B4423">
      <w:pPr>
        <w:pStyle w:val="BodyText"/>
        <w:numPr>
          <w:ilvl w:val="0"/>
          <w:numId w:val="84"/>
        </w:numPr>
        <w:tabs>
          <w:tab w:val="left" w:pos="720"/>
        </w:tabs>
        <w:spacing w:line="276" w:lineRule="auto"/>
        <w:divId w:val="1504852180"/>
      </w:pPr>
      <w:hyperlink w:anchor="reporting_the_layout_bar_htm" w:history="1">
        <w:r>
          <w:rPr>
            <w:rStyle w:val="Hyperlink"/>
          </w:rPr>
          <w:t>Barre de disposition (barre d'outils)</w:t>
        </w:r>
      </w:hyperlink>
    </w:p>
    <w:p w14:paraId="7F1DA772" w14:textId="77777777" w:rsidR="00B520B2" w:rsidRDefault="00B520B2" w:rsidP="006B4423">
      <w:pPr>
        <w:pStyle w:val="BodyText"/>
        <w:numPr>
          <w:ilvl w:val="0"/>
          <w:numId w:val="84"/>
        </w:numPr>
        <w:tabs>
          <w:tab w:val="left" w:pos="720"/>
        </w:tabs>
        <w:spacing w:line="276" w:lineRule="auto"/>
        <w:divId w:val="1504852180"/>
      </w:pPr>
      <w:hyperlink w:anchor="reporting_about_object_propertie_3326" w:history="1">
        <w:r>
          <w:rPr>
            <w:rStyle w:val="Hyperlink"/>
          </w:rPr>
          <w:t>Feuilles de propriétés d'objets</w:t>
        </w:r>
      </w:hyperlink>
    </w:p>
    <w:p w14:paraId="2FADC7D0" w14:textId="77777777" w:rsidR="00B520B2" w:rsidRDefault="00B520B2" w:rsidP="006B4423">
      <w:pPr>
        <w:pStyle w:val="BodyText"/>
        <w:numPr>
          <w:ilvl w:val="0"/>
          <w:numId w:val="84"/>
        </w:numPr>
        <w:tabs>
          <w:tab w:val="left" w:pos="720"/>
        </w:tabs>
        <w:spacing w:line="276" w:lineRule="auto"/>
        <w:divId w:val="1504852180"/>
      </w:pPr>
      <w:hyperlink w:anchor="reporting_object_sheet_htm" w:history="1">
        <w:r>
          <w:rPr>
            <w:rStyle w:val="Hyperlink"/>
          </w:rPr>
          <w:t>Feuille d'objets</w:t>
        </w:r>
      </w:hyperlink>
    </w:p>
    <w:p w14:paraId="38D732BB" w14:textId="77777777" w:rsidR="00B520B2" w:rsidRDefault="00B520B2">
      <w:pPr>
        <w:pStyle w:val="Heading2"/>
        <w:divId w:val="1504852180"/>
      </w:pPr>
      <w:bookmarkStart w:id="162" w:name="_Toc227316096"/>
      <w:r>
        <w:t>Création de modèles</w:t>
      </w:r>
      <w:bookmarkEnd w:id="162"/>
    </w:p>
    <w:bookmarkStart w:id="163" w:name="reporting_creating_templates_htm"/>
    <w:bookmarkEnd w:id="163"/>
    <w:p w14:paraId="32C2044E" w14:textId="77777777" w:rsidR="00B520B2" w:rsidRDefault="00B520B2">
      <w:pPr>
        <w:pStyle w:val="BodyText"/>
        <w:divId w:val="1504852180"/>
      </w:pPr>
      <w:r>
        <w:fldChar w:fldCharType="begin"/>
      </w:r>
      <w:r>
        <w:instrText xml:space="preserve"> XE "Modèles de rapports et d'étiquettes" \* MERGEFORMAT </w:instrText>
      </w:r>
      <w:r>
        <w:fldChar w:fldCharType="end"/>
      </w:r>
      <w:r>
        <w:fldChar w:fldCharType="begin"/>
      </w:r>
      <w:r>
        <w:instrText xml:space="preserve"> XE "Rapports:Création de modèles" \* MERGEFORMAT </w:instrText>
      </w:r>
      <w:r>
        <w:fldChar w:fldCharType="end"/>
      </w:r>
      <w:r>
        <w:t xml:space="preserve">Même si PC-DMIS est fourni avec des </w:t>
      </w:r>
      <w:r>
        <w:rPr>
          <w:rStyle w:val="Drop-downhotspot"/>
          <w:specVanish w:val="0"/>
        </w:rPr>
        <w:t>modèles prédéfinis</w:t>
      </w:r>
      <w:r>
        <w:t xml:space="preserve"> répondant aux besoins de la plupart des utilisateurs, vous pouvez plonger dans les puissants éditeurs de modèles et créer vos propres modèles de rapports et d'étiquettes. Vous pouvez également employer l'éditeur de formes pour une approche plus interactive de l'exécution et de la génération de rapports.</w:t>
      </w:r>
    </w:p>
    <w:p w14:paraId="582BEC0B" w14:textId="77777777" w:rsidR="00B520B2" w:rsidRDefault="00B520B2">
      <w:pPr>
        <w:pStyle w:val="BodyText"/>
        <w:ind w:left="600"/>
        <w:divId w:val="2145808819"/>
      </w:pPr>
      <w:r>
        <w:t xml:space="preserve">Plusieurs modèles de rapport (.rtp) et d'étiquette (.lbl) sont fournis avec PC-DMIS. </w:t>
      </w:r>
    </w:p>
    <w:p w14:paraId="280B3551" w14:textId="77777777" w:rsidR="00B520B2" w:rsidRDefault="00B520B2">
      <w:pPr>
        <w:pStyle w:val="BodyText"/>
        <w:divId w:val="1420759428"/>
      </w:pPr>
      <w:r>
        <w:rPr>
          <w:rStyle w:val="bold"/>
        </w:rPr>
        <w:t>Emplacement du fichier :</w:t>
      </w:r>
      <w:r>
        <w:t xml:space="preserve"> C:\Users\Public\Public Documents\Hexagon\PC-DMIS\2026.1\Reporting</w:t>
      </w:r>
    </w:p>
    <w:p w14:paraId="51093DAA" w14:textId="77777777" w:rsidR="00B520B2" w:rsidRDefault="00B520B2">
      <w:pPr>
        <w:ind w:left="600"/>
        <w:divId w:val="2145808819"/>
        <w:rPr>
          <w:color w:val="000000"/>
        </w:rPr>
      </w:pPr>
      <w:r>
        <w:rPr>
          <w:color w:val="000000"/>
        </w:rPr>
        <w:t xml:space="preserve">Pour plus d'informations, voir « </w:t>
      </w:r>
      <w:hyperlink w:anchor="reporting_using_standard_reports_4769" w:history="1">
        <w:r>
          <w:rPr>
            <w:rStyle w:val="Hyperlink"/>
          </w:rPr>
          <w:t>Utilisation de rapports standard</w:t>
        </w:r>
      </w:hyperlink>
      <w:r>
        <w:rPr>
          <w:color w:val="000000"/>
        </w:rPr>
        <w:t xml:space="preserve"> ».</w:t>
      </w:r>
    </w:p>
    <w:p w14:paraId="6A8F8968" w14:textId="77777777" w:rsidR="00B520B2" w:rsidRDefault="00B520B2">
      <w:pPr>
        <w:pStyle w:val="BodyText"/>
        <w:divId w:val="1504852180"/>
      </w:pPr>
      <w:r>
        <w:t>Les rubriques suivantes traitent de la création de rapports à l'aide des éditeurs de modèles de rapports et d'étiquettes.</w:t>
      </w:r>
    </w:p>
    <w:p w14:paraId="1F975524" w14:textId="77777777" w:rsidR="00B520B2" w:rsidRDefault="00B520B2">
      <w:pPr>
        <w:pStyle w:val="hint-para"/>
        <w:shd w:val="clear" w:color="auto" w:fill="EEEEEE"/>
        <w:divId w:val="2024894057"/>
      </w:pPr>
      <w:r>
        <w:t xml:space="preserve">Vous découvrez la création de modèles de rapports ? Suivez les tutoriels « </w:t>
      </w:r>
      <w:hyperlink w:anchor="reporting_tutorial_-_creating_a__6418" w:history="1">
        <w:r>
          <w:rPr>
            <w:rStyle w:val="Hyperlink"/>
          </w:rPr>
          <w:t>Création d'un modèle de rapport</w:t>
        </w:r>
      </w:hyperlink>
      <w:r>
        <w:t xml:space="preserve"> » et « </w:t>
      </w:r>
      <w:hyperlink w:anchor="reporting_tutorial_creating_labe_6361" w:history="1">
        <w:r>
          <w:rPr>
            <w:rStyle w:val="Hyperlink"/>
          </w:rPr>
          <w:t>Création de modèles d'étiquettes</w:t>
        </w:r>
      </w:hyperlink>
      <w:r>
        <w:t xml:space="preserve"> ».</w:t>
      </w:r>
    </w:p>
    <w:p w14:paraId="0BAA114F" w14:textId="77777777" w:rsidR="00B520B2" w:rsidRDefault="00B520B2">
      <w:pPr>
        <w:pStyle w:val="hint-para"/>
        <w:shd w:val="clear" w:color="auto" w:fill="EEEEEE"/>
        <w:divId w:val="2024894057"/>
      </w:pPr>
      <w:r>
        <w:t xml:space="preserve">En plus de créer vos propres modèles, vous pouvez télécharger des modèles personnalisés à l'adresse : </w:t>
      </w:r>
      <w:hyperlink r:id="rId281" w:history="1">
        <w:r>
          <w:rPr>
            <w:rStyle w:val="Hyperlink"/>
          </w:rPr>
          <w:t>Hexagon Support</w:t>
        </w:r>
      </w:hyperlink>
      <w:r>
        <w:t xml:space="preserve">. Si vous avez besoin de plus d'aide pour des modèles personnalisés, </w:t>
      </w:r>
      <w:hyperlink r:id="rId282" w:tooltip="Contactez le bureau régional" w:history="1">
        <w:r>
          <w:rPr>
            <w:rStyle w:val="Hyperlink"/>
          </w:rPr>
          <w:t>contactez votre bureau ou siège régional</w:t>
        </w:r>
      </w:hyperlink>
      <w:r>
        <w:t>.</w:t>
      </w:r>
    </w:p>
    <w:p w14:paraId="1666C544" w14:textId="77777777" w:rsidR="00B520B2" w:rsidRDefault="00B520B2">
      <w:pPr>
        <w:pStyle w:val="Heading3"/>
        <w:divId w:val="1504852180"/>
      </w:pPr>
      <w:bookmarkStart w:id="164" w:name="_Toc227316097"/>
      <w:r>
        <w:t>À propos des rapports et des modèles de rapports</w:t>
      </w:r>
      <w:bookmarkEnd w:id="164"/>
    </w:p>
    <w:bookmarkStart w:id="165" w:name="reporting_about_reports_and_repo_6591"/>
    <w:bookmarkEnd w:id="165"/>
    <w:p w14:paraId="7FAA72B4" w14:textId="77777777" w:rsidR="00B520B2" w:rsidRDefault="00B520B2">
      <w:pPr>
        <w:pStyle w:val="BodyText"/>
        <w:divId w:val="1504852180"/>
      </w:pPr>
      <w:r>
        <w:fldChar w:fldCharType="begin"/>
      </w:r>
      <w:r>
        <w:instrText xml:space="preserve"> XE "Rapport:Modèles" \* MERGEFORMAT </w:instrText>
      </w:r>
      <w:r>
        <w:fldChar w:fldCharType="end"/>
      </w:r>
      <w:r>
        <w:fldChar w:fldCharType="begin"/>
      </w:r>
      <w:r>
        <w:instrText xml:space="preserve"> XE "Génération de rapports:Modèles" \* MERGEFORMAT </w:instrText>
      </w:r>
      <w:r>
        <w:fldChar w:fldCharType="end"/>
      </w:r>
      <w:r>
        <w:t>Un modèle de rapport n'est pas un rapport, mais une description de rapport. Le modèle décrit les données que PC-DMIS doit employer pour créer un rapport, à quel endroit il sera placé et quel sera son contenu. Vous pouvez utiliser des modèles de rapports pour plusieurs routines de mesure, ce qui vous permet d'attribuer une apparence standard à divers rapports.</w:t>
      </w:r>
    </w:p>
    <w:p w14:paraId="48FF5BA6" w14:textId="77777777" w:rsidR="00B520B2" w:rsidRDefault="00B520B2">
      <w:pPr>
        <w:pStyle w:val="BodyText"/>
        <w:divId w:val="1504852180"/>
      </w:pPr>
      <w:r>
        <w:t>La création de rapports se fait dans l'éditeur de modèles de rapports. Les fichiers de modèles de rapports portent l'extension .rtp et sont créés dans l'éditeur de modèles de rapports de PC-DMIS.</w:t>
      </w:r>
    </w:p>
    <w:p w14:paraId="076BDDAE" w14:textId="77777777" w:rsidR="00B520B2" w:rsidRDefault="00B520B2">
      <w:pPr>
        <w:pStyle w:val="BodyText"/>
        <w:divId w:val="1504852180"/>
      </w:pPr>
      <w:r>
        <w:t xml:space="preserve">Vous pouvez doter les fichiers de modèles de rapports du niveau de complexité souhaité. Un modèle de rapport simple peut contenir un seul objet </w:t>
      </w:r>
      <w:r>
        <w:rPr>
          <w:rStyle w:val="bold"/>
        </w:rPr>
        <w:t>TextReportObject</w:t>
      </w:r>
      <w:r>
        <w:t>, alors qu'un modèle complexe peut inclure différents objets, images bitmap, formes, voire des éléments utilisant des scripts et le langage d'expression de génération de rapports pour exposer en détails ce que présentent les données du rapport.</w:t>
      </w:r>
    </w:p>
    <w:p w14:paraId="5023FEAD" w14:textId="77777777" w:rsidR="00B520B2" w:rsidRDefault="00B520B2">
      <w:pPr>
        <w:pStyle w:val="important"/>
        <w:spacing w:before="0" w:beforeAutospacing="0" w:after="0" w:afterAutospacing="0"/>
        <w:divId w:val="1504852180"/>
        <w:rPr>
          <w:rFonts w:ascii="Times New Roman" w:eastAsiaTheme="minorHAnsi" w:hAnsi="Times New Roman" w:cs="Times New Roman"/>
        </w:rPr>
      </w:pPr>
      <w:r>
        <w:rPr>
          <w:rFonts w:ascii="Times New Roman" w:eastAsiaTheme="minorHAnsi" w:hAnsi="Times New Roman" w:cs="Times New Roman"/>
        </w:rPr>
        <w:t xml:space="preserve">ne confondez pas l'extension du fichier de modèle de rapport </w:t>
      </w:r>
      <w:r>
        <w:rPr>
          <w:rStyle w:val="bold"/>
          <w:rFonts w:ascii="Times New Roman" w:eastAsiaTheme="minorHAnsi" w:hAnsi="Times New Roman" w:cs="Times New Roman"/>
        </w:rPr>
        <w:t>.rtp</w:t>
      </w:r>
      <w:r>
        <w:rPr>
          <w:rFonts w:ascii="Times New Roman" w:eastAsiaTheme="minorHAnsi" w:hAnsi="Times New Roman" w:cs="Times New Roman"/>
        </w:rPr>
        <w:t xml:space="preserve"> avec celle du fichier d'hyperrapport </w:t>
      </w:r>
      <w:r>
        <w:rPr>
          <w:rStyle w:val="bold"/>
          <w:rFonts w:ascii="Times New Roman" w:eastAsiaTheme="minorHAnsi" w:hAnsi="Times New Roman" w:cs="Times New Roman"/>
        </w:rPr>
        <w:t>.rpt</w:t>
      </w:r>
      <w:r>
        <w:rPr>
          <w:rFonts w:ascii="Times New Roman" w:eastAsiaTheme="minorHAnsi" w:hAnsi="Times New Roman" w:cs="Times New Roman"/>
        </w:rPr>
        <w:t>. Ce sont des formats de fichiers complètement différents.</w:t>
      </w:r>
    </w:p>
    <w:bookmarkStart w:id="166" w:name="reporting_report_template_select_5699"/>
    <w:bookmarkEnd w:id="166"/>
    <w:p w14:paraId="0FEE21F8" w14:textId="77777777" w:rsidR="00B520B2" w:rsidRDefault="00B520B2">
      <w:pPr>
        <w:pStyle w:val="Heading4"/>
        <w:divId w:val="1504852180"/>
        <w:rPr>
          <w:rFonts w:asciiTheme="minorHAnsi" w:eastAsiaTheme="majorEastAsia" w:hAnsiTheme="minorHAnsi" w:cstheme="majorBidi"/>
        </w:rPr>
      </w:pPr>
      <w:r>
        <w:fldChar w:fldCharType="begin"/>
      </w:r>
      <w:r>
        <w:instrText xml:space="preserve"> XE "Modèle de Rapport" \* MERGEFORMAT </w:instrText>
      </w:r>
      <w:r>
        <w:fldChar w:fldCharType="end"/>
      </w:r>
      <w:r>
        <w:fldChar w:fldCharType="begin"/>
      </w:r>
      <w:r>
        <w:instrText xml:space="preserve"> XE "Priorité de sélection du modèle de rapport" \* MERGEFORMAT </w:instrText>
      </w:r>
      <w:r>
        <w:fldChar w:fldCharType="end"/>
      </w:r>
      <w:r>
        <w:fldChar w:fldCharType="begin"/>
      </w:r>
      <w:r>
        <w:instrText xml:space="preserve"> XE "Modèle" \* MERGEFORMAT </w:instrText>
      </w:r>
      <w:r>
        <w:fldChar w:fldCharType="end"/>
      </w:r>
      <w:r>
        <w:fldChar w:fldCharType="begin"/>
      </w:r>
      <w:r>
        <w:instrText xml:space="preserve"> XE "Rapports:Insertion" \* MERGEFORMAT </w:instrText>
      </w:r>
      <w:r>
        <w:fldChar w:fldCharType="end"/>
      </w:r>
      <w:r>
        <w:fldChar w:fldCharType="begin"/>
      </w:r>
      <w:r>
        <w:instrText xml:space="preserve"> XE "Rapports" \* MERGEFORMAT </w:instrText>
      </w:r>
      <w:r>
        <w:fldChar w:fldCharType="end"/>
      </w:r>
      <w:r>
        <w:t>Priorité de sélection du modèle de rapport</w:t>
      </w:r>
    </w:p>
    <w:p w14:paraId="3D99E8E2" w14:textId="77777777" w:rsidR="00B520B2" w:rsidRDefault="00B520B2">
      <w:pPr>
        <w:pStyle w:val="BodyText"/>
        <w:divId w:val="1504852180"/>
      </w:pPr>
      <w:r>
        <w:t>PC-DMIS sélectionne le modèle de rapport en fonction de cet ordre de priorité :</w:t>
      </w:r>
    </w:p>
    <w:p w14:paraId="5487EC02" w14:textId="38087311" w:rsidR="00B520B2" w:rsidRDefault="00B520B2" w:rsidP="006B4423">
      <w:pPr>
        <w:pStyle w:val="BodyText"/>
        <w:numPr>
          <w:ilvl w:val="0"/>
          <w:numId w:val="85"/>
        </w:numPr>
        <w:tabs>
          <w:tab w:val="left" w:pos="720"/>
        </w:tabs>
        <w:spacing w:line="276" w:lineRule="auto"/>
        <w:divId w:val="1504852180"/>
      </w:pPr>
      <w:r>
        <w:t xml:space="preserve">Le modèle de rapport par défaut assigné à la routine de mesure en cours. Vous pouvez définir un modèle de rapport par défaut pour chaque routine de mesure en cliquant sur le bouton </w:t>
      </w:r>
      <w:r>
        <w:rPr>
          <w:rStyle w:val="bold"/>
        </w:rPr>
        <w:t>Définit ce rapport comme modèle par défaut</w:t>
      </w:r>
      <w:r>
        <w:t xml:space="preserve"> </w:t>
      </w:r>
      <w:r w:rsidR="00B07CD3">
        <w:rPr>
          <w:noProof/>
        </w:rPr>
        <w:drawing>
          <wp:inline distT="0" distB="0" distL="0" distR="0" wp14:anchorId="142801E1" wp14:editId="7F493F25">
            <wp:extent cx="495300" cy="333375"/>
            <wp:effectExtent l="0" t="0" r="0" b="9525"/>
            <wp:docPr id="57744648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446482" name=""/>
                    <pic:cNvPicPr/>
                  </pic:nvPicPr>
                  <pic:blipFill>
                    <a:blip r:embed="rId21">
                      <a:extLst>
                        <a:ext uri="{28A0092B-C50C-407E-A947-70E740481C1C}">
                          <a14:useLocalDpi xmlns:a14="http://schemas.microsoft.com/office/drawing/2010/main" val="0"/>
                        </a:ext>
                      </a:extLst>
                    </a:blip>
                    <a:stretch>
                      <a:fillRect/>
                    </a:stretch>
                  </pic:blipFill>
                  <pic:spPr>
                    <a:xfrm>
                      <a:off x="0" y="0"/>
                      <a:ext cx="495300" cy="333375"/>
                    </a:xfrm>
                    <a:prstGeom prst="rect">
                      <a:avLst/>
                    </a:prstGeom>
                  </pic:spPr>
                </pic:pic>
              </a:graphicData>
            </a:graphic>
          </wp:inline>
        </w:drawing>
      </w:r>
      <w:r>
        <w:t xml:space="preserve"> dans la barre d'outils </w:t>
      </w:r>
      <w:r>
        <w:rPr>
          <w:b/>
          <w:bCs/>
        </w:rPr>
        <w:t>Génération de rapports</w:t>
      </w:r>
      <w:r>
        <w:t xml:space="preserve">. Pour des détails sur ce bouton ou la barre d'outils </w:t>
      </w:r>
      <w:r>
        <w:rPr>
          <w:rStyle w:val="bold"/>
        </w:rPr>
        <w:t>Génération de rapports</w:t>
      </w:r>
      <w:r>
        <w:t xml:space="preserve">, voir la rubrique « </w:t>
      </w:r>
      <w:hyperlink w:anchor="reporting_reporting_toolbar_htm" w:history="1">
        <w:r>
          <w:rPr>
            <w:rStyle w:val="Hyperlink"/>
          </w:rPr>
          <w:t>Barre d'outils Génération de rapports</w:t>
        </w:r>
      </w:hyperlink>
      <w:r>
        <w:t xml:space="preserve"> ».</w:t>
      </w:r>
    </w:p>
    <w:p w14:paraId="7D75F49F" w14:textId="77777777" w:rsidR="00B520B2" w:rsidRDefault="00B520B2" w:rsidP="006B4423">
      <w:pPr>
        <w:pStyle w:val="BodyText"/>
        <w:numPr>
          <w:ilvl w:val="0"/>
          <w:numId w:val="85"/>
        </w:numPr>
        <w:tabs>
          <w:tab w:val="left" w:pos="720"/>
        </w:tabs>
        <w:spacing w:line="276" w:lineRule="auto"/>
        <w:divId w:val="1504852180"/>
      </w:pPr>
      <w:r>
        <w:t>Le modèle de rapport indiqué comme celui par défaut dans l'éditeur de réglages s'il en existe un. Pour des détails, voir la rubrique « DefaultReportTemplate » dans la documentation de l'éditeur de réglages.</w:t>
      </w:r>
    </w:p>
    <w:p w14:paraId="3136672E" w14:textId="77777777" w:rsidR="00B520B2" w:rsidRDefault="00B520B2" w:rsidP="006B4423">
      <w:pPr>
        <w:pStyle w:val="BodyText"/>
        <w:numPr>
          <w:ilvl w:val="0"/>
          <w:numId w:val="85"/>
        </w:numPr>
        <w:tabs>
          <w:tab w:val="left" w:pos="720"/>
        </w:tabs>
        <w:spacing w:line="276" w:lineRule="auto"/>
        <w:divId w:val="1504852180"/>
      </w:pPr>
      <w:r>
        <w:t>Le fichier TEXTONLY.RTP.</w:t>
      </w:r>
    </w:p>
    <w:p w14:paraId="0F212D73" w14:textId="77777777" w:rsidR="00B520B2" w:rsidRDefault="00B520B2" w:rsidP="006B4423">
      <w:pPr>
        <w:pStyle w:val="BodyText"/>
        <w:numPr>
          <w:ilvl w:val="0"/>
          <w:numId w:val="85"/>
        </w:numPr>
        <w:tabs>
          <w:tab w:val="left" w:pos="720"/>
        </w:tabs>
        <w:spacing w:line="276" w:lineRule="auto"/>
        <w:divId w:val="1504852180"/>
      </w:pPr>
      <w:r>
        <w:t>Le fichier default.rtp.</w:t>
      </w:r>
    </w:p>
    <w:p w14:paraId="06D9512C" w14:textId="77777777" w:rsidR="00B520B2" w:rsidRDefault="00B520B2">
      <w:pPr>
        <w:pStyle w:val="BodyText"/>
        <w:divId w:val="1504852180"/>
      </w:pPr>
      <w:r>
        <w:t xml:space="preserve">Pour des informations sur les fichiers de modèle TEXTONLY.rtp et default.rtp, voir les rubriques « </w:t>
      </w:r>
      <w:hyperlink w:anchor="reporting_using_standard_reports_4769" w:history="1">
        <w:r>
          <w:rPr>
            <w:rStyle w:val="Hyperlink"/>
          </w:rPr>
          <w:t>Utilisation de rapports standard</w:t>
        </w:r>
      </w:hyperlink>
      <w:r>
        <w:t xml:space="preserve"> » et « </w:t>
      </w:r>
      <w:hyperlink w:anchor="reporting_viewing_a_legacy_text__5678" w:history="1">
        <w:r>
          <w:rPr>
            <w:rStyle w:val="Hyperlink"/>
          </w:rPr>
          <w:t>Affichage d'un rapport de texte existant</w:t>
        </w:r>
      </w:hyperlink>
      <w:r>
        <w:t xml:space="preserve"> ».</w:t>
      </w:r>
    </w:p>
    <w:bookmarkStart w:id="167" w:name="reporting_tutorial_-_creating_a__6418"/>
    <w:bookmarkEnd w:id="167"/>
    <w:p w14:paraId="2D9F2A39" w14:textId="77777777" w:rsidR="00B520B2" w:rsidRDefault="00B520B2">
      <w:pPr>
        <w:pStyle w:val="Heading4"/>
        <w:divId w:val="1151557904"/>
        <w:rPr>
          <w:sz w:val="20"/>
          <w:szCs w:val="20"/>
        </w:rPr>
      </w:pPr>
      <w:r>
        <w:fldChar w:fldCharType="begin"/>
      </w:r>
      <w:r>
        <w:instrText xml:space="preserve"> XE "Modèle de rapport, personnalisé" \* MERGEFORMAT </w:instrText>
      </w:r>
      <w:r>
        <w:fldChar w:fldCharType="end"/>
      </w:r>
      <w:r>
        <w:fldChar w:fldCharType="begin"/>
      </w:r>
      <w:r>
        <w:instrText xml:space="preserve"> XE "Génération de rapports:Modèle de rapport personnalisé" \* MERGEFORMAT </w:instrText>
      </w:r>
      <w:r>
        <w:fldChar w:fldCharType="end"/>
      </w:r>
      <w:r>
        <w:t>Tutoriel - Création d'un modèle de rapport</w:t>
      </w:r>
    </w:p>
    <w:p w14:paraId="4E2394DD" w14:textId="77777777" w:rsidR="00B520B2" w:rsidRDefault="00B520B2">
      <w:pPr>
        <w:pStyle w:val="BodyText"/>
        <w:divId w:val="1151557904"/>
      </w:pPr>
      <w:r>
        <w:t>Cette rubrique vous guide à travers un tutoriel de base qui crée un modèle de rapport simple avec quelques objets et des étiquettes. Vous disposerez ainsi d'une vision générale de la procédure et pourrez créer et utiliser vos propres modèles de rapports.</w:t>
      </w:r>
    </w:p>
    <w:p w14:paraId="4612B90D" w14:textId="77777777" w:rsidR="00B520B2" w:rsidRDefault="00B520B2">
      <w:pPr>
        <w:pStyle w:val="hint"/>
        <w:spacing w:before="0" w:beforeAutospacing="0" w:after="0" w:afterAutospacing="0"/>
        <w:divId w:val="1151557904"/>
        <w:rPr>
          <w:rFonts w:ascii="Times New Roman" w:eastAsiaTheme="minorHAnsi" w:hAnsi="Times New Roman" w:cs="Times New Roman"/>
        </w:rPr>
      </w:pPr>
      <w:r>
        <w:rPr>
          <w:rFonts w:ascii="Times New Roman" w:eastAsiaTheme="minorHAnsi" w:hAnsi="Times New Roman" w:cs="Times New Roman"/>
        </w:rPr>
        <w:t>Pour partir d'une bonne base quant à l'utilisation des éditeurs de modèles, ce tutoriel montre comment créer un modèle de rapport depuis zéro. Dans la pratique toutefois, vous trouverez sans doute plus simple de personnaliser l'un des modèles standard pour répondre à vos besoins.</w:t>
      </w:r>
    </w:p>
    <w:p w14:paraId="57520E99" w14:textId="77777777" w:rsidR="00B520B2" w:rsidRDefault="00B520B2">
      <w:pPr>
        <w:pStyle w:val="BodyText"/>
        <w:divId w:val="1151557904"/>
      </w:pPr>
      <w:r>
        <w:t xml:space="preserve">Avant d'entamer ce tutoriel, créez une routine de mesure simple pouvant mesurer quatre cercles sur une pièce. Ce tutoriel se sert du </w:t>
      </w:r>
      <w:r>
        <w:rPr>
          <w:rStyle w:val="Drop-downhotspot"/>
          <w:specVanish w:val="0"/>
        </w:rPr>
        <w:t>bloc de test Hexagon (Hexblock_Wireframe_Surface.igs).</w:t>
      </w:r>
    </w:p>
    <w:p w14:paraId="0206EC7C" w14:textId="5CDF4C00" w:rsidR="00B520B2" w:rsidRDefault="00B07CD3">
      <w:pPr>
        <w:pStyle w:val="figure"/>
        <w:keepNext/>
        <w:spacing w:before="60" w:after="225" w:afterAutospacing="0"/>
        <w:divId w:val="202817348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1EA9C92" wp14:editId="0F0F6696">
            <wp:extent cx="4234815" cy="1983877"/>
            <wp:effectExtent l="0" t="0" r="0" b="0"/>
            <wp:docPr id="1078500514" name="Picture 313" descr="Création d'une routine de mesure mesurant quatre cerc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500514" name="Picture 313" descr="Création d'une routine de mesure mesurant quatre cercles"/>
                    <pic:cNvPicPr/>
                  </pic:nvPicPr>
                  <pic:blipFill>
                    <a:blip r:embed="rId283">
                      <a:extLst>
                        <a:ext uri="{28A0092B-C50C-407E-A947-70E740481C1C}">
                          <a14:useLocalDpi xmlns:a14="http://schemas.microsoft.com/office/drawing/2010/main" val="0"/>
                        </a:ext>
                      </a:extLst>
                    </a:blip>
                    <a:stretch>
                      <a:fillRect/>
                    </a:stretch>
                  </pic:blipFill>
                  <pic:spPr>
                    <a:xfrm>
                      <a:off x="0" y="0"/>
                      <a:ext cx="4234815" cy="1983877"/>
                    </a:xfrm>
                    <a:prstGeom prst="rect">
                      <a:avLst/>
                    </a:prstGeom>
                  </pic:spPr>
                </pic:pic>
              </a:graphicData>
            </a:graphic>
          </wp:inline>
        </w:drawing>
      </w:r>
    </w:p>
    <w:p w14:paraId="5EAB0FE9" w14:textId="77777777" w:rsidR="00B520B2" w:rsidRDefault="00B520B2">
      <w:pPr>
        <w:pStyle w:val="Caption1"/>
        <w:divId w:val="2028173485"/>
      </w:pPr>
      <w:r>
        <w:t>Exemple de quatre cercles à mesurer</w:t>
      </w:r>
    </w:p>
    <w:p w14:paraId="638E46B2" w14:textId="77777777" w:rsidR="00B520B2" w:rsidRDefault="00B520B2">
      <w:pPr>
        <w:pStyle w:val="heading4b"/>
        <w:divId w:val="1151557904"/>
      </w:pPr>
      <w:r>
        <w:rPr>
          <w:rStyle w:val="Drop-downhotspot"/>
          <w:rFonts w:eastAsiaTheme="minorHAnsi"/>
          <w:specVanish w:val="0"/>
        </w:rPr>
        <w:t>Étape 1 : Créer un modèle de rapport vide</w:t>
      </w:r>
    </w:p>
    <w:p w14:paraId="643AFE77" w14:textId="77777777" w:rsidR="00B520B2" w:rsidRDefault="00B520B2" w:rsidP="006B4423">
      <w:pPr>
        <w:pStyle w:val="BodyText"/>
        <w:numPr>
          <w:ilvl w:val="0"/>
          <w:numId w:val="86"/>
        </w:numPr>
        <w:tabs>
          <w:tab w:val="left" w:pos="720"/>
        </w:tabs>
        <w:spacing w:line="276" w:lineRule="auto"/>
        <w:divId w:val="913006671"/>
      </w:pPr>
      <w:r>
        <w:t xml:space="preserve">Sélectionnez </w:t>
      </w:r>
      <w:r>
        <w:rPr>
          <w:rStyle w:val="bold"/>
        </w:rPr>
        <w:t>Fichier | Gén rapports | Nouveau | Modèle de rapport</w:t>
      </w:r>
      <w:r>
        <w:t xml:space="preserve"> pour ouvrir l'éditeur de modèles de rapports. Un rapport vide s'affiche automatiquement.</w:t>
      </w:r>
    </w:p>
    <w:p w14:paraId="46411956" w14:textId="77777777" w:rsidR="00B520B2" w:rsidRDefault="00B520B2" w:rsidP="006B4423">
      <w:pPr>
        <w:pStyle w:val="BodyText"/>
        <w:numPr>
          <w:ilvl w:val="0"/>
          <w:numId w:val="86"/>
        </w:numPr>
        <w:tabs>
          <w:tab w:val="left" w:pos="720"/>
        </w:tabs>
        <w:spacing w:line="276" w:lineRule="auto"/>
        <w:divId w:val="913006671"/>
      </w:pPr>
      <w:r>
        <w:t>Pour masquer les barres d'outils inutilisées, cliquez dans leur zone avec le bouton droit et supprimez-les.</w:t>
      </w:r>
    </w:p>
    <w:p w14:paraId="4A75C69E" w14:textId="77777777" w:rsidR="00B520B2" w:rsidRDefault="00B520B2" w:rsidP="006B4423">
      <w:pPr>
        <w:pStyle w:val="BodyText"/>
        <w:numPr>
          <w:ilvl w:val="0"/>
          <w:numId w:val="86"/>
        </w:numPr>
        <w:tabs>
          <w:tab w:val="left" w:pos="720"/>
        </w:tabs>
        <w:spacing w:line="276" w:lineRule="auto"/>
        <w:divId w:val="913006671"/>
      </w:pPr>
      <w:r>
        <w:t xml:space="preserve">Pour masquer les fenêtres PC-DMIS inutilisées, sélectionnez la fenêtre ouverte dans le menu </w:t>
      </w:r>
      <w:r>
        <w:rPr>
          <w:rStyle w:val="bold"/>
        </w:rPr>
        <w:t>Afficher</w:t>
      </w:r>
      <w:r>
        <w:t>.</w:t>
      </w:r>
    </w:p>
    <w:p w14:paraId="23517517" w14:textId="384F1709" w:rsidR="00B520B2" w:rsidRDefault="00B520B2" w:rsidP="006B4423">
      <w:pPr>
        <w:pStyle w:val="BodyText"/>
        <w:numPr>
          <w:ilvl w:val="0"/>
          <w:numId w:val="86"/>
        </w:numPr>
        <w:tabs>
          <w:tab w:val="left" w:pos="720"/>
        </w:tabs>
        <w:spacing w:line="276" w:lineRule="auto"/>
        <w:divId w:val="913006671"/>
      </w:pPr>
      <w:r>
        <w:t xml:space="preserve">Cliquez sur le bouton d'agrandissement </w:t>
      </w:r>
      <w:r w:rsidR="00B07CD3">
        <w:rPr>
          <w:noProof/>
        </w:rPr>
        <w:drawing>
          <wp:inline distT="0" distB="0" distL="0" distR="0" wp14:anchorId="5C9632E9" wp14:editId="557D05A9">
            <wp:extent cx="173990" cy="173990"/>
            <wp:effectExtent l="0" t="0" r="0" b="0"/>
            <wp:docPr id="1357527665" name="Picture 314" descr="Bouton d'agrandis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527665" name="Picture 314" descr="Bouton d'agrandissement"/>
                    <pic:cNvPicPr/>
                  </pic:nvPicPr>
                  <pic:blipFill>
                    <a:blip r:embed="rId284">
                      <a:extLst>
                        <a:ext uri="{28A0092B-C50C-407E-A947-70E740481C1C}">
                          <a14:useLocalDpi xmlns:a14="http://schemas.microsoft.com/office/drawing/2010/main" val="0"/>
                        </a:ext>
                      </a:extLst>
                    </a:blip>
                    <a:stretch>
                      <a:fillRect/>
                    </a:stretch>
                  </pic:blipFill>
                  <pic:spPr>
                    <a:xfrm>
                      <a:off x="0" y="0"/>
                      <a:ext cx="173990" cy="173990"/>
                    </a:xfrm>
                    <a:prstGeom prst="rect">
                      <a:avLst/>
                    </a:prstGeom>
                  </pic:spPr>
                </pic:pic>
              </a:graphicData>
            </a:graphic>
          </wp:inline>
        </w:drawing>
      </w:r>
      <w:r>
        <w:t xml:space="preserve"> de la fenêtre d'édition. Vous devez voir apparaître le mot « RAPPORT » en arrière-plan de l'éditeur et ce dernier doit posséder un onglet « Section1 » au bas. L'éditeur de modèles de rapport doit à présent ressembler </w:t>
      </w:r>
      <w:r>
        <w:rPr>
          <w:rStyle w:val="Drop-downhotspot"/>
          <w:specVanish w:val="0"/>
        </w:rPr>
        <w:t>à ce qui suit</w:t>
      </w:r>
      <w:r>
        <w:t> :</w:t>
      </w:r>
    </w:p>
    <w:p w14:paraId="0705B718" w14:textId="7E0171D8" w:rsidR="00B520B2" w:rsidRDefault="00B07CD3" w:rsidP="006B4423">
      <w:pPr>
        <w:pStyle w:val="figure"/>
        <w:keepNext/>
        <w:tabs>
          <w:tab w:val="left" w:pos="720"/>
        </w:tabs>
        <w:spacing w:before="60" w:after="225" w:afterAutospacing="0" w:line="276" w:lineRule="auto"/>
        <w:ind w:left="720"/>
        <w:divId w:val="197606068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576C5E3" wp14:editId="69B5C989">
            <wp:extent cx="4876800" cy="3543300"/>
            <wp:effectExtent l="0" t="0" r="0" b="0"/>
            <wp:docPr id="449163435" name="Picture 315" descr="Éditeur de modèles de ra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163435" name="Picture 315" descr="Éditeur de modèles de rapport"/>
                    <pic:cNvPicPr/>
                  </pic:nvPicPr>
                  <pic:blipFill>
                    <a:blip r:embed="rId276">
                      <a:extLst>
                        <a:ext uri="{28A0092B-C50C-407E-A947-70E740481C1C}">
                          <a14:useLocalDpi xmlns:a14="http://schemas.microsoft.com/office/drawing/2010/main" val="0"/>
                        </a:ext>
                      </a:extLst>
                    </a:blip>
                    <a:stretch>
                      <a:fillRect/>
                    </a:stretch>
                  </pic:blipFill>
                  <pic:spPr>
                    <a:xfrm>
                      <a:off x="0" y="0"/>
                      <a:ext cx="4876800" cy="3543300"/>
                    </a:xfrm>
                    <a:prstGeom prst="rect">
                      <a:avLst/>
                    </a:prstGeom>
                  </pic:spPr>
                </pic:pic>
              </a:graphicData>
            </a:graphic>
          </wp:inline>
        </w:drawing>
      </w:r>
    </w:p>
    <w:p w14:paraId="014DCEFE" w14:textId="77777777" w:rsidR="00B520B2" w:rsidRDefault="00B520B2" w:rsidP="006B4423">
      <w:pPr>
        <w:pStyle w:val="Caption1"/>
        <w:tabs>
          <w:tab w:val="left" w:pos="720"/>
        </w:tabs>
        <w:spacing w:line="276" w:lineRule="auto"/>
        <w:ind w:left="720"/>
        <w:divId w:val="1976060685"/>
      </w:pPr>
      <w:r>
        <w:t>Éditeur de modèles de rapport</w:t>
      </w:r>
    </w:p>
    <w:p w14:paraId="210A8D63" w14:textId="77777777" w:rsidR="00B520B2" w:rsidRDefault="00B520B2">
      <w:pPr>
        <w:pStyle w:val="hint-para"/>
        <w:shd w:val="clear" w:color="auto" w:fill="EEEEEE"/>
        <w:divId w:val="1538082722"/>
      </w:pPr>
      <w:r>
        <w:t>Lorsque vous utilisez l'un des éditeurs de modèles, il peut s'avérer utile de masquer les barres d'outils et fenêtres PC-DMIS habituelles afin de libérer de l'espace à l'écran. Si vous utilisez souvent des modèles, vous pouvez créer une disposition mémorisée. Pour en savoir plus sur les dispositions, voir la rubrique « Barre d'outils Dispositions de fenêtre », au chapitre « Utilisation de barres d'outils ».</w:t>
      </w:r>
    </w:p>
    <w:p w14:paraId="2CDEE1C3" w14:textId="77777777" w:rsidR="00B520B2" w:rsidRDefault="00B520B2">
      <w:pPr>
        <w:pStyle w:val="hint-para"/>
        <w:shd w:val="clear" w:color="auto" w:fill="EEEEEE"/>
        <w:divId w:val="1538082722"/>
      </w:pPr>
      <w:r>
        <w:t xml:space="preserve">Par ailleurs, il peut vous sembler utile de créer votre propre barre d'outils comportant les commandes </w:t>
      </w:r>
      <w:r>
        <w:rPr>
          <w:rStyle w:val="bold"/>
        </w:rPr>
        <w:t>Fichier | Gén rapports</w:t>
      </w:r>
      <w:r>
        <w:t>. Pour des informations sur la façon de créer des barres d'outils personnalisées, voir la rubrique « Personnalisation des barres d'outils », au chapitre « Personnalisation de l'interface utilisateur ».</w:t>
      </w:r>
    </w:p>
    <w:p w14:paraId="7D87D02A" w14:textId="77777777" w:rsidR="00B520B2" w:rsidRDefault="00B520B2">
      <w:pPr>
        <w:pStyle w:val="heading4b"/>
        <w:divId w:val="1151557904"/>
      </w:pPr>
      <w:r>
        <w:rPr>
          <w:rStyle w:val="Drop-downhotspot"/>
          <w:rFonts w:eastAsiaTheme="minorHAnsi"/>
          <w:specVanish w:val="0"/>
        </w:rPr>
        <w:t>Étape 2 : Insérer et formater un objet Text pour un titre de section</w:t>
      </w:r>
    </w:p>
    <w:p w14:paraId="5E49C70A" w14:textId="77777777" w:rsidR="00B520B2" w:rsidRDefault="00B520B2" w:rsidP="006B4423">
      <w:pPr>
        <w:pStyle w:val="BodyText"/>
        <w:numPr>
          <w:ilvl w:val="0"/>
          <w:numId w:val="87"/>
        </w:numPr>
        <w:tabs>
          <w:tab w:val="left" w:pos="720"/>
        </w:tabs>
        <w:spacing w:line="276" w:lineRule="auto"/>
        <w:divId w:val="516043539"/>
      </w:pPr>
      <w:r>
        <w:t xml:space="preserve">Dans la </w:t>
      </w:r>
      <w:r>
        <w:rPr>
          <w:rStyle w:val="bold"/>
        </w:rPr>
        <w:t>barre d'objets</w:t>
      </w:r>
      <w:r>
        <w:t xml:space="preserve">, cliquez sur un objet </w:t>
      </w:r>
      <w:r>
        <w:rPr>
          <w:rStyle w:val="bold"/>
        </w:rPr>
        <w:t>Text</w:t>
      </w:r>
      <w:r>
        <w:t>.</w:t>
      </w:r>
    </w:p>
    <w:p w14:paraId="4F65C2E4" w14:textId="77777777" w:rsidR="00B520B2" w:rsidRDefault="00B520B2" w:rsidP="006B4423">
      <w:pPr>
        <w:pStyle w:val="BodyText"/>
        <w:numPr>
          <w:ilvl w:val="0"/>
          <w:numId w:val="87"/>
        </w:numPr>
        <w:tabs>
          <w:tab w:val="left" w:pos="720"/>
        </w:tabs>
        <w:spacing w:line="276" w:lineRule="auto"/>
        <w:divId w:val="516043539"/>
      </w:pPr>
      <w:r>
        <w:t xml:space="preserve">Insérez-le dans le rapport en faisant glisser un rectangle sur la section en cours. Lorsque vous relâchez le bouton de la souris, l'objet est sélectionné, comme le montrent les petits carrés verts, appelés </w:t>
      </w:r>
      <w:r>
        <w:rPr>
          <w:rStyle w:val="Drop-downhotspot"/>
          <w:specVanish w:val="0"/>
        </w:rPr>
        <w:t>poignées</w:t>
      </w:r>
      <w:r>
        <w:t>, à chaque coin de l'objet.</w:t>
      </w:r>
    </w:p>
    <w:p w14:paraId="0DF29320" w14:textId="242DA17D" w:rsidR="00B520B2" w:rsidRDefault="00B07CD3" w:rsidP="006B4423">
      <w:pPr>
        <w:pStyle w:val="figure"/>
        <w:keepNext/>
        <w:tabs>
          <w:tab w:val="left" w:pos="720"/>
        </w:tabs>
        <w:spacing w:before="60" w:after="225" w:afterAutospacing="0" w:line="276" w:lineRule="auto"/>
        <w:ind w:left="720"/>
        <w:divId w:val="3705532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A91B10" wp14:editId="48529BBE">
            <wp:extent cx="1720215" cy="769820"/>
            <wp:effectExtent l="0" t="0" r="0" b="0"/>
            <wp:docPr id="154931891"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1891" name=""/>
                    <pic:cNvPicPr/>
                  </pic:nvPicPr>
                  <pic:blipFill>
                    <a:blip r:embed="rId83">
                      <a:extLst>
                        <a:ext uri="{28A0092B-C50C-407E-A947-70E740481C1C}">
                          <a14:useLocalDpi xmlns:a14="http://schemas.microsoft.com/office/drawing/2010/main" val="0"/>
                        </a:ext>
                      </a:extLst>
                    </a:blip>
                    <a:stretch>
                      <a:fillRect/>
                    </a:stretch>
                  </pic:blipFill>
                  <pic:spPr>
                    <a:xfrm>
                      <a:off x="0" y="0"/>
                      <a:ext cx="1720215" cy="769820"/>
                    </a:xfrm>
                    <a:prstGeom prst="rect">
                      <a:avLst/>
                    </a:prstGeom>
                  </pic:spPr>
                </pic:pic>
              </a:graphicData>
            </a:graphic>
          </wp:inline>
        </w:drawing>
      </w:r>
    </w:p>
    <w:p w14:paraId="2E02F47D" w14:textId="77777777" w:rsidR="00B520B2" w:rsidRDefault="00B520B2" w:rsidP="006B4423">
      <w:pPr>
        <w:pStyle w:val="Caption1"/>
        <w:tabs>
          <w:tab w:val="left" w:pos="720"/>
        </w:tabs>
        <w:spacing w:line="276" w:lineRule="auto"/>
        <w:ind w:left="720"/>
        <w:divId w:val="37055323"/>
      </w:pPr>
      <w:r>
        <w:t>Exemple d'objet texte avec des poignées</w:t>
      </w:r>
    </w:p>
    <w:p w14:paraId="426A2C49" w14:textId="77777777" w:rsidR="00B520B2" w:rsidRDefault="00B520B2" w:rsidP="006B4423">
      <w:pPr>
        <w:pStyle w:val="BodyText"/>
        <w:numPr>
          <w:ilvl w:val="0"/>
          <w:numId w:val="87"/>
        </w:numPr>
        <w:tabs>
          <w:tab w:val="left" w:pos="720"/>
        </w:tabs>
        <w:spacing w:line="276" w:lineRule="auto"/>
        <w:divId w:val="516043539"/>
      </w:pPr>
      <w:r>
        <w:t xml:space="preserve">Sélectionnez l'objet </w:t>
      </w:r>
      <w:r>
        <w:rPr>
          <w:rStyle w:val="bold"/>
        </w:rPr>
        <w:t>Text</w:t>
      </w:r>
      <w:r>
        <w:t xml:space="preserve"> que vous avez inséré et faites glisser les poignées vertes pour qu'il ait une hauteur de 1 pouce et une longueur de 6 pouces. Servez-vous pour cela des </w:t>
      </w:r>
      <w:r>
        <w:rPr>
          <w:rStyle w:val="bold"/>
        </w:rPr>
        <w:t>règles</w:t>
      </w:r>
      <w:r>
        <w:t xml:space="preserve"> en haut et sur la gauche de l'éditeur. Sélectionnez </w:t>
      </w:r>
      <w:r>
        <w:rPr>
          <w:rStyle w:val="bold"/>
        </w:rPr>
        <w:t>Afficher | Règles</w:t>
      </w:r>
      <w:r>
        <w:t xml:space="preserve"> si elles ne sont pas disponibles.</w:t>
      </w:r>
    </w:p>
    <w:p w14:paraId="7E31D44B" w14:textId="77777777" w:rsidR="00B520B2" w:rsidRDefault="00B520B2" w:rsidP="006B4423">
      <w:pPr>
        <w:pStyle w:val="BodyText"/>
        <w:numPr>
          <w:ilvl w:val="0"/>
          <w:numId w:val="87"/>
        </w:numPr>
        <w:tabs>
          <w:tab w:val="left" w:pos="720"/>
        </w:tabs>
        <w:spacing w:line="276" w:lineRule="auto"/>
        <w:divId w:val="516043539"/>
      </w:pPr>
      <w:r>
        <w:t xml:space="preserve">Cliquez avec le bouton droit sur l'objet </w:t>
      </w:r>
      <w:r>
        <w:rPr>
          <w:rStyle w:val="bold"/>
        </w:rPr>
        <w:t>Text</w:t>
      </w:r>
      <w:r>
        <w:t>.</w:t>
      </w:r>
    </w:p>
    <w:p w14:paraId="58AA310A" w14:textId="77777777" w:rsidR="00B520B2" w:rsidRDefault="00B520B2" w:rsidP="006B4423">
      <w:pPr>
        <w:pStyle w:val="BodyText"/>
        <w:numPr>
          <w:ilvl w:val="0"/>
          <w:numId w:val="87"/>
        </w:numPr>
        <w:tabs>
          <w:tab w:val="left" w:pos="720"/>
        </w:tabs>
        <w:spacing w:line="276" w:lineRule="auto"/>
        <w:divId w:val="516043539"/>
      </w:pPr>
      <w:r>
        <w:t xml:space="preserve">Sélectionnez la propriété </w:t>
      </w:r>
      <w:r>
        <w:rPr>
          <w:rStyle w:val="bold"/>
        </w:rPr>
        <w:t>BackColor</w:t>
      </w:r>
      <w:r>
        <w:t xml:space="preserve"> et attribuez-lui une couleur bleu clair (0.255.255).</w:t>
      </w:r>
    </w:p>
    <w:p w14:paraId="142826C6" w14:textId="77777777" w:rsidR="00B520B2" w:rsidRDefault="00B520B2" w:rsidP="006B4423">
      <w:pPr>
        <w:pStyle w:val="BodyText"/>
        <w:numPr>
          <w:ilvl w:val="0"/>
          <w:numId w:val="87"/>
        </w:numPr>
        <w:tabs>
          <w:tab w:val="left" w:pos="720"/>
        </w:tabs>
        <w:spacing w:line="276" w:lineRule="auto"/>
        <w:divId w:val="516043539"/>
      </w:pPr>
      <w:r>
        <w:t xml:space="preserve">Cliquez sur la propriété </w:t>
      </w:r>
      <w:r>
        <w:rPr>
          <w:rStyle w:val="bold"/>
        </w:rPr>
        <w:t>ForeColor</w:t>
      </w:r>
      <w:r>
        <w:t xml:space="preserve"> et attribuez-lui une couleur bleu foncé (0.0.128).</w:t>
      </w:r>
    </w:p>
    <w:p w14:paraId="6364411C" w14:textId="77777777" w:rsidR="00B520B2" w:rsidRDefault="00B520B2" w:rsidP="006B4423">
      <w:pPr>
        <w:pStyle w:val="BodyText"/>
        <w:numPr>
          <w:ilvl w:val="0"/>
          <w:numId w:val="87"/>
        </w:numPr>
        <w:tabs>
          <w:tab w:val="left" w:pos="720"/>
        </w:tabs>
        <w:spacing w:line="276" w:lineRule="auto"/>
        <w:divId w:val="516043539"/>
      </w:pPr>
      <w:r>
        <w:t xml:space="preserve">Sélectionnez la propriété </w:t>
      </w:r>
      <w:r>
        <w:rPr>
          <w:rStyle w:val="bold"/>
        </w:rPr>
        <w:t>BorderStyle</w:t>
      </w:r>
      <w:r>
        <w:t xml:space="preserve"> et passez-la à </w:t>
      </w:r>
      <w:r>
        <w:rPr>
          <w:rStyle w:val="bold"/>
        </w:rPr>
        <w:t>Normal</w:t>
      </w:r>
      <w:r>
        <w:t>.</w:t>
      </w:r>
    </w:p>
    <w:p w14:paraId="1822BE71" w14:textId="77777777" w:rsidR="00B520B2" w:rsidRDefault="00B520B2" w:rsidP="006B4423">
      <w:pPr>
        <w:pStyle w:val="BodyText"/>
        <w:numPr>
          <w:ilvl w:val="0"/>
          <w:numId w:val="87"/>
        </w:numPr>
        <w:tabs>
          <w:tab w:val="left" w:pos="720"/>
        </w:tabs>
        <w:spacing w:line="276" w:lineRule="auto"/>
        <w:divId w:val="516043539"/>
      </w:pPr>
      <w:r>
        <w:t xml:space="preserve">Cliquez sur la propriété </w:t>
      </w:r>
      <w:r>
        <w:rPr>
          <w:rStyle w:val="bold"/>
        </w:rPr>
        <w:t>LineWidth</w:t>
      </w:r>
      <w:r>
        <w:t xml:space="preserve"> et prenez 5 comme valeur.</w:t>
      </w:r>
    </w:p>
    <w:p w14:paraId="07F0C4C7" w14:textId="77777777" w:rsidR="00B520B2" w:rsidRDefault="00B520B2" w:rsidP="006B4423">
      <w:pPr>
        <w:pStyle w:val="BodyText"/>
        <w:numPr>
          <w:ilvl w:val="0"/>
          <w:numId w:val="87"/>
        </w:numPr>
        <w:tabs>
          <w:tab w:val="left" w:pos="720"/>
        </w:tabs>
        <w:spacing w:line="276" w:lineRule="auto"/>
        <w:divId w:val="516043539"/>
      </w:pPr>
      <w:r>
        <w:t xml:space="preserve">Cliquez sur la propriété </w:t>
      </w:r>
      <w:r>
        <w:rPr>
          <w:rStyle w:val="bold"/>
        </w:rPr>
        <w:t>Text</w:t>
      </w:r>
      <w:r>
        <w:t xml:space="preserve"> et remplacez-la par « Rapport personnalisé ».</w:t>
      </w:r>
    </w:p>
    <w:p w14:paraId="3AB9C3F6" w14:textId="77777777" w:rsidR="00B520B2" w:rsidRDefault="00B520B2" w:rsidP="006B4423">
      <w:pPr>
        <w:pStyle w:val="BodyText"/>
        <w:numPr>
          <w:ilvl w:val="0"/>
          <w:numId w:val="87"/>
        </w:numPr>
        <w:tabs>
          <w:tab w:val="left" w:pos="720"/>
        </w:tabs>
        <w:spacing w:line="276" w:lineRule="auto"/>
        <w:divId w:val="516043539"/>
      </w:pPr>
      <w:r>
        <w:t xml:space="preserve">Cliquez sur la propriété </w:t>
      </w:r>
      <w:r>
        <w:rPr>
          <w:rStyle w:val="bold"/>
        </w:rPr>
        <w:t>Font</w:t>
      </w:r>
      <w:r>
        <w:t xml:space="preserve">. La boîte de dialogue </w:t>
      </w:r>
      <w:r>
        <w:rPr>
          <w:rStyle w:val="bold"/>
        </w:rPr>
        <w:t>Police</w:t>
      </w:r>
      <w:r>
        <w:t xml:space="preserve"> s'affiche.</w:t>
      </w:r>
    </w:p>
    <w:p w14:paraId="039F7AA7" w14:textId="77777777" w:rsidR="00B520B2" w:rsidRDefault="00B520B2" w:rsidP="005B3E60">
      <w:pPr>
        <w:pStyle w:val="BodyText"/>
        <w:numPr>
          <w:ilvl w:val="0"/>
          <w:numId w:val="87"/>
        </w:numPr>
        <w:tabs>
          <w:tab w:val="left" w:pos="720"/>
        </w:tabs>
        <w:spacing w:line="276" w:lineRule="auto"/>
        <w:divId w:val="516043539"/>
      </w:pPr>
      <w:r>
        <w:t xml:space="preserve">Passez </w:t>
      </w:r>
      <w:r>
        <w:rPr>
          <w:rStyle w:val="bold"/>
        </w:rPr>
        <w:t>Size</w:t>
      </w:r>
      <w:r>
        <w:t xml:space="preserve"> à 20, </w:t>
      </w:r>
      <w:r>
        <w:rPr>
          <w:rStyle w:val="bold"/>
        </w:rPr>
        <w:t>Font Style</w:t>
      </w:r>
      <w:r>
        <w:t xml:space="preserve"> à gras et </w:t>
      </w:r>
      <w:r>
        <w:rPr>
          <w:rStyle w:val="bold"/>
        </w:rPr>
        <w:t>Font</w:t>
      </w:r>
      <w:r>
        <w:t xml:space="preserve"> à Arial.</w:t>
      </w:r>
    </w:p>
    <w:p w14:paraId="18311AAF" w14:textId="77777777" w:rsidR="00B520B2" w:rsidRDefault="00B520B2" w:rsidP="005B3E60">
      <w:pPr>
        <w:pStyle w:val="BodyText"/>
        <w:numPr>
          <w:ilvl w:val="0"/>
          <w:numId w:val="87"/>
        </w:numPr>
        <w:tabs>
          <w:tab w:val="left" w:pos="720"/>
        </w:tabs>
        <w:spacing w:line="276" w:lineRule="auto"/>
        <w:divId w:val="516043539"/>
      </w:pPr>
      <w:r>
        <w:t xml:space="preserve">Cliquez sur </w:t>
      </w:r>
      <w:r>
        <w:rPr>
          <w:rStyle w:val="bold"/>
        </w:rPr>
        <w:t>OK</w:t>
      </w:r>
      <w:r>
        <w:t>.</w:t>
      </w:r>
    </w:p>
    <w:p w14:paraId="2ED96007" w14:textId="77777777" w:rsidR="00B520B2" w:rsidRDefault="00B520B2">
      <w:pPr>
        <w:pStyle w:val="BodyText"/>
        <w:divId w:val="516043539"/>
      </w:pPr>
      <w:r>
        <w:t xml:space="preserve">Vous venez de formater votre objet texte. Il doit alors ressembler à </w:t>
      </w:r>
      <w:r>
        <w:rPr>
          <w:rStyle w:val="Drop-downhotspot"/>
          <w:specVanish w:val="0"/>
        </w:rPr>
        <w:t>ceci</w:t>
      </w:r>
      <w:r>
        <w:t> :</w:t>
      </w:r>
    </w:p>
    <w:p w14:paraId="6445A5B6" w14:textId="0C4EF8B6" w:rsidR="00B520B2" w:rsidRDefault="00B07CD3">
      <w:pPr>
        <w:pStyle w:val="figure"/>
        <w:keepNext/>
        <w:spacing w:before="60" w:after="225" w:afterAutospacing="0"/>
        <w:divId w:val="9504786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2F7BE7" wp14:editId="5636B873">
            <wp:extent cx="4201795" cy="666952"/>
            <wp:effectExtent l="0" t="0" r="0" b="0"/>
            <wp:docPr id="2064501892"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501892" name=""/>
                    <pic:cNvPicPr/>
                  </pic:nvPicPr>
                  <pic:blipFill>
                    <a:blip r:embed="rId285">
                      <a:extLst>
                        <a:ext uri="{28A0092B-C50C-407E-A947-70E740481C1C}">
                          <a14:useLocalDpi xmlns:a14="http://schemas.microsoft.com/office/drawing/2010/main" val="0"/>
                        </a:ext>
                      </a:extLst>
                    </a:blip>
                    <a:stretch>
                      <a:fillRect/>
                    </a:stretch>
                  </pic:blipFill>
                  <pic:spPr>
                    <a:xfrm>
                      <a:off x="0" y="0"/>
                      <a:ext cx="4201795" cy="666952"/>
                    </a:xfrm>
                    <a:prstGeom prst="rect">
                      <a:avLst/>
                    </a:prstGeom>
                  </pic:spPr>
                </pic:pic>
              </a:graphicData>
            </a:graphic>
          </wp:inline>
        </w:drawing>
      </w:r>
    </w:p>
    <w:p w14:paraId="5EF327A8" w14:textId="77777777" w:rsidR="00B520B2" w:rsidRDefault="00B520B2">
      <w:pPr>
        <w:pStyle w:val="heading4b"/>
        <w:divId w:val="1151557904"/>
      </w:pPr>
      <w:r>
        <w:rPr>
          <w:rStyle w:val="Drop-downhotspot"/>
          <w:rFonts w:eastAsiaTheme="minorHAnsi"/>
          <w:specVanish w:val="0"/>
        </w:rPr>
        <w:t>Étape 3 : Rendre les propriétés attribuables par l'utilisateur</w:t>
      </w:r>
    </w:p>
    <w:p w14:paraId="3145517E" w14:textId="77777777" w:rsidR="00B520B2" w:rsidRDefault="00B520B2" w:rsidP="005B3E60">
      <w:pPr>
        <w:pStyle w:val="BodyText"/>
        <w:numPr>
          <w:ilvl w:val="0"/>
          <w:numId w:val="88"/>
        </w:numPr>
        <w:tabs>
          <w:tab w:val="left" w:pos="720"/>
        </w:tabs>
        <w:spacing w:line="276" w:lineRule="auto"/>
        <w:divId w:val="1422681451"/>
      </w:pPr>
      <w:r>
        <w:t xml:space="preserve">Sélectionnez l'objet </w:t>
      </w:r>
      <w:r>
        <w:rPr>
          <w:rStyle w:val="bold"/>
        </w:rPr>
        <w:t>Text</w:t>
      </w:r>
      <w:r>
        <w:t xml:space="preserve"> créé à l'étape précédente.</w:t>
      </w:r>
    </w:p>
    <w:p w14:paraId="4B54131C" w14:textId="77777777" w:rsidR="00B520B2" w:rsidRDefault="00B520B2" w:rsidP="005B3E60">
      <w:pPr>
        <w:pStyle w:val="BodyText"/>
        <w:numPr>
          <w:ilvl w:val="0"/>
          <w:numId w:val="88"/>
        </w:numPr>
        <w:tabs>
          <w:tab w:val="left" w:pos="720"/>
        </w:tabs>
        <w:spacing w:line="276" w:lineRule="auto"/>
        <w:divId w:val="1422681451"/>
      </w:pPr>
      <w:r>
        <w:t xml:space="preserve">Cliquez dessus avec le bouton droit. La boîte de dialogue </w:t>
      </w:r>
      <w:r>
        <w:rPr>
          <w:rStyle w:val="bold"/>
        </w:rPr>
        <w:t>Propriétés</w:t>
      </w:r>
      <w:r>
        <w:t xml:space="preserve"> de cet objet s'ouvre sur le côté droit de l'éditeur. Sur la gauche de la boîte de dialogue se trouvent des </w:t>
      </w:r>
      <w:r>
        <w:rPr>
          <w:rStyle w:val="Drop-downhotspot"/>
          <w:specVanish w:val="0"/>
        </w:rPr>
        <w:t>cases à cocher</w:t>
      </w:r>
      <w:r>
        <w:t xml:space="preserve"> en regard de la plupart des propriétés. Ces cases à cocher indiquent les propriétés pouvant être définies par l'utilisateur.</w:t>
      </w:r>
    </w:p>
    <w:p w14:paraId="736DE5D2" w14:textId="0FA00825" w:rsidR="00B520B2" w:rsidRDefault="00B07CD3" w:rsidP="005B3E60">
      <w:pPr>
        <w:pStyle w:val="figure"/>
        <w:keepNext/>
        <w:tabs>
          <w:tab w:val="left" w:pos="720"/>
        </w:tabs>
        <w:spacing w:before="60" w:after="225" w:afterAutospacing="0" w:line="276" w:lineRule="auto"/>
        <w:ind w:left="720"/>
        <w:divId w:val="19109952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B3ADB2" wp14:editId="060F2F8E">
            <wp:extent cx="1839595" cy="3469496"/>
            <wp:effectExtent l="0" t="0" r="8255" b="0"/>
            <wp:docPr id="2128737774" name="Picture 318" descr="Exemple de feuille de propriétés pour un objet Text. Vous remarquez les cases à cocher que l'utilisateur peut choisir sur la gau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737774" name="Picture 318" descr="Exemple de feuille de propriétés pour un objet Text. Vous remarquez les cases à cocher que l'utilisateur peut choisir sur la gauche."/>
                    <pic:cNvPicPr/>
                  </pic:nvPicPr>
                  <pic:blipFill>
                    <a:blip r:embed="rId263">
                      <a:extLst>
                        <a:ext uri="{28A0092B-C50C-407E-A947-70E740481C1C}">
                          <a14:useLocalDpi xmlns:a14="http://schemas.microsoft.com/office/drawing/2010/main" val="0"/>
                        </a:ext>
                      </a:extLst>
                    </a:blip>
                    <a:stretch>
                      <a:fillRect/>
                    </a:stretch>
                  </pic:blipFill>
                  <pic:spPr>
                    <a:xfrm>
                      <a:off x="0" y="0"/>
                      <a:ext cx="1839595" cy="3469496"/>
                    </a:xfrm>
                    <a:prstGeom prst="rect">
                      <a:avLst/>
                    </a:prstGeom>
                  </pic:spPr>
                </pic:pic>
              </a:graphicData>
            </a:graphic>
          </wp:inline>
        </w:drawing>
      </w:r>
    </w:p>
    <w:p w14:paraId="5A16A286" w14:textId="77777777" w:rsidR="00B520B2" w:rsidRDefault="00B520B2" w:rsidP="005B3E60">
      <w:pPr>
        <w:pStyle w:val="Caption1"/>
        <w:tabs>
          <w:tab w:val="left" w:pos="720"/>
        </w:tabs>
        <w:spacing w:line="276" w:lineRule="auto"/>
        <w:ind w:left="720"/>
        <w:divId w:val="1910995268"/>
      </w:pPr>
      <w:r>
        <w:t>Exemple de feuille de propriétés pour un objet texte avec des cases à cocher définies par l'utilisateur sur la gauche</w:t>
      </w:r>
    </w:p>
    <w:p w14:paraId="3165C4A0" w14:textId="77777777" w:rsidR="00B520B2" w:rsidRDefault="00B520B2" w:rsidP="005B3E60">
      <w:pPr>
        <w:pStyle w:val="BodyText"/>
        <w:numPr>
          <w:ilvl w:val="0"/>
          <w:numId w:val="88"/>
        </w:numPr>
        <w:tabs>
          <w:tab w:val="left" w:pos="720"/>
        </w:tabs>
        <w:spacing w:line="276" w:lineRule="auto"/>
        <w:divId w:val="1422681451"/>
      </w:pPr>
      <w:r>
        <w:t xml:space="preserve">Cochez la case à gauche de la propriété </w:t>
      </w:r>
      <w:r>
        <w:rPr>
          <w:rStyle w:val="bold"/>
        </w:rPr>
        <w:t>Text</w:t>
      </w:r>
      <w:r>
        <w:t xml:space="preserve">. Une boîte de dialogue </w:t>
      </w:r>
      <w:r>
        <w:rPr>
          <w:rStyle w:val="bold"/>
        </w:rPr>
        <w:t>Propriétés attribuées par utilisateur</w:t>
      </w:r>
      <w:r>
        <w:t xml:space="preserve"> s'ouvre et vous demande de choisir quel message afficher pour demander à l'utilisateur la valeur de la propriété et quand le faire apparaître.</w:t>
      </w:r>
    </w:p>
    <w:p w14:paraId="2834EEB7" w14:textId="4923BE51" w:rsidR="00B520B2" w:rsidRDefault="00B07CD3" w:rsidP="005B3E60">
      <w:pPr>
        <w:pStyle w:val="figure"/>
        <w:keepNext/>
        <w:tabs>
          <w:tab w:val="left" w:pos="720"/>
        </w:tabs>
        <w:spacing w:before="60" w:after="225" w:afterAutospacing="0" w:line="276" w:lineRule="auto"/>
        <w:ind w:left="720"/>
        <w:divId w:val="160603883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ED41E6" wp14:editId="7CEA71FC">
            <wp:extent cx="1905000" cy="1266825"/>
            <wp:effectExtent l="0" t="0" r="0" b="9525"/>
            <wp:docPr id="1076763339" name="Picture 319" descr="Boîte de dialogue Propriétés attribuées par utilisa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763339" name="Picture 319" descr="Boîte de dialogue Propriétés attribuées par utilisateur"/>
                    <pic:cNvPicPr/>
                  </pic:nvPicPr>
                  <pic:blipFill>
                    <a:blip r:embed="rId264">
                      <a:extLst>
                        <a:ext uri="{28A0092B-C50C-407E-A947-70E740481C1C}">
                          <a14:useLocalDpi xmlns:a14="http://schemas.microsoft.com/office/drawing/2010/main" val="0"/>
                        </a:ext>
                      </a:extLst>
                    </a:blip>
                    <a:stretch>
                      <a:fillRect/>
                    </a:stretch>
                  </pic:blipFill>
                  <pic:spPr>
                    <a:xfrm>
                      <a:off x="0" y="0"/>
                      <a:ext cx="1905000" cy="1266825"/>
                    </a:xfrm>
                    <a:prstGeom prst="rect">
                      <a:avLst/>
                    </a:prstGeom>
                  </pic:spPr>
                </pic:pic>
              </a:graphicData>
            </a:graphic>
          </wp:inline>
        </w:drawing>
      </w:r>
    </w:p>
    <w:p w14:paraId="11B6ABFD" w14:textId="77777777" w:rsidR="00B520B2" w:rsidRDefault="00B520B2" w:rsidP="005B3E60">
      <w:pPr>
        <w:pStyle w:val="Caption1"/>
        <w:tabs>
          <w:tab w:val="left" w:pos="720"/>
        </w:tabs>
        <w:spacing w:line="276" w:lineRule="auto"/>
        <w:ind w:left="720"/>
        <w:divId w:val="1606038837"/>
      </w:pPr>
      <w:r>
        <w:t>Boîte de dialogue Propriétés attribuées par utilisateur</w:t>
      </w:r>
    </w:p>
    <w:p w14:paraId="27F0C3A8" w14:textId="77777777" w:rsidR="00B520B2" w:rsidRDefault="00B520B2" w:rsidP="005B3E60">
      <w:pPr>
        <w:pStyle w:val="BodyText"/>
        <w:numPr>
          <w:ilvl w:val="0"/>
          <w:numId w:val="88"/>
        </w:numPr>
        <w:tabs>
          <w:tab w:val="left" w:pos="720"/>
        </w:tabs>
        <w:spacing w:line="276" w:lineRule="auto"/>
        <w:divId w:val="1422681451"/>
      </w:pPr>
      <w:r>
        <w:t xml:space="preserve">Dans la boîte de dialogue </w:t>
      </w:r>
      <w:r>
        <w:rPr>
          <w:rStyle w:val="bold"/>
        </w:rPr>
        <w:t>Demander</w:t>
      </w:r>
      <w:r>
        <w:t>, entrez « Taper le titre du rapport ».</w:t>
      </w:r>
    </w:p>
    <w:p w14:paraId="5A8EC717" w14:textId="77777777" w:rsidR="00B520B2" w:rsidRDefault="00B520B2" w:rsidP="005B3E60">
      <w:pPr>
        <w:pStyle w:val="BodyText"/>
        <w:numPr>
          <w:ilvl w:val="0"/>
          <w:numId w:val="88"/>
        </w:numPr>
        <w:tabs>
          <w:tab w:val="left" w:pos="720"/>
        </w:tabs>
        <w:spacing w:line="276" w:lineRule="auto"/>
        <w:divId w:val="1422681451"/>
      </w:pPr>
      <w:r>
        <w:t xml:space="preserve">Sélectionnez l'option </w:t>
      </w:r>
      <w:r>
        <w:rPr>
          <w:rStyle w:val="bold"/>
        </w:rPr>
        <w:t>Invite à l'exécution d'une routine de mesure</w:t>
      </w:r>
      <w:r>
        <w:t>.</w:t>
      </w:r>
    </w:p>
    <w:p w14:paraId="3278AD00" w14:textId="77777777" w:rsidR="00B520B2" w:rsidRDefault="00B520B2" w:rsidP="005B3E60">
      <w:pPr>
        <w:pStyle w:val="BodyText"/>
        <w:numPr>
          <w:ilvl w:val="0"/>
          <w:numId w:val="88"/>
        </w:numPr>
        <w:tabs>
          <w:tab w:val="left" w:pos="720"/>
        </w:tabs>
        <w:spacing w:line="276" w:lineRule="auto"/>
        <w:divId w:val="1422681451"/>
      </w:pPr>
      <w:r>
        <w:t xml:space="preserve">Cliquez sur </w:t>
      </w:r>
      <w:r>
        <w:rPr>
          <w:rStyle w:val="bold"/>
        </w:rPr>
        <w:t>OK</w:t>
      </w:r>
      <w:r>
        <w:t xml:space="preserve">. La boîte de dialogue </w:t>
      </w:r>
      <w:r>
        <w:rPr>
          <w:rStyle w:val="bold"/>
        </w:rPr>
        <w:t>Propriétés attribuées par utilisateur</w:t>
      </w:r>
      <w:r>
        <w:t xml:space="preserve"> se ferme.</w:t>
      </w:r>
    </w:p>
    <w:p w14:paraId="5A91A533" w14:textId="77777777" w:rsidR="00B520B2" w:rsidRDefault="00B520B2" w:rsidP="005B3E60">
      <w:pPr>
        <w:pStyle w:val="BodyText"/>
        <w:numPr>
          <w:ilvl w:val="0"/>
          <w:numId w:val="88"/>
        </w:numPr>
        <w:tabs>
          <w:tab w:val="left" w:pos="720"/>
        </w:tabs>
        <w:spacing w:line="276" w:lineRule="auto"/>
        <w:divId w:val="1422681451"/>
      </w:pPr>
      <w:r>
        <w:t xml:space="preserve">Cochez la case à gauche de la propriété </w:t>
      </w:r>
      <w:r>
        <w:rPr>
          <w:rStyle w:val="bold"/>
        </w:rPr>
        <w:t>BackColor</w:t>
      </w:r>
      <w:r>
        <w:t xml:space="preserve">. Dans la boîte de dialogue qui s'ouvre, entrez « Choisir la couleur d'arrière-plan maintenant » pour le message, puis sélectionnez à nouveau l'option </w:t>
      </w:r>
      <w:r>
        <w:rPr>
          <w:rStyle w:val="bold"/>
        </w:rPr>
        <w:t>Demander à l'exécution d'une routine de mesure</w:t>
      </w:r>
      <w:r>
        <w:t>.</w:t>
      </w:r>
    </w:p>
    <w:p w14:paraId="207B8B51" w14:textId="77777777" w:rsidR="00B520B2" w:rsidRDefault="00B520B2" w:rsidP="005B3E60">
      <w:pPr>
        <w:pStyle w:val="BodyText"/>
        <w:numPr>
          <w:ilvl w:val="0"/>
          <w:numId w:val="88"/>
        </w:numPr>
        <w:tabs>
          <w:tab w:val="left" w:pos="720"/>
        </w:tabs>
        <w:spacing w:line="276" w:lineRule="auto"/>
        <w:divId w:val="1422681451"/>
      </w:pPr>
      <w:r>
        <w:t xml:space="preserve">Cliquez sur </w:t>
      </w:r>
      <w:r>
        <w:rPr>
          <w:rStyle w:val="bold"/>
        </w:rPr>
        <w:t>OK</w:t>
      </w:r>
      <w:r>
        <w:t xml:space="preserve">. La boîte de dialogue </w:t>
      </w:r>
      <w:r>
        <w:rPr>
          <w:rStyle w:val="bold"/>
        </w:rPr>
        <w:t>Propriétés attribuées par utilisateur</w:t>
      </w:r>
      <w:r>
        <w:t xml:space="preserve"> se ferme.</w:t>
      </w:r>
    </w:p>
    <w:p w14:paraId="3E9C6A95" w14:textId="77777777" w:rsidR="00B520B2" w:rsidRDefault="00B520B2">
      <w:pPr>
        <w:pStyle w:val="BodyText"/>
        <w:divId w:val="1422681451"/>
      </w:pPr>
      <w:r>
        <w:t>À cette étape, vous avez sélectionné deux propriétés et leur avez permis d'être attribuables par l'utilisateur. De cette façon, quiconque exécutant la routine de mesure pourra définir ces propriétés.</w:t>
      </w:r>
    </w:p>
    <w:p w14:paraId="11B1ACE6" w14:textId="77777777" w:rsidR="00B520B2" w:rsidRDefault="00B520B2">
      <w:pPr>
        <w:pStyle w:val="BodyText"/>
        <w:divId w:val="1422681451"/>
      </w:pPr>
      <w:r>
        <w:t> </w:t>
      </w:r>
    </w:p>
    <w:p w14:paraId="6842B411" w14:textId="77777777" w:rsidR="00B520B2" w:rsidRDefault="00B520B2">
      <w:pPr>
        <w:pStyle w:val="heading4b"/>
        <w:divId w:val="1151557904"/>
      </w:pPr>
      <w:r>
        <w:rPr>
          <w:rStyle w:val="Drop-downhotspot"/>
          <w:rFonts w:eastAsiaTheme="minorHAnsi"/>
          <w:specVanish w:val="0"/>
        </w:rPr>
        <w:t>Étape 4 : Ajouter un objet TextReportObject</w:t>
      </w:r>
    </w:p>
    <w:p w14:paraId="6202D913" w14:textId="13F3AB47" w:rsidR="00B520B2" w:rsidRDefault="00B520B2" w:rsidP="005B3E60">
      <w:pPr>
        <w:pStyle w:val="BodyText"/>
        <w:numPr>
          <w:ilvl w:val="0"/>
          <w:numId w:val="89"/>
        </w:numPr>
        <w:tabs>
          <w:tab w:val="left" w:pos="720"/>
        </w:tabs>
        <w:spacing w:line="276" w:lineRule="auto"/>
        <w:divId w:val="766194830"/>
      </w:pPr>
      <w:r>
        <w:t xml:space="preserve">Dans la </w:t>
      </w:r>
      <w:r>
        <w:rPr>
          <w:rStyle w:val="bold"/>
        </w:rPr>
        <w:t>barre d'objets</w:t>
      </w:r>
      <w:r>
        <w:t xml:space="preserve"> de l'éditeur, cliquez sur l'icône </w:t>
      </w:r>
      <w:r>
        <w:rPr>
          <w:rStyle w:val="bold"/>
        </w:rPr>
        <w:t>TextReportObject</w:t>
      </w:r>
      <w:r>
        <w:t xml:space="preserve"> </w:t>
      </w:r>
      <w:r w:rsidR="00B07CD3">
        <w:rPr>
          <w:i/>
          <w:iCs/>
          <w:noProof/>
        </w:rPr>
        <w:drawing>
          <wp:inline distT="0" distB="0" distL="0" distR="0" wp14:anchorId="1027A75D" wp14:editId="5A3DE7D5">
            <wp:extent cx="333375" cy="333375"/>
            <wp:effectExtent l="0" t="0" r="9525" b="9525"/>
            <wp:docPr id="2142910214" name="Picture 320" descr="TextReportObjec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10214" name="Picture 320" descr="TextReportObject icon"/>
                    <pic:cNvPicPr/>
                  </pic:nvPicPr>
                  <pic:blipFill>
                    <a:blip r:embed="rId21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Le pointeur de la souris passe d'une flèche à une réticule.</w:t>
      </w:r>
    </w:p>
    <w:p w14:paraId="224E9322" w14:textId="77777777" w:rsidR="00B520B2" w:rsidRDefault="00B520B2" w:rsidP="005B3E60">
      <w:pPr>
        <w:pStyle w:val="BodyText"/>
        <w:numPr>
          <w:ilvl w:val="0"/>
          <w:numId w:val="89"/>
        </w:numPr>
        <w:tabs>
          <w:tab w:val="left" w:pos="720"/>
        </w:tabs>
        <w:spacing w:line="276" w:lineRule="auto"/>
        <w:divId w:val="766194830"/>
      </w:pPr>
      <w:r>
        <w:t xml:space="preserve">Ajoutez l'objet </w:t>
      </w:r>
      <w:r>
        <w:rPr>
          <w:rStyle w:val="bold"/>
        </w:rPr>
        <w:t>TextReportObject</w:t>
      </w:r>
      <w:r>
        <w:t xml:space="preserve"> sur le modèle en traçant une sélection dans ce dernier. PC-DMIS ajoute automatiquement du texte de rapport par défaut. Lorsque vous appliquez ce modèle à votre rapport, PC-DMIS utilise les données réelles du rapport. Ce texte de remplissage permet d'anticiper à quoi ressemblera votre rapport. Votre objet doit à présent ressembler à </w:t>
      </w:r>
      <w:r>
        <w:rPr>
          <w:rStyle w:val="Drop-downhotspot"/>
          <w:specVanish w:val="0"/>
        </w:rPr>
        <w:t>ceci</w:t>
      </w:r>
      <w:r>
        <w:t> :</w:t>
      </w:r>
    </w:p>
    <w:p w14:paraId="3B6F420A" w14:textId="22947C82" w:rsidR="00B520B2" w:rsidRDefault="00B07CD3" w:rsidP="005B3E60">
      <w:pPr>
        <w:pStyle w:val="figure"/>
        <w:keepNext/>
        <w:tabs>
          <w:tab w:val="left" w:pos="720"/>
        </w:tabs>
        <w:spacing w:before="60" w:after="225" w:afterAutospacing="0" w:line="276" w:lineRule="auto"/>
        <w:ind w:left="720"/>
        <w:divId w:val="14977230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016BF50" wp14:editId="69DEC766">
            <wp:extent cx="4027805" cy="2094840"/>
            <wp:effectExtent l="0" t="0" r="0" b="1270"/>
            <wp:docPr id="990109949" name="Picture 321" descr="Objet de rapport avec du texte de rempli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109949" name="Picture 321" descr="Objet de rapport avec du texte de remplissage"/>
                    <pic:cNvPicPr/>
                  </pic:nvPicPr>
                  <pic:blipFill>
                    <a:blip r:embed="rId219">
                      <a:extLst>
                        <a:ext uri="{28A0092B-C50C-407E-A947-70E740481C1C}">
                          <a14:useLocalDpi xmlns:a14="http://schemas.microsoft.com/office/drawing/2010/main" val="0"/>
                        </a:ext>
                      </a:extLst>
                    </a:blip>
                    <a:stretch>
                      <a:fillRect/>
                    </a:stretch>
                  </pic:blipFill>
                  <pic:spPr>
                    <a:xfrm>
                      <a:off x="0" y="0"/>
                      <a:ext cx="4027805" cy="2094840"/>
                    </a:xfrm>
                    <a:prstGeom prst="rect">
                      <a:avLst/>
                    </a:prstGeom>
                  </pic:spPr>
                </pic:pic>
              </a:graphicData>
            </a:graphic>
          </wp:inline>
        </w:drawing>
      </w:r>
    </w:p>
    <w:p w14:paraId="3645466F" w14:textId="77777777" w:rsidR="00B520B2" w:rsidRDefault="00B520B2" w:rsidP="005B3E60">
      <w:pPr>
        <w:pStyle w:val="Caption1"/>
        <w:tabs>
          <w:tab w:val="left" w:pos="720"/>
        </w:tabs>
        <w:spacing w:line="276" w:lineRule="auto"/>
        <w:ind w:left="720"/>
        <w:divId w:val="1497723096"/>
      </w:pPr>
      <w:r>
        <w:t>Exemple d'objet de rapport de texte</w:t>
      </w:r>
    </w:p>
    <w:p w14:paraId="1AABF122" w14:textId="77777777" w:rsidR="00B520B2" w:rsidRDefault="00B520B2" w:rsidP="005B3E60">
      <w:pPr>
        <w:pStyle w:val="BodyText"/>
        <w:numPr>
          <w:ilvl w:val="0"/>
          <w:numId w:val="89"/>
        </w:numPr>
        <w:tabs>
          <w:tab w:val="left" w:pos="720"/>
        </w:tabs>
        <w:spacing w:line="276" w:lineRule="auto"/>
        <w:divId w:val="766194830"/>
      </w:pPr>
      <w:r>
        <w:t xml:space="preserve">Redimensionnez-le pour qu'il se rapproche de la largeur de l'objet </w:t>
      </w:r>
      <w:r>
        <w:rPr>
          <w:rStyle w:val="bold"/>
        </w:rPr>
        <w:t>Text</w:t>
      </w:r>
      <w:r>
        <w:t xml:space="preserve"> ajouté auparavant. Pour redimensionner l'objet, cliquez et faites glisser l'une des cases vertes (ou « poignées ») l'entourant.</w:t>
      </w:r>
    </w:p>
    <w:p w14:paraId="514E72E7" w14:textId="77777777" w:rsidR="00B520B2" w:rsidRDefault="00B520B2" w:rsidP="005B3E60">
      <w:pPr>
        <w:pStyle w:val="BodyText"/>
        <w:numPr>
          <w:ilvl w:val="0"/>
          <w:numId w:val="89"/>
        </w:numPr>
        <w:tabs>
          <w:tab w:val="left" w:pos="720"/>
        </w:tabs>
        <w:spacing w:line="276" w:lineRule="auto"/>
        <w:divId w:val="766194830"/>
      </w:pPr>
      <w:r>
        <w:t xml:space="preserve">Sélectionnez l'objet </w:t>
      </w:r>
      <w:r>
        <w:rPr>
          <w:rStyle w:val="bold"/>
        </w:rPr>
        <w:t>Text</w:t>
      </w:r>
      <w:r>
        <w:t xml:space="preserve"> ajouté auparavant. Maintenez la touche Maj enfoncée et sélectionnez l'objet </w:t>
      </w:r>
      <w:r>
        <w:rPr>
          <w:rStyle w:val="bold"/>
        </w:rPr>
        <w:t>TextReportObject</w:t>
      </w:r>
      <w:r>
        <w:t>. Les deux objets sont alors sélectionnés.</w:t>
      </w:r>
    </w:p>
    <w:p w14:paraId="499AE1AF" w14:textId="77777777" w:rsidR="00B520B2" w:rsidRDefault="00B520B2" w:rsidP="005B3E60">
      <w:pPr>
        <w:pStyle w:val="BodyText"/>
        <w:numPr>
          <w:ilvl w:val="0"/>
          <w:numId w:val="89"/>
        </w:numPr>
        <w:tabs>
          <w:tab w:val="left" w:pos="720"/>
        </w:tabs>
        <w:spacing w:line="276" w:lineRule="auto"/>
        <w:divId w:val="766194830"/>
      </w:pPr>
      <w:r>
        <w:t xml:space="preserve">Une fois les deux objets sélectionnés, dans la </w:t>
      </w:r>
      <w:r>
        <w:rPr>
          <w:rStyle w:val="bold"/>
        </w:rPr>
        <w:t>barre de disposition</w:t>
      </w:r>
      <w:r>
        <w:t xml:space="preserve">, cliquez sur les icônes </w:t>
      </w:r>
      <w:hyperlink w:anchor="reporting_make_same_size_htm" w:history="1">
        <w:r>
          <w:rPr>
            <w:rStyle w:val="bold"/>
            <w:color w:val="467886" w:themeColor="hyperlink"/>
            <w:u w:val="single"/>
          </w:rPr>
          <w:t>Même taille</w:t>
        </w:r>
      </w:hyperlink>
      <w:r>
        <w:t xml:space="preserve"> et </w:t>
      </w:r>
      <w:hyperlink w:anchor="reporting_align_center_htm" w:history="1">
        <w:r>
          <w:rPr>
            <w:rStyle w:val="bold"/>
            <w:color w:val="467886" w:themeColor="hyperlink"/>
            <w:u w:val="single"/>
          </w:rPr>
          <w:t>Aligner centre</w:t>
        </w:r>
      </w:hyperlink>
      <w:r>
        <w:t xml:space="preserve"> pour que les objets aient la même largeur et pour les aligner afin qu'ils soient centrés entre les deux côtés de l'éditeur.</w:t>
      </w:r>
    </w:p>
    <w:p w14:paraId="55D0C147" w14:textId="77777777" w:rsidR="00B520B2" w:rsidRDefault="00B520B2">
      <w:pPr>
        <w:pStyle w:val="BodyText"/>
        <w:divId w:val="766194830"/>
      </w:pPr>
      <w:r>
        <w:t xml:space="preserve">Votre modèle doit à présent comporter un objet </w:t>
      </w:r>
      <w:r>
        <w:rPr>
          <w:rStyle w:val="bold"/>
        </w:rPr>
        <w:t>TextReportObject</w:t>
      </w:r>
      <w:r>
        <w:t xml:space="preserve"> à la première section.</w:t>
      </w:r>
    </w:p>
    <w:p w14:paraId="44939E4E" w14:textId="77777777" w:rsidR="00B520B2" w:rsidRDefault="00B520B2">
      <w:pPr>
        <w:pStyle w:val="BodyText"/>
        <w:divId w:val="766194830"/>
      </w:pPr>
      <w:r>
        <w:t> </w:t>
      </w:r>
    </w:p>
    <w:p w14:paraId="6E2CE42F" w14:textId="77777777" w:rsidR="00B520B2" w:rsidRDefault="00B520B2">
      <w:pPr>
        <w:pStyle w:val="heading4b"/>
        <w:divId w:val="1151557904"/>
      </w:pPr>
      <w:r>
        <w:rPr>
          <w:rStyle w:val="Drop-downhotspot"/>
          <w:rFonts w:eastAsiaTheme="minorHAnsi"/>
          <w:specVanish w:val="0"/>
        </w:rPr>
        <w:t>Étape 5 : Ajouter une section au modèle</w:t>
      </w:r>
    </w:p>
    <w:p w14:paraId="4B3AD4B6" w14:textId="77777777" w:rsidR="00B520B2" w:rsidRDefault="00B520B2" w:rsidP="005B3E60">
      <w:pPr>
        <w:pStyle w:val="BodyText"/>
        <w:numPr>
          <w:ilvl w:val="0"/>
          <w:numId w:val="90"/>
        </w:numPr>
        <w:tabs>
          <w:tab w:val="left" w:pos="720"/>
        </w:tabs>
        <w:spacing w:line="276" w:lineRule="auto"/>
        <w:divId w:val="1677462504"/>
      </w:pPr>
      <w:r>
        <w:t>Agrandissez votre fenêtre Éditeur de modèles de rapport.</w:t>
      </w:r>
    </w:p>
    <w:p w14:paraId="2AFF2ADA" w14:textId="77777777" w:rsidR="00B520B2" w:rsidRDefault="00B520B2" w:rsidP="005B3E60">
      <w:pPr>
        <w:pStyle w:val="BodyText"/>
        <w:numPr>
          <w:ilvl w:val="0"/>
          <w:numId w:val="90"/>
        </w:numPr>
        <w:tabs>
          <w:tab w:val="left" w:pos="720"/>
        </w:tabs>
        <w:spacing w:line="276" w:lineRule="auto"/>
        <w:divId w:val="1677462504"/>
      </w:pPr>
      <w:r>
        <w:t>Allez tout en bas du rapport.</w:t>
      </w:r>
    </w:p>
    <w:p w14:paraId="1A1BB3C8" w14:textId="77777777" w:rsidR="00B520B2" w:rsidRDefault="00B520B2" w:rsidP="005B3E60">
      <w:pPr>
        <w:pStyle w:val="BodyText"/>
        <w:numPr>
          <w:ilvl w:val="0"/>
          <w:numId w:val="90"/>
        </w:numPr>
        <w:tabs>
          <w:tab w:val="left" w:pos="720"/>
        </w:tabs>
        <w:spacing w:line="276" w:lineRule="auto"/>
        <w:divId w:val="1677462504"/>
      </w:pPr>
      <w:r>
        <w:t xml:space="preserve">Cliquez avec le bouton droit sur l'onglet </w:t>
      </w:r>
      <w:r>
        <w:rPr>
          <w:rStyle w:val="bold"/>
        </w:rPr>
        <w:t>Section1</w:t>
      </w:r>
      <w:r>
        <w:t>.</w:t>
      </w:r>
    </w:p>
    <w:p w14:paraId="33CCB72E" w14:textId="77777777" w:rsidR="00B520B2" w:rsidRDefault="00B520B2" w:rsidP="005B3E60">
      <w:pPr>
        <w:pStyle w:val="BodyText"/>
        <w:numPr>
          <w:ilvl w:val="0"/>
          <w:numId w:val="90"/>
        </w:numPr>
        <w:tabs>
          <w:tab w:val="left" w:pos="720"/>
        </w:tabs>
        <w:spacing w:line="276" w:lineRule="auto"/>
        <w:divId w:val="1677462504"/>
      </w:pPr>
      <w:r>
        <w:t xml:space="preserve">Sélectionnez </w:t>
      </w:r>
      <w:r>
        <w:rPr>
          <w:rStyle w:val="bold"/>
        </w:rPr>
        <w:t>Ajouter onglet</w:t>
      </w:r>
      <w:r>
        <w:t xml:space="preserve"> dans le menu de raccourcis. PC-DMIS insère une nouvelle section </w:t>
      </w:r>
      <w:r>
        <w:rPr>
          <w:rStyle w:val="bold"/>
        </w:rPr>
        <w:t>Section2</w:t>
      </w:r>
      <w:r>
        <w:t>, dans votre modèle.</w:t>
      </w:r>
    </w:p>
    <w:p w14:paraId="4F9C2A0A" w14:textId="77777777" w:rsidR="00B520B2" w:rsidRDefault="00B520B2">
      <w:pPr>
        <w:pStyle w:val="BodyText"/>
        <w:divId w:val="1677462504"/>
      </w:pPr>
      <w:r>
        <w:t xml:space="preserve">Votre modèle doit désormais compter deux sections, </w:t>
      </w:r>
      <w:r>
        <w:rPr>
          <w:rStyle w:val="Drop-downhotspot"/>
          <w:specVanish w:val="0"/>
        </w:rPr>
        <w:t>comme suit</w:t>
      </w:r>
      <w:r>
        <w:t> :</w:t>
      </w:r>
    </w:p>
    <w:p w14:paraId="3505A2AA" w14:textId="23846585" w:rsidR="00B520B2" w:rsidRDefault="00B07CD3">
      <w:pPr>
        <w:divId w:val="107549206"/>
        <w:rPr>
          <w:color w:val="000000"/>
        </w:rPr>
      </w:pPr>
      <w:r>
        <w:rPr>
          <w:noProof/>
          <w:color w:val="000000"/>
        </w:rPr>
        <w:drawing>
          <wp:inline distT="0" distB="0" distL="0" distR="0" wp14:anchorId="4BCE609D" wp14:editId="2D2FF2DA">
            <wp:extent cx="3331210" cy="1189718"/>
            <wp:effectExtent l="0" t="0" r="2540" b="0"/>
            <wp:docPr id="854876124" name="Picture 322" descr="Exemple de deux s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76124" name="Picture 322" descr="Exemple de deux sections"/>
                    <pic:cNvPicPr/>
                  </pic:nvPicPr>
                  <pic:blipFill>
                    <a:blip r:embed="rId277">
                      <a:extLst>
                        <a:ext uri="{28A0092B-C50C-407E-A947-70E740481C1C}">
                          <a14:useLocalDpi xmlns:a14="http://schemas.microsoft.com/office/drawing/2010/main" val="0"/>
                        </a:ext>
                      </a:extLst>
                    </a:blip>
                    <a:stretch>
                      <a:fillRect/>
                    </a:stretch>
                  </pic:blipFill>
                  <pic:spPr>
                    <a:xfrm>
                      <a:off x="0" y="0"/>
                      <a:ext cx="3331210" cy="1189718"/>
                    </a:xfrm>
                    <a:prstGeom prst="rect">
                      <a:avLst/>
                    </a:prstGeom>
                  </pic:spPr>
                </pic:pic>
              </a:graphicData>
            </a:graphic>
          </wp:inline>
        </w:drawing>
      </w:r>
    </w:p>
    <w:p w14:paraId="343E3637" w14:textId="77777777" w:rsidR="00B520B2" w:rsidRDefault="00B520B2">
      <w:pPr>
        <w:pStyle w:val="BodyText"/>
        <w:divId w:val="1677462504"/>
      </w:pPr>
      <w:r>
        <w:t> </w:t>
      </w:r>
    </w:p>
    <w:p w14:paraId="51B2A961" w14:textId="77777777" w:rsidR="00B520B2" w:rsidRDefault="00B520B2">
      <w:pPr>
        <w:pStyle w:val="heading4b"/>
        <w:divId w:val="1151557904"/>
      </w:pPr>
      <w:r>
        <w:rPr>
          <w:rStyle w:val="Drop-downhotspot"/>
          <w:rFonts w:eastAsiaTheme="minorHAnsi"/>
          <w:specVanish w:val="0"/>
        </w:rPr>
        <w:t>Étape 6 : Ajouter un objet CADReportObject</w:t>
      </w:r>
    </w:p>
    <w:p w14:paraId="4E18E06E" w14:textId="77777777" w:rsidR="00B520B2" w:rsidRDefault="00B520B2" w:rsidP="005B3E60">
      <w:pPr>
        <w:pStyle w:val="BodyText"/>
        <w:numPr>
          <w:ilvl w:val="0"/>
          <w:numId w:val="91"/>
        </w:numPr>
        <w:tabs>
          <w:tab w:val="left" w:pos="720"/>
        </w:tabs>
        <w:spacing w:line="276" w:lineRule="auto"/>
        <w:divId w:val="506334891"/>
      </w:pPr>
      <w:r>
        <w:t xml:space="preserve">Cliquez sur l'onglet </w:t>
      </w:r>
      <w:r>
        <w:rPr>
          <w:rStyle w:val="bold"/>
        </w:rPr>
        <w:t>Section2</w:t>
      </w:r>
      <w:r>
        <w:t xml:space="preserve"> pour activer la section.</w:t>
      </w:r>
    </w:p>
    <w:p w14:paraId="2B66AEE8" w14:textId="6ACE73B1" w:rsidR="00B520B2" w:rsidRDefault="00B520B2" w:rsidP="005B3E60">
      <w:pPr>
        <w:pStyle w:val="BodyText"/>
        <w:numPr>
          <w:ilvl w:val="0"/>
          <w:numId w:val="91"/>
        </w:numPr>
        <w:tabs>
          <w:tab w:val="left" w:pos="720"/>
        </w:tabs>
        <w:spacing w:line="276" w:lineRule="auto"/>
        <w:divId w:val="506334891"/>
      </w:pPr>
      <w:r>
        <w:t xml:space="preserve">Dans la </w:t>
      </w:r>
      <w:r>
        <w:rPr>
          <w:rStyle w:val="bold"/>
        </w:rPr>
        <w:t>barre d'objets</w:t>
      </w:r>
      <w:r>
        <w:t xml:space="preserve"> de l'éditeur, cliquez sur l'icône </w:t>
      </w:r>
      <w:r>
        <w:rPr>
          <w:rStyle w:val="bold"/>
        </w:rPr>
        <w:t>CADReportObject</w:t>
      </w:r>
      <w:r>
        <w:t xml:space="preserve"> </w:t>
      </w:r>
      <w:r w:rsidR="00B07CD3">
        <w:rPr>
          <w:i/>
          <w:iCs/>
          <w:noProof/>
        </w:rPr>
        <w:drawing>
          <wp:inline distT="0" distB="0" distL="0" distR="0" wp14:anchorId="4C11A506" wp14:editId="1D0F30C3">
            <wp:extent cx="333375" cy="333375"/>
            <wp:effectExtent l="0" t="0" r="9525" b="9525"/>
            <wp:docPr id="392231376" name="Picture 323" descr="CADReport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231376" name="Picture 323" descr="CADReportObject"/>
                    <pic:cNvPicPr/>
                  </pic:nvPicPr>
                  <pic:blipFill>
                    <a:blip r:embed="rId11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Le pointeur de la souris passe d'une flèche à une réticule.</w:t>
      </w:r>
    </w:p>
    <w:p w14:paraId="1D50D70B" w14:textId="77777777" w:rsidR="00B520B2" w:rsidRDefault="00B520B2" w:rsidP="005B3E60">
      <w:pPr>
        <w:pStyle w:val="BodyText"/>
        <w:numPr>
          <w:ilvl w:val="0"/>
          <w:numId w:val="91"/>
        </w:numPr>
        <w:tabs>
          <w:tab w:val="left" w:pos="720"/>
        </w:tabs>
        <w:spacing w:line="276" w:lineRule="auto"/>
        <w:divId w:val="506334891"/>
      </w:pPr>
      <w:r>
        <w:t xml:space="preserve">Faites glisser la section de votre modèle pour ajouter </w:t>
      </w:r>
      <w:r>
        <w:rPr>
          <w:rStyle w:val="bold"/>
        </w:rPr>
        <w:t>CADReportObject</w:t>
      </w:r>
      <w:r>
        <w:t xml:space="preserve"> au modèle. Redimensionnez la zone pour qu'elle mesure environ 15 cm de large et 10 cm de haut. Cliquez et faites glisser les cases vertes entourant l'objet pour le redimensionner.</w:t>
      </w:r>
    </w:p>
    <w:p w14:paraId="415695E4" w14:textId="77777777" w:rsidR="00B520B2" w:rsidRDefault="00B520B2" w:rsidP="005B3E60">
      <w:pPr>
        <w:pStyle w:val="BodyText"/>
        <w:numPr>
          <w:ilvl w:val="0"/>
          <w:numId w:val="91"/>
        </w:numPr>
        <w:tabs>
          <w:tab w:val="left" w:pos="720"/>
        </w:tabs>
        <w:spacing w:line="276" w:lineRule="auto"/>
        <w:divId w:val="506334891"/>
      </w:pPr>
      <w:r>
        <w:t>Une fois la zone dessinée, PC-DMIS affiche automatiquement l'</w:t>
      </w:r>
      <w:r>
        <w:rPr>
          <w:rStyle w:val="bold"/>
        </w:rPr>
        <w:t>assistant de disposition d'étiquette</w:t>
      </w:r>
      <w:r>
        <w:t>. Cet assistant montre une pièce factice entourée de fausses étiquettes. Ces éléments factices sont de simples références pour vous aider dans l'éditeur de modèles. Vous pouvez utiliser cet assistant pour configurer des étiquettes autour de votre pièce. Pour des informations plus poussées, voir la rubrique « </w:t>
      </w:r>
      <w:hyperlink w:anchor="reporting_the_label_layout_wizar_7364" w:history="1">
        <w:r>
          <w:rPr>
            <w:rStyle w:val="Hyperlink"/>
          </w:rPr>
          <w:t>Assistant de disposition d'étiquette</w:t>
        </w:r>
      </w:hyperlink>
      <w:r>
        <w:t> ». Lorsque vous appliquez ce modèle à votre rapport, PC-DMIS utilise le dessin CAD et les informations d'étiquettes.</w:t>
      </w:r>
    </w:p>
    <w:p w14:paraId="31C11DF3" w14:textId="77777777" w:rsidR="00B520B2" w:rsidRDefault="00B520B2" w:rsidP="005B3E60">
      <w:pPr>
        <w:pStyle w:val="BodyText"/>
        <w:numPr>
          <w:ilvl w:val="0"/>
          <w:numId w:val="91"/>
        </w:numPr>
        <w:tabs>
          <w:tab w:val="left" w:pos="720"/>
        </w:tabs>
        <w:spacing w:line="276" w:lineRule="auto"/>
        <w:divId w:val="506334891"/>
      </w:pPr>
      <w:r>
        <w:t xml:space="preserve">Dans la zone </w:t>
      </w:r>
      <w:r>
        <w:rPr>
          <w:rStyle w:val="bold"/>
        </w:rPr>
        <w:t>Nb étiquettes</w:t>
      </w:r>
      <w:r>
        <w:t>, entrez 4 comme nombre d'étiquettes.</w:t>
      </w:r>
    </w:p>
    <w:p w14:paraId="58A6D01D" w14:textId="77777777" w:rsidR="00B520B2" w:rsidRDefault="00B520B2" w:rsidP="005B3E60">
      <w:pPr>
        <w:pStyle w:val="BodyText"/>
        <w:numPr>
          <w:ilvl w:val="0"/>
          <w:numId w:val="91"/>
        </w:numPr>
        <w:tabs>
          <w:tab w:val="left" w:pos="720"/>
        </w:tabs>
        <w:spacing w:line="276" w:lineRule="auto"/>
        <w:divId w:val="506334891"/>
      </w:pPr>
      <w:r>
        <w:t xml:space="preserve">Pour </w:t>
      </w:r>
      <w:r>
        <w:rPr>
          <w:rStyle w:val="bold"/>
        </w:rPr>
        <w:t>Style disposition</w:t>
      </w:r>
      <w:r>
        <w:t xml:space="preserve">, choisissez </w:t>
      </w:r>
      <w:r>
        <w:rPr>
          <w:rStyle w:val="bold"/>
        </w:rPr>
        <w:t>Ellipse</w:t>
      </w:r>
      <w:r>
        <w:t>.</w:t>
      </w:r>
    </w:p>
    <w:p w14:paraId="128AC466" w14:textId="77777777" w:rsidR="00B520B2" w:rsidRDefault="00B520B2" w:rsidP="005B3E60">
      <w:pPr>
        <w:pStyle w:val="BodyText"/>
        <w:numPr>
          <w:ilvl w:val="0"/>
          <w:numId w:val="91"/>
        </w:numPr>
        <w:tabs>
          <w:tab w:val="left" w:pos="720"/>
        </w:tabs>
        <w:spacing w:line="276" w:lineRule="auto"/>
        <w:divId w:val="506334891"/>
      </w:pPr>
      <w:r>
        <w:t>Cliquez sur le la petite poignée carrée blanche au milieu du dessin CAO et faites glisser le carré dans le sens horaire ou inverse pour faire pivoter les étiquettes le long du chemin elliptique.</w:t>
      </w:r>
    </w:p>
    <w:p w14:paraId="709D4B0D" w14:textId="77777777" w:rsidR="00B520B2" w:rsidRDefault="00B520B2" w:rsidP="005B3E60">
      <w:pPr>
        <w:pStyle w:val="BodyText"/>
        <w:numPr>
          <w:ilvl w:val="0"/>
          <w:numId w:val="91"/>
        </w:numPr>
        <w:tabs>
          <w:tab w:val="left" w:pos="720"/>
        </w:tabs>
        <w:spacing w:line="276" w:lineRule="auto"/>
        <w:divId w:val="506334891"/>
      </w:pPr>
      <w:r>
        <w:t xml:space="preserve">Faites pivoter les étiquettes jusqu'à ce que les quatre se trouvent au-dessus du dessin CAD et que la zone </w:t>
      </w:r>
      <w:r>
        <w:rPr>
          <w:rStyle w:val="bold"/>
        </w:rPr>
        <w:t>Aperçu disposition</w:t>
      </w:r>
      <w:r>
        <w:t xml:space="preserve"> de l'</w:t>
      </w:r>
      <w:r>
        <w:rPr>
          <w:rStyle w:val="bold"/>
        </w:rPr>
        <w:t>assistant de disposition d'étiquette</w:t>
      </w:r>
      <w:r>
        <w:t xml:space="preserve"> ressemble à </w:t>
      </w:r>
      <w:r>
        <w:rPr>
          <w:rStyle w:val="Drop-downhotspot"/>
          <w:specVanish w:val="0"/>
        </w:rPr>
        <w:t>ceci</w:t>
      </w:r>
      <w:r>
        <w:t> :</w:t>
      </w:r>
    </w:p>
    <w:p w14:paraId="5D55354C" w14:textId="34BC3BE3" w:rsidR="00B520B2" w:rsidRDefault="00B07CD3" w:rsidP="005B3E60">
      <w:pPr>
        <w:pStyle w:val="figure"/>
        <w:keepNext/>
        <w:tabs>
          <w:tab w:val="left" w:pos="720"/>
        </w:tabs>
        <w:spacing w:before="60" w:after="225" w:afterAutospacing="0" w:line="276" w:lineRule="auto"/>
        <w:ind w:left="720"/>
        <w:divId w:val="210187722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C1ED031" wp14:editId="3B513071">
            <wp:extent cx="3766185" cy="2736443"/>
            <wp:effectExtent l="0" t="0" r="5715" b="6985"/>
            <wp:docPr id="1458397493" name="Picture 324" descr="Zone Aperçu disposition montrant quatre étiquettes assemblées en ellipse au-dessus du dessin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397493" name="Picture 324" descr="Zone Aperçu disposition montrant quatre étiquettes assemblées en ellipse au-dessus du dessin CAO"/>
                    <pic:cNvPicPr/>
                  </pic:nvPicPr>
                  <pic:blipFill>
                    <a:blip r:embed="rId286">
                      <a:extLst>
                        <a:ext uri="{28A0092B-C50C-407E-A947-70E740481C1C}">
                          <a14:useLocalDpi xmlns:a14="http://schemas.microsoft.com/office/drawing/2010/main" val="0"/>
                        </a:ext>
                      </a:extLst>
                    </a:blip>
                    <a:stretch>
                      <a:fillRect/>
                    </a:stretch>
                  </pic:blipFill>
                  <pic:spPr>
                    <a:xfrm>
                      <a:off x="0" y="0"/>
                      <a:ext cx="3766185" cy="2736443"/>
                    </a:xfrm>
                    <a:prstGeom prst="rect">
                      <a:avLst/>
                    </a:prstGeom>
                  </pic:spPr>
                </pic:pic>
              </a:graphicData>
            </a:graphic>
          </wp:inline>
        </w:drawing>
      </w:r>
    </w:p>
    <w:p w14:paraId="28EA7CF4" w14:textId="77777777" w:rsidR="00B520B2" w:rsidRDefault="00B520B2" w:rsidP="005B3E60">
      <w:pPr>
        <w:pStyle w:val="Caption1"/>
        <w:tabs>
          <w:tab w:val="left" w:pos="720"/>
        </w:tabs>
        <w:spacing w:line="276" w:lineRule="auto"/>
        <w:ind w:left="720"/>
        <w:divId w:val="2101877221"/>
      </w:pPr>
      <w:r>
        <w:t>Zone Aperçu disposition montrant quatre étiquettes assemblées en ellipse au-dessus du dessin CAO</w:t>
      </w:r>
    </w:p>
    <w:p w14:paraId="46C85609" w14:textId="77777777" w:rsidR="00B520B2" w:rsidRDefault="00B520B2" w:rsidP="005B3E60">
      <w:pPr>
        <w:pStyle w:val="BodyText"/>
        <w:numPr>
          <w:ilvl w:val="0"/>
          <w:numId w:val="91"/>
        </w:numPr>
        <w:tabs>
          <w:tab w:val="left" w:pos="720"/>
        </w:tabs>
        <w:spacing w:line="276" w:lineRule="auto"/>
        <w:divId w:val="506334891"/>
      </w:pPr>
      <w:r>
        <w:t xml:space="preserve">Cliquez sur </w:t>
      </w:r>
      <w:r>
        <w:rPr>
          <w:rStyle w:val="bold"/>
        </w:rPr>
        <w:t>OK</w:t>
      </w:r>
      <w:r>
        <w:t xml:space="preserve">. PC-DMIS insère l'objet dans </w:t>
      </w:r>
      <w:r>
        <w:rPr>
          <w:rStyle w:val="bold"/>
        </w:rPr>
        <w:t>Section2</w:t>
      </w:r>
      <w:r>
        <w:t>.</w:t>
      </w:r>
    </w:p>
    <w:p w14:paraId="0E99765B" w14:textId="77777777" w:rsidR="00B520B2" w:rsidRDefault="00B520B2">
      <w:pPr>
        <w:pStyle w:val="BodyText"/>
        <w:divId w:val="506334891"/>
      </w:pPr>
      <w:r>
        <w:t xml:space="preserve">Votre disposition </w:t>
      </w:r>
      <w:r>
        <w:rPr>
          <w:rStyle w:val="bold"/>
        </w:rPr>
        <w:t>Section2</w:t>
      </w:r>
      <w:r>
        <w:t xml:space="preserve"> doit maintenant contenir un objet CADReportObject ressemblant à </w:t>
      </w:r>
      <w:r>
        <w:rPr>
          <w:rStyle w:val="Drop-downhotspot"/>
          <w:specVanish w:val="0"/>
        </w:rPr>
        <w:t>ceci</w:t>
      </w:r>
      <w:r>
        <w:t> :</w:t>
      </w:r>
    </w:p>
    <w:p w14:paraId="305E47CB" w14:textId="6BAF7D0D" w:rsidR="00B520B2" w:rsidRDefault="00B07CD3">
      <w:pPr>
        <w:pStyle w:val="figure"/>
        <w:keepNext/>
        <w:spacing w:before="60" w:after="225" w:afterAutospacing="0"/>
        <w:divId w:val="1692805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25002B" wp14:editId="7E24FA9E">
            <wp:extent cx="3646805" cy="2170944"/>
            <wp:effectExtent l="0" t="0" r="0" b="1270"/>
            <wp:docPr id="1544773391" name="Picture 325" descr="Exemple d'objet de rapport CAO montrant les quatre étiquettes factices au-dessus de la pièce fact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773391" name="Picture 325" descr="Exemple d'objet de rapport CAO montrant les quatre étiquettes factices au-dessus de la pièce factice"/>
                    <pic:cNvPicPr/>
                  </pic:nvPicPr>
                  <pic:blipFill>
                    <a:blip r:embed="rId287">
                      <a:extLst>
                        <a:ext uri="{28A0092B-C50C-407E-A947-70E740481C1C}">
                          <a14:useLocalDpi xmlns:a14="http://schemas.microsoft.com/office/drawing/2010/main" val="0"/>
                        </a:ext>
                      </a:extLst>
                    </a:blip>
                    <a:stretch>
                      <a:fillRect/>
                    </a:stretch>
                  </pic:blipFill>
                  <pic:spPr>
                    <a:xfrm>
                      <a:off x="0" y="0"/>
                      <a:ext cx="3646805" cy="2170944"/>
                    </a:xfrm>
                    <a:prstGeom prst="rect">
                      <a:avLst/>
                    </a:prstGeom>
                  </pic:spPr>
                </pic:pic>
              </a:graphicData>
            </a:graphic>
          </wp:inline>
        </w:drawing>
      </w:r>
    </w:p>
    <w:p w14:paraId="2BF4FC35" w14:textId="77777777" w:rsidR="00B520B2" w:rsidRDefault="00B520B2">
      <w:pPr>
        <w:pStyle w:val="Caption1"/>
        <w:divId w:val="1692805594"/>
      </w:pPr>
      <w:r>
        <w:t>Exemple d'un objet de rapport CAO montrant les quatre étiquettes factices au-dessus de la pièce factice</w:t>
      </w:r>
    </w:p>
    <w:p w14:paraId="707C3F57" w14:textId="77777777" w:rsidR="00B520B2" w:rsidRDefault="00B520B2">
      <w:pPr>
        <w:pStyle w:val="BodyText"/>
        <w:divId w:val="506334891"/>
      </w:pPr>
      <w:r>
        <w:t> </w:t>
      </w:r>
    </w:p>
    <w:p w14:paraId="6996CE62" w14:textId="77777777" w:rsidR="00B520B2" w:rsidRDefault="00B520B2">
      <w:pPr>
        <w:pStyle w:val="heading4b"/>
        <w:divId w:val="1151557904"/>
      </w:pPr>
      <w:r>
        <w:rPr>
          <w:rStyle w:val="Drop-downhotspot"/>
          <w:rFonts w:eastAsiaTheme="minorHAnsi"/>
          <w:specVanish w:val="0"/>
        </w:rPr>
        <w:t>Étape 7 : Définir les informations de mesure devant apparaître</w:t>
      </w:r>
    </w:p>
    <w:p w14:paraId="59788773" w14:textId="77777777" w:rsidR="00B520B2" w:rsidRDefault="00B520B2" w:rsidP="005B3E60">
      <w:pPr>
        <w:pStyle w:val="BodyText"/>
        <w:numPr>
          <w:ilvl w:val="0"/>
          <w:numId w:val="92"/>
        </w:numPr>
        <w:tabs>
          <w:tab w:val="left" w:pos="720"/>
        </w:tabs>
        <w:spacing w:line="276" w:lineRule="auto"/>
        <w:divId w:val="1211572042"/>
      </w:pPr>
      <w:r>
        <w:t xml:space="preserve">Cliquez sur l'onglet </w:t>
      </w:r>
      <w:r>
        <w:rPr>
          <w:rStyle w:val="bold"/>
        </w:rPr>
        <w:t>Section1</w:t>
      </w:r>
      <w:r>
        <w:t xml:space="preserve"> et cliquez avec le bouton droit sur l'objet </w:t>
      </w:r>
      <w:r>
        <w:rPr>
          <w:rStyle w:val="bold"/>
        </w:rPr>
        <w:t>TextReportObject</w:t>
      </w:r>
      <w:r>
        <w:t xml:space="preserve"> inséré auparavant.</w:t>
      </w:r>
    </w:p>
    <w:p w14:paraId="7FF13EA9" w14:textId="77777777" w:rsidR="00B520B2" w:rsidRDefault="00B520B2" w:rsidP="005B3E60">
      <w:pPr>
        <w:pStyle w:val="BodyText"/>
        <w:numPr>
          <w:ilvl w:val="0"/>
          <w:numId w:val="92"/>
        </w:numPr>
        <w:tabs>
          <w:tab w:val="left" w:pos="720"/>
        </w:tabs>
        <w:spacing w:line="276" w:lineRule="auto"/>
        <w:divId w:val="1211572042"/>
      </w:pPr>
      <w:r>
        <w:t xml:space="preserve">Dans la boîte de dialogue </w:t>
      </w:r>
      <w:r>
        <w:rPr>
          <w:rStyle w:val="bold"/>
        </w:rPr>
        <w:t>Propriétés</w:t>
      </w:r>
      <w:r>
        <w:t>, modifiez les propriétés suivantes :</w:t>
      </w:r>
    </w:p>
    <w:p w14:paraId="64FDCB35" w14:textId="77777777" w:rsidR="00B520B2" w:rsidRDefault="00B520B2" w:rsidP="005B3E60">
      <w:pPr>
        <w:pStyle w:val="BodyText"/>
        <w:numPr>
          <w:ilvl w:val="1"/>
          <w:numId w:val="92"/>
        </w:numPr>
        <w:tabs>
          <w:tab w:val="left" w:pos="1440"/>
        </w:tabs>
        <w:spacing w:line="276" w:lineRule="auto"/>
        <w:divId w:val="1211572042"/>
      </w:pPr>
      <w:r>
        <w:t>ShowAlignments - OFF</w:t>
      </w:r>
    </w:p>
    <w:p w14:paraId="7769AD28" w14:textId="77777777" w:rsidR="00B520B2" w:rsidRDefault="00B520B2" w:rsidP="005B3E60">
      <w:pPr>
        <w:pStyle w:val="BodyText"/>
        <w:numPr>
          <w:ilvl w:val="1"/>
          <w:numId w:val="92"/>
        </w:numPr>
        <w:tabs>
          <w:tab w:val="left" w:pos="1440"/>
        </w:tabs>
        <w:spacing w:line="276" w:lineRule="auto"/>
        <w:divId w:val="1211572042"/>
      </w:pPr>
      <w:r>
        <w:t>ShowComments - OFF</w:t>
      </w:r>
    </w:p>
    <w:p w14:paraId="2C24CFDE" w14:textId="77777777" w:rsidR="00B520B2" w:rsidRDefault="00B520B2" w:rsidP="005B3E60">
      <w:pPr>
        <w:pStyle w:val="BodyText"/>
        <w:numPr>
          <w:ilvl w:val="1"/>
          <w:numId w:val="92"/>
        </w:numPr>
        <w:tabs>
          <w:tab w:val="left" w:pos="1440"/>
        </w:tabs>
        <w:spacing w:line="276" w:lineRule="auto"/>
        <w:divId w:val="1211572042"/>
      </w:pPr>
      <w:r>
        <w:t>ShowDimensions - None</w:t>
      </w:r>
    </w:p>
    <w:p w14:paraId="1B4746B3" w14:textId="77777777" w:rsidR="00B520B2" w:rsidRDefault="00B520B2" w:rsidP="005B3E60">
      <w:pPr>
        <w:pStyle w:val="BodyText"/>
        <w:numPr>
          <w:ilvl w:val="1"/>
          <w:numId w:val="92"/>
        </w:numPr>
        <w:tabs>
          <w:tab w:val="left" w:pos="1440"/>
        </w:tabs>
        <w:spacing w:line="276" w:lineRule="auto"/>
        <w:divId w:val="1211572042"/>
      </w:pPr>
      <w:r>
        <w:t>ShowFeatures - ON</w:t>
      </w:r>
    </w:p>
    <w:p w14:paraId="18700CB5" w14:textId="77777777" w:rsidR="00B520B2" w:rsidRDefault="00B520B2" w:rsidP="005B3E60">
      <w:pPr>
        <w:pStyle w:val="BodyText"/>
        <w:numPr>
          <w:ilvl w:val="1"/>
          <w:numId w:val="92"/>
        </w:numPr>
        <w:tabs>
          <w:tab w:val="left" w:pos="1440"/>
        </w:tabs>
        <w:spacing w:line="276" w:lineRule="auto"/>
        <w:divId w:val="1211572042"/>
      </w:pPr>
      <w:r>
        <w:t>ShowHeaderFooter - OFF</w:t>
      </w:r>
    </w:p>
    <w:p w14:paraId="1DA440C4" w14:textId="77777777" w:rsidR="00B520B2" w:rsidRDefault="00B520B2" w:rsidP="005B3E60">
      <w:pPr>
        <w:pStyle w:val="BodyText"/>
        <w:numPr>
          <w:ilvl w:val="1"/>
          <w:numId w:val="92"/>
        </w:numPr>
        <w:tabs>
          <w:tab w:val="left" w:pos="1440"/>
        </w:tabs>
        <w:spacing w:line="276" w:lineRule="auto"/>
        <w:divId w:val="1211572042"/>
      </w:pPr>
      <w:r>
        <w:t>ShowMoves - OFF</w:t>
      </w:r>
    </w:p>
    <w:p w14:paraId="41555DD8" w14:textId="77777777" w:rsidR="00B520B2" w:rsidRDefault="00B520B2" w:rsidP="005B3E60">
      <w:pPr>
        <w:pStyle w:val="BodyText"/>
        <w:numPr>
          <w:ilvl w:val="1"/>
          <w:numId w:val="92"/>
        </w:numPr>
        <w:tabs>
          <w:tab w:val="left" w:pos="1440"/>
        </w:tabs>
        <w:spacing w:line="276" w:lineRule="auto"/>
        <w:divId w:val="1211572042"/>
      </w:pPr>
      <w:r>
        <w:t>ShowScreenCaptures - OFF</w:t>
      </w:r>
    </w:p>
    <w:p w14:paraId="02FDFB9E" w14:textId="77777777" w:rsidR="00B520B2" w:rsidRDefault="00B520B2" w:rsidP="005B3E60">
      <w:pPr>
        <w:pStyle w:val="BodyText"/>
        <w:numPr>
          <w:ilvl w:val="0"/>
          <w:numId w:val="92"/>
        </w:numPr>
        <w:tabs>
          <w:tab w:val="left" w:pos="720"/>
        </w:tabs>
        <w:spacing w:line="276" w:lineRule="auto"/>
        <w:divId w:val="1211572042"/>
      </w:pPr>
      <w:r>
        <w:t xml:space="preserve">Cliquez sur l'onglet </w:t>
      </w:r>
      <w:r>
        <w:rPr>
          <w:rStyle w:val="bold"/>
        </w:rPr>
        <w:t>Section2</w:t>
      </w:r>
      <w:r>
        <w:t>.</w:t>
      </w:r>
    </w:p>
    <w:p w14:paraId="64AA8F33" w14:textId="77777777" w:rsidR="00B520B2" w:rsidRDefault="00B520B2" w:rsidP="005B3E60">
      <w:pPr>
        <w:pStyle w:val="BodyText"/>
        <w:numPr>
          <w:ilvl w:val="0"/>
          <w:numId w:val="92"/>
        </w:numPr>
        <w:tabs>
          <w:tab w:val="left" w:pos="720"/>
        </w:tabs>
        <w:spacing w:line="276" w:lineRule="auto"/>
        <w:divId w:val="1211572042"/>
      </w:pPr>
      <w:r>
        <w:t xml:space="preserve">Cliquez avec le bouton droit sur l'objet </w:t>
      </w:r>
      <w:r>
        <w:rPr>
          <w:rStyle w:val="bold"/>
        </w:rPr>
        <w:t>CADReportObject</w:t>
      </w:r>
      <w:r>
        <w:t xml:space="preserve"> ajouté dans </w:t>
      </w:r>
      <w:r>
        <w:rPr>
          <w:rStyle w:val="bold"/>
        </w:rPr>
        <w:t>Section2</w:t>
      </w:r>
      <w:r>
        <w:t xml:space="preserve">. La droite de l'écran montre une boîte de dialogue </w:t>
      </w:r>
      <w:r>
        <w:rPr>
          <w:rStyle w:val="bold"/>
        </w:rPr>
        <w:t>Propriétés</w:t>
      </w:r>
      <w:r>
        <w:t xml:space="preserve"> amarrée. Elle contient diverses propriétés spécifiques à l'objet sélectionné.</w:t>
      </w:r>
    </w:p>
    <w:p w14:paraId="7E447736" w14:textId="77777777" w:rsidR="00B520B2" w:rsidRDefault="00B520B2" w:rsidP="005B3E60">
      <w:pPr>
        <w:pStyle w:val="BodyText"/>
        <w:numPr>
          <w:ilvl w:val="0"/>
          <w:numId w:val="92"/>
        </w:numPr>
        <w:tabs>
          <w:tab w:val="left" w:pos="720"/>
        </w:tabs>
        <w:spacing w:line="276" w:lineRule="auto"/>
        <w:divId w:val="1211572042"/>
      </w:pPr>
      <w:r>
        <w:t xml:space="preserve">Cliquez sur </w:t>
      </w:r>
      <w:r>
        <w:rPr>
          <w:rStyle w:val="bold"/>
        </w:rPr>
        <w:t>Règles</w:t>
      </w:r>
      <w:r>
        <w:t xml:space="preserve"> dans la </w:t>
      </w:r>
      <w:r>
        <w:rPr>
          <w:rStyle w:val="Drop-downhotspot"/>
          <w:specVanish w:val="0"/>
        </w:rPr>
        <w:t>propriété</w:t>
      </w:r>
      <w:r>
        <w:t xml:space="preserve"> </w:t>
      </w:r>
      <w:r>
        <w:rPr>
          <w:rStyle w:val="bold"/>
        </w:rPr>
        <w:t>Rules Tree</w:t>
      </w:r>
      <w:r>
        <w:t>. L'</w:t>
      </w:r>
      <w:r>
        <w:rPr>
          <w:rStyle w:val="bold"/>
        </w:rPr>
        <w:t>éditeur de l'arborescence de règles</w:t>
      </w:r>
      <w:r>
        <w:t xml:space="preserve"> </w:t>
      </w:r>
      <w:r>
        <w:rPr>
          <w:rStyle w:val="Drop-downhotspot"/>
          <w:specVanish w:val="0"/>
        </w:rPr>
        <w:t>s'ouvre</w:t>
      </w:r>
      <w:r>
        <w:t> :</w:t>
      </w:r>
    </w:p>
    <w:p w14:paraId="239E41BD" w14:textId="2421AB76" w:rsidR="00B520B2" w:rsidRDefault="00B07CD3" w:rsidP="005B3E60">
      <w:pPr>
        <w:pStyle w:val="figure"/>
        <w:keepNext/>
        <w:tabs>
          <w:tab w:val="left" w:pos="720"/>
        </w:tabs>
        <w:spacing w:before="60" w:after="225" w:afterAutospacing="0" w:line="276" w:lineRule="auto"/>
        <w:ind w:left="720"/>
        <w:divId w:val="2540196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5FAC79" wp14:editId="46FAF1F9">
            <wp:extent cx="4985385" cy="3536478"/>
            <wp:effectExtent l="0" t="0" r="5715" b="6985"/>
            <wp:docPr id="991278324" name="Picture 326" descr="Boîte de dialogue Éditeur de l'arborescence de rè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278324" name="Picture 326" descr="Boîte de dialogue Éditeur de l'arborescence de règles"/>
                    <pic:cNvPicPr/>
                  </pic:nvPicPr>
                  <pic:blipFill>
                    <a:blip r:embed="rId288">
                      <a:extLst>
                        <a:ext uri="{28A0092B-C50C-407E-A947-70E740481C1C}">
                          <a14:useLocalDpi xmlns:a14="http://schemas.microsoft.com/office/drawing/2010/main" val="0"/>
                        </a:ext>
                      </a:extLst>
                    </a:blip>
                    <a:stretch>
                      <a:fillRect/>
                    </a:stretch>
                  </pic:blipFill>
                  <pic:spPr>
                    <a:xfrm>
                      <a:off x="0" y="0"/>
                      <a:ext cx="4985385" cy="3536478"/>
                    </a:xfrm>
                    <a:prstGeom prst="rect">
                      <a:avLst/>
                    </a:prstGeom>
                  </pic:spPr>
                </pic:pic>
              </a:graphicData>
            </a:graphic>
          </wp:inline>
        </w:drawing>
      </w:r>
    </w:p>
    <w:p w14:paraId="094CB187" w14:textId="77777777" w:rsidR="00B520B2" w:rsidRDefault="00B520B2" w:rsidP="005B3E60">
      <w:pPr>
        <w:pStyle w:val="Caption1"/>
        <w:tabs>
          <w:tab w:val="left" w:pos="720"/>
        </w:tabs>
        <w:spacing w:line="276" w:lineRule="auto"/>
        <w:ind w:left="720"/>
        <w:divId w:val="254019684"/>
      </w:pPr>
      <w:r>
        <w:t>Boîte de dialogue Éditeur de l'arborescence de règles</w:t>
      </w:r>
    </w:p>
    <w:p w14:paraId="5E432E8E" w14:textId="0149A772" w:rsidR="00B520B2" w:rsidRDefault="00B07CD3" w:rsidP="005B3E60">
      <w:pPr>
        <w:pStyle w:val="figure"/>
        <w:keepNext/>
        <w:tabs>
          <w:tab w:val="left" w:pos="720"/>
        </w:tabs>
        <w:spacing w:before="60" w:after="225" w:afterAutospacing="0" w:line="276" w:lineRule="auto"/>
        <w:ind w:left="720"/>
        <w:divId w:val="20333424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93B00B" wp14:editId="24DE5AAF">
            <wp:extent cx="1774190" cy="1869577"/>
            <wp:effectExtent l="0" t="0" r="0" b="0"/>
            <wp:docPr id="103684409" name="Picture 327" descr="Propriété de rè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4409" name="Picture 327" descr="Propriété de règle"/>
                    <pic:cNvPicPr/>
                  </pic:nvPicPr>
                  <pic:blipFill>
                    <a:blip r:embed="rId289">
                      <a:extLst>
                        <a:ext uri="{28A0092B-C50C-407E-A947-70E740481C1C}">
                          <a14:useLocalDpi xmlns:a14="http://schemas.microsoft.com/office/drawing/2010/main" val="0"/>
                        </a:ext>
                      </a:extLst>
                    </a:blip>
                    <a:stretch>
                      <a:fillRect/>
                    </a:stretch>
                  </pic:blipFill>
                  <pic:spPr>
                    <a:xfrm>
                      <a:off x="0" y="0"/>
                      <a:ext cx="1774190" cy="1869577"/>
                    </a:xfrm>
                    <a:prstGeom prst="rect">
                      <a:avLst/>
                    </a:prstGeom>
                  </pic:spPr>
                </pic:pic>
              </a:graphicData>
            </a:graphic>
          </wp:inline>
        </w:drawing>
      </w:r>
    </w:p>
    <w:p w14:paraId="525DE55C" w14:textId="77777777" w:rsidR="00B520B2" w:rsidRDefault="00B520B2" w:rsidP="005B3E60">
      <w:pPr>
        <w:pStyle w:val="Caption1"/>
        <w:tabs>
          <w:tab w:val="left" w:pos="720"/>
        </w:tabs>
        <w:spacing w:line="276" w:lineRule="auto"/>
        <w:ind w:left="720"/>
        <w:divId w:val="2033342463"/>
      </w:pPr>
      <w:r>
        <w:t>Option Propriété de règle</w:t>
      </w:r>
    </w:p>
    <w:p w14:paraId="7734EA36" w14:textId="77777777" w:rsidR="00B520B2" w:rsidRDefault="00B520B2" w:rsidP="005B3E60">
      <w:pPr>
        <w:pStyle w:val="BodyText"/>
        <w:numPr>
          <w:ilvl w:val="0"/>
          <w:numId w:val="92"/>
        </w:numPr>
        <w:tabs>
          <w:tab w:val="left" w:pos="720"/>
        </w:tabs>
        <w:spacing w:line="276" w:lineRule="auto"/>
        <w:divId w:val="1211572042"/>
      </w:pPr>
      <w:r>
        <w:t xml:space="preserve">Développez l'en-tête </w:t>
      </w:r>
      <w:r>
        <w:rPr>
          <w:rStyle w:val="bold"/>
        </w:rPr>
        <w:t>Éléments</w:t>
      </w:r>
      <w:r>
        <w:t>. Une liste d'éléments apparaît.</w:t>
      </w:r>
    </w:p>
    <w:p w14:paraId="440A1A1F" w14:textId="77777777" w:rsidR="00B520B2" w:rsidRDefault="00B520B2" w:rsidP="005B3E60">
      <w:pPr>
        <w:pStyle w:val="BodyText"/>
        <w:numPr>
          <w:ilvl w:val="0"/>
          <w:numId w:val="92"/>
        </w:numPr>
        <w:tabs>
          <w:tab w:val="left" w:pos="720"/>
        </w:tabs>
        <w:spacing w:line="276" w:lineRule="auto"/>
        <w:divId w:val="1211572042"/>
      </w:pPr>
      <w:r>
        <w:t xml:space="preserve">Développez l'en-tête </w:t>
      </w:r>
      <w:r>
        <w:rPr>
          <w:rStyle w:val="bold"/>
        </w:rPr>
        <w:t>Cercles</w:t>
      </w:r>
      <w:r>
        <w:t>. Une liste de cercles apparaît.</w:t>
      </w:r>
    </w:p>
    <w:p w14:paraId="5298DE85" w14:textId="77777777" w:rsidR="00B520B2" w:rsidRDefault="00B520B2" w:rsidP="005B3E60">
      <w:pPr>
        <w:pStyle w:val="BodyText"/>
        <w:numPr>
          <w:ilvl w:val="0"/>
          <w:numId w:val="92"/>
        </w:numPr>
        <w:tabs>
          <w:tab w:val="left" w:pos="720"/>
        </w:tabs>
        <w:spacing w:line="276" w:lineRule="auto"/>
        <w:divId w:val="1211572042"/>
      </w:pPr>
      <w:r>
        <w:t xml:space="preserve">Cliquez sur l'élément </w:t>
      </w:r>
      <w:r>
        <w:rPr>
          <w:rStyle w:val="bold"/>
        </w:rPr>
        <w:t>Cercle mesuré</w:t>
      </w:r>
      <w:r>
        <w:t xml:space="preserve">, puis sur le bouton </w:t>
      </w:r>
      <w:r>
        <w:rPr>
          <w:rStyle w:val="bold"/>
        </w:rPr>
        <w:t>Ajouter</w:t>
      </w:r>
      <w:r>
        <w:t xml:space="preserve">. PC-DMIS sait ainsi que vous ajoutez une règle que le modèle doit suivre. La boîte de dialogue </w:t>
      </w:r>
      <w:r>
        <w:rPr>
          <w:rStyle w:val="Drop-downhotspot"/>
          <w:specVanish w:val="0"/>
        </w:rPr>
        <w:t>Modifier règle</w:t>
      </w:r>
      <w:r>
        <w:t xml:space="preserve"> s'ouvre. Elle vous permet de prendre des décisions pour le modèle de rapport. Dans ce cas, vous commandez au modèle de rapport d'agir quand il détecte des cercles mesurés dans les données de rapport de la routine de mesure.</w:t>
      </w:r>
    </w:p>
    <w:p w14:paraId="4D9D6431" w14:textId="5C73907F" w:rsidR="00B520B2" w:rsidRDefault="00B07CD3" w:rsidP="005B3E60">
      <w:pPr>
        <w:pStyle w:val="figure"/>
        <w:keepNext/>
        <w:tabs>
          <w:tab w:val="left" w:pos="720"/>
        </w:tabs>
        <w:spacing w:before="60" w:after="225" w:afterAutospacing="0" w:line="276" w:lineRule="auto"/>
        <w:ind w:left="720"/>
        <w:divId w:val="201256683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F9A111" wp14:editId="65FE00DA">
            <wp:extent cx="2514600" cy="2838450"/>
            <wp:effectExtent l="0" t="0" r="0" b="0"/>
            <wp:docPr id="1063557166" name="Picture 328" descr="Boîte de dialogue Modifier rè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557166" name="Picture 328" descr="Boîte de dialogue Modifier règle"/>
                    <pic:cNvPicPr/>
                  </pic:nvPicPr>
                  <pic:blipFill>
                    <a:blip r:embed="rId290">
                      <a:extLst>
                        <a:ext uri="{28A0092B-C50C-407E-A947-70E740481C1C}">
                          <a14:useLocalDpi xmlns:a14="http://schemas.microsoft.com/office/drawing/2010/main" val="0"/>
                        </a:ext>
                      </a:extLst>
                    </a:blip>
                    <a:stretch>
                      <a:fillRect/>
                    </a:stretch>
                  </pic:blipFill>
                  <pic:spPr>
                    <a:xfrm>
                      <a:off x="0" y="0"/>
                      <a:ext cx="2514600" cy="2838450"/>
                    </a:xfrm>
                    <a:prstGeom prst="rect">
                      <a:avLst/>
                    </a:prstGeom>
                  </pic:spPr>
                </pic:pic>
              </a:graphicData>
            </a:graphic>
          </wp:inline>
        </w:drawing>
      </w:r>
    </w:p>
    <w:p w14:paraId="2A197768" w14:textId="77777777" w:rsidR="00B520B2" w:rsidRDefault="00B520B2" w:rsidP="005B3E60">
      <w:pPr>
        <w:pStyle w:val="Caption1"/>
        <w:tabs>
          <w:tab w:val="left" w:pos="720"/>
        </w:tabs>
        <w:spacing w:line="276" w:lineRule="auto"/>
        <w:ind w:left="720"/>
        <w:divId w:val="2012566839"/>
      </w:pPr>
      <w:r>
        <w:t>Boîte de dialogue Modifier règle</w:t>
      </w:r>
    </w:p>
    <w:p w14:paraId="2E068ED3" w14:textId="77777777" w:rsidR="00B520B2" w:rsidRDefault="00B520B2" w:rsidP="005B3E60">
      <w:pPr>
        <w:pStyle w:val="BodyText"/>
        <w:numPr>
          <w:ilvl w:val="0"/>
          <w:numId w:val="92"/>
        </w:numPr>
        <w:tabs>
          <w:tab w:val="left" w:pos="720"/>
        </w:tabs>
        <w:spacing w:line="276" w:lineRule="auto"/>
        <w:divId w:val="1211572042"/>
      </w:pPr>
      <w:r>
        <w:t xml:space="preserve">Sélectionnez l'option </w:t>
      </w:r>
      <w:r>
        <w:rPr>
          <w:rStyle w:val="bold"/>
        </w:rPr>
        <w:t>Utiliser modèle étiquette pour rapport</w:t>
      </w:r>
      <w:r>
        <w:t xml:space="preserve">. La zone </w:t>
      </w:r>
      <w:r>
        <w:rPr>
          <w:rStyle w:val="bold"/>
        </w:rPr>
        <w:t>Nom étiquette</w:t>
      </w:r>
      <w:r>
        <w:t xml:space="preserve"> est désormais modifiable.</w:t>
      </w:r>
    </w:p>
    <w:p w14:paraId="4CA1F76A" w14:textId="77777777" w:rsidR="00B520B2" w:rsidRDefault="00B520B2" w:rsidP="005B3E60">
      <w:pPr>
        <w:pStyle w:val="BodyText"/>
        <w:numPr>
          <w:ilvl w:val="0"/>
          <w:numId w:val="92"/>
        </w:numPr>
        <w:tabs>
          <w:tab w:val="left" w:pos="720"/>
        </w:tabs>
        <w:spacing w:line="276" w:lineRule="auto"/>
        <w:divId w:val="1211572042"/>
      </w:pPr>
      <w:r>
        <w:t xml:space="preserve">Cliquez sur le bouton </w:t>
      </w:r>
      <w:r>
        <w:rPr>
          <w:rStyle w:val="bold"/>
        </w:rPr>
        <w:t>...</w:t>
      </w:r>
      <w:r>
        <w:t xml:space="preserve"> pour ouvrir la boîte de dialogue </w:t>
      </w:r>
      <w:r>
        <w:rPr>
          <w:rStyle w:val="bold"/>
        </w:rPr>
        <w:t>Ouvrir</w:t>
      </w:r>
      <w:r>
        <w:t xml:space="preserve"> permettant de sélectionner un fichier de modèle d'étiquette.</w:t>
      </w:r>
    </w:p>
    <w:p w14:paraId="7C9D7146" w14:textId="77777777" w:rsidR="00B520B2" w:rsidRDefault="00B520B2" w:rsidP="005B3E60">
      <w:pPr>
        <w:pStyle w:val="BodyText"/>
        <w:numPr>
          <w:ilvl w:val="0"/>
          <w:numId w:val="92"/>
        </w:numPr>
        <w:tabs>
          <w:tab w:val="left" w:pos="720"/>
        </w:tabs>
        <w:spacing w:line="276" w:lineRule="auto"/>
        <w:divId w:val="1211572042"/>
      </w:pPr>
      <w:r>
        <w:t xml:space="preserve">Naviguez à l'emplacement d'installation de PC-DMIS et ouvrez le sous-dossier Reporting. Sélectionnez l'étiquette </w:t>
      </w:r>
      <w:r>
        <w:rPr>
          <w:rStyle w:val="italic"/>
        </w:rPr>
        <w:t>summary.lbl</w:t>
      </w:r>
      <w:r>
        <w:t xml:space="preserve"> et cliquez sur </w:t>
      </w:r>
      <w:r>
        <w:rPr>
          <w:rStyle w:val="bold"/>
        </w:rPr>
        <w:t>Ouvrir</w:t>
      </w:r>
      <w:r>
        <w:t xml:space="preserve">. Dans la boîte de dialogue </w:t>
      </w:r>
      <w:r>
        <w:rPr>
          <w:rStyle w:val="bold"/>
        </w:rPr>
        <w:t>Modifier règle</w:t>
      </w:r>
      <w:r>
        <w:t>, PC-DMIS affiche le nom du modèle sélectionné. Voir « </w:t>
      </w:r>
      <w:hyperlink w:anchor="reporting_about_labels_and_label_7261" w:history="1">
        <w:r>
          <w:rPr>
            <w:rStyle w:val="Hyperlink"/>
          </w:rPr>
          <w:t>À propos des étiquettes et des modèles d'étiquettes</w:t>
        </w:r>
      </w:hyperlink>
      <w:r>
        <w:t> », pour des informations et un tutoriel sur la création d'étiquettes.</w:t>
      </w:r>
    </w:p>
    <w:p w14:paraId="3F0F8D7B" w14:textId="77777777" w:rsidR="00B520B2" w:rsidRDefault="00B520B2" w:rsidP="005B3E60">
      <w:pPr>
        <w:pStyle w:val="BodyText"/>
        <w:numPr>
          <w:ilvl w:val="0"/>
          <w:numId w:val="92"/>
        </w:numPr>
        <w:tabs>
          <w:tab w:val="left" w:pos="720"/>
        </w:tabs>
        <w:spacing w:line="276" w:lineRule="auto"/>
        <w:divId w:val="1211572042"/>
      </w:pPr>
      <w:r>
        <w:t xml:space="preserve">Cliquez sur </w:t>
      </w:r>
      <w:r>
        <w:rPr>
          <w:rStyle w:val="bold"/>
        </w:rPr>
        <w:t>OK</w:t>
      </w:r>
      <w:r>
        <w:t xml:space="preserve"> pour fermer la boîte de dialogue </w:t>
      </w:r>
      <w:r>
        <w:rPr>
          <w:rStyle w:val="bold"/>
        </w:rPr>
        <w:t>Modifier règle</w:t>
      </w:r>
      <w:r>
        <w:t xml:space="preserve"> et appliquer la règle. Vous remarquez que l'élément </w:t>
      </w:r>
      <w:r>
        <w:rPr>
          <w:rStyle w:val="bold"/>
        </w:rPr>
        <w:t>Cercle mesuré</w:t>
      </w:r>
      <w:r>
        <w:t xml:space="preserve"> dans la liste est en gras pour indiquer qu'une règle existe pour ce type d'élément.</w:t>
      </w:r>
    </w:p>
    <w:p w14:paraId="52B375AF" w14:textId="77777777" w:rsidR="00B520B2" w:rsidRDefault="00B520B2" w:rsidP="005B3E60">
      <w:pPr>
        <w:pStyle w:val="BodyText"/>
        <w:numPr>
          <w:ilvl w:val="0"/>
          <w:numId w:val="92"/>
        </w:numPr>
        <w:tabs>
          <w:tab w:val="left" w:pos="720"/>
        </w:tabs>
        <w:spacing w:line="276" w:lineRule="auto"/>
        <w:divId w:val="1211572042"/>
      </w:pPr>
      <w:r>
        <w:t xml:space="preserve">Cliquez sur </w:t>
      </w:r>
      <w:r>
        <w:rPr>
          <w:rStyle w:val="bold"/>
        </w:rPr>
        <w:t xml:space="preserve">OK </w:t>
      </w:r>
      <w:r>
        <w:t xml:space="preserve">pour fermer la boîte de dialogue </w:t>
      </w:r>
      <w:r>
        <w:rPr>
          <w:rStyle w:val="bold"/>
        </w:rPr>
        <w:t>Éditeur de l'arborescence de règles</w:t>
      </w:r>
      <w:r>
        <w:t>.</w:t>
      </w:r>
    </w:p>
    <w:p w14:paraId="49B697C9" w14:textId="77777777" w:rsidR="00B520B2" w:rsidRDefault="00B520B2">
      <w:pPr>
        <w:pStyle w:val="BodyText"/>
        <w:divId w:val="1211572042"/>
      </w:pPr>
      <w:r>
        <w:t xml:space="preserve">Vous avez créé une règle commandant à PC-DMIS d'utiliser le modèle d'étiquette </w:t>
      </w:r>
      <w:r>
        <w:rPr>
          <w:rStyle w:val="italic"/>
        </w:rPr>
        <w:t>summary.lbl</w:t>
      </w:r>
      <w:r>
        <w:t xml:space="preserve"> pour afficher des informations résumées sur le type d'élément cercle mesuré.</w:t>
      </w:r>
    </w:p>
    <w:p w14:paraId="7CE9D25B" w14:textId="77777777" w:rsidR="00B520B2" w:rsidRDefault="00B520B2">
      <w:pPr>
        <w:pStyle w:val="heading4b"/>
        <w:divId w:val="1151557904"/>
      </w:pPr>
      <w:r>
        <w:rPr>
          <w:rStyle w:val="Drop-downhotspot"/>
          <w:rFonts w:eastAsiaTheme="minorHAnsi"/>
          <w:specVanish w:val="0"/>
        </w:rPr>
        <w:t>Étape 8 : Enregistrer et tester le modèle</w:t>
      </w:r>
    </w:p>
    <w:p w14:paraId="3137F32E" w14:textId="77777777" w:rsidR="00B520B2" w:rsidRDefault="00B520B2" w:rsidP="005B3E60">
      <w:pPr>
        <w:pStyle w:val="BodyText"/>
        <w:numPr>
          <w:ilvl w:val="0"/>
          <w:numId w:val="93"/>
        </w:numPr>
        <w:tabs>
          <w:tab w:val="left" w:pos="720"/>
        </w:tabs>
        <w:spacing w:line="276" w:lineRule="auto"/>
        <w:divId w:val="560945420"/>
      </w:pPr>
      <w:r>
        <w:t xml:space="preserve">Dans l'éditeur de modèles de rapports, sélectionnez </w:t>
      </w:r>
      <w:r>
        <w:rPr>
          <w:rStyle w:val="bold"/>
        </w:rPr>
        <w:t>Fichier | Enregistrer</w:t>
      </w:r>
      <w:r>
        <w:t xml:space="preserve">. Dans la boîte de dialogue </w:t>
      </w:r>
      <w:r>
        <w:rPr>
          <w:rStyle w:val="bold"/>
        </w:rPr>
        <w:t>Enregistrer sous</w:t>
      </w:r>
      <w:r>
        <w:t xml:space="preserve">, enregistrez le modèle avec le nom </w:t>
      </w:r>
      <w:r>
        <w:rPr>
          <w:rStyle w:val="bold"/>
        </w:rPr>
        <w:t>test1.rtp</w:t>
      </w:r>
      <w:r>
        <w:t>.</w:t>
      </w:r>
    </w:p>
    <w:p w14:paraId="4A790AF2" w14:textId="77777777" w:rsidR="00B520B2" w:rsidRDefault="00B520B2" w:rsidP="005B3E60">
      <w:pPr>
        <w:pStyle w:val="BodyText"/>
        <w:numPr>
          <w:ilvl w:val="0"/>
          <w:numId w:val="93"/>
        </w:numPr>
        <w:tabs>
          <w:tab w:val="left" w:pos="720"/>
        </w:tabs>
        <w:spacing w:line="276" w:lineRule="auto"/>
        <w:divId w:val="560945420"/>
      </w:pPr>
      <w:r>
        <w:t xml:space="preserve">Sélectionnez </w:t>
      </w:r>
      <w:r>
        <w:rPr>
          <w:rStyle w:val="bold"/>
        </w:rPr>
        <w:t>Fichier | Fermer</w:t>
      </w:r>
      <w:r>
        <w:t xml:space="preserve"> pour fermer l'éditeur de modèles de rapports.</w:t>
      </w:r>
    </w:p>
    <w:p w14:paraId="20A5BA96" w14:textId="77777777" w:rsidR="00B520B2" w:rsidRDefault="00B520B2" w:rsidP="005B3E60">
      <w:pPr>
        <w:pStyle w:val="BodyText"/>
        <w:numPr>
          <w:ilvl w:val="0"/>
          <w:numId w:val="93"/>
        </w:numPr>
        <w:tabs>
          <w:tab w:val="left" w:pos="720"/>
        </w:tabs>
        <w:spacing w:line="276" w:lineRule="auto"/>
        <w:divId w:val="560945420"/>
      </w:pPr>
      <w:r>
        <w:t xml:space="preserve">Sélectionnez </w:t>
      </w:r>
      <w:r>
        <w:rPr>
          <w:rStyle w:val="bold"/>
        </w:rPr>
        <w:t>Afficher | Fenêtre de rapport</w:t>
      </w:r>
      <w:r>
        <w:t>. La fenêtre Rapport s'ouvre et présente le modèle de rapport par défaut.</w:t>
      </w:r>
    </w:p>
    <w:p w14:paraId="10F3C9B6" w14:textId="4D6CE210" w:rsidR="00B520B2" w:rsidRDefault="00B520B2" w:rsidP="005B3E60">
      <w:pPr>
        <w:pStyle w:val="BodyText"/>
        <w:numPr>
          <w:ilvl w:val="0"/>
          <w:numId w:val="93"/>
        </w:numPr>
        <w:tabs>
          <w:tab w:val="left" w:pos="720"/>
        </w:tabs>
        <w:spacing w:line="276" w:lineRule="auto"/>
        <w:divId w:val="560945420"/>
      </w:pPr>
      <w:r>
        <w:t xml:space="preserve">Dans la barre d'outils </w:t>
      </w:r>
      <w:r>
        <w:rPr>
          <w:rStyle w:val="bold"/>
        </w:rPr>
        <w:t>Gén rapports</w:t>
      </w:r>
      <w:r>
        <w:t xml:space="preserve"> de la fenêtre Rapport, cliquez sur l'</w:t>
      </w:r>
      <w:r>
        <w:rPr>
          <w:rStyle w:val="Expandinghotspot"/>
          <w:specVanish w:val="0"/>
        </w:rPr>
        <w:t>icône</w:t>
      </w:r>
      <w:r>
        <w:t xml:space="preserve"> </w:t>
      </w:r>
      <w:r>
        <w:rPr>
          <w:rStyle w:val="bold"/>
        </w:rPr>
        <w:t>Boîte de dialogue Sélection de modèles</w:t>
      </w:r>
      <w:r w:rsidR="00B07CD3">
        <w:rPr>
          <w:i/>
          <w:iCs/>
          <w:noProof/>
        </w:rPr>
        <w:drawing>
          <wp:inline distT="0" distB="0" distL="0" distR="0" wp14:anchorId="6F64CBCC" wp14:editId="4954988B">
            <wp:extent cx="228600" cy="228600"/>
            <wp:effectExtent l="0" t="0" r="0" b="0"/>
            <wp:docPr id="1551565166"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565166" name=""/>
                    <pic:cNvPicPr/>
                  </pic:nvPicPr>
                  <pic:blipFill>
                    <a:blip r:embed="rId1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Pr>
          <w:rStyle w:val="Expandingtext"/>
        </w:rPr>
        <w:t xml:space="preserve"> </w:t>
      </w:r>
      <w:r>
        <w:t xml:space="preserve">. La boîte de dialogue </w:t>
      </w:r>
      <w:r>
        <w:rPr>
          <w:rStyle w:val="bold"/>
        </w:rPr>
        <w:t>Modèles de rapports</w:t>
      </w:r>
      <w:r>
        <w:t xml:space="preserve"> s'ouvre.</w:t>
      </w:r>
    </w:p>
    <w:p w14:paraId="738E0DF3" w14:textId="77777777" w:rsidR="00B520B2" w:rsidRDefault="00B520B2" w:rsidP="005B3E60">
      <w:pPr>
        <w:pStyle w:val="BodyText"/>
        <w:numPr>
          <w:ilvl w:val="0"/>
          <w:numId w:val="93"/>
        </w:numPr>
        <w:tabs>
          <w:tab w:val="left" w:pos="720"/>
        </w:tabs>
        <w:spacing w:line="276" w:lineRule="auto"/>
        <w:divId w:val="560945420"/>
      </w:pPr>
      <w:r>
        <w:t xml:space="preserve">Cliquez sur le bouton </w:t>
      </w:r>
      <w:r>
        <w:rPr>
          <w:rStyle w:val="bold"/>
        </w:rPr>
        <w:t>Ajouter</w:t>
      </w:r>
      <w:r>
        <w:t xml:space="preserve"> pour ajouter votre apport à la boîte de dialogue </w:t>
      </w:r>
      <w:r>
        <w:rPr>
          <w:rStyle w:val="bold"/>
        </w:rPr>
        <w:t>Modèles de rapports</w:t>
      </w:r>
      <w:r>
        <w:t>.</w:t>
      </w:r>
    </w:p>
    <w:p w14:paraId="2BBA2461" w14:textId="77777777" w:rsidR="00B520B2" w:rsidRDefault="00B520B2" w:rsidP="005B3E60">
      <w:pPr>
        <w:pStyle w:val="BodyText"/>
        <w:numPr>
          <w:ilvl w:val="0"/>
          <w:numId w:val="93"/>
        </w:numPr>
        <w:tabs>
          <w:tab w:val="left" w:pos="720"/>
        </w:tabs>
        <w:spacing w:line="276" w:lineRule="auto"/>
        <w:divId w:val="560945420"/>
      </w:pPr>
      <w:r>
        <w:t xml:space="preserve">Naviguez et sélectionnez test1.rtp, puis cliquez sur </w:t>
      </w:r>
      <w:r>
        <w:rPr>
          <w:rStyle w:val="bold"/>
        </w:rPr>
        <w:t>Ouvrir</w:t>
      </w:r>
      <w:r>
        <w:t xml:space="preserve">. PC-DMIS ajoute une vignette de votre rapport dans la </w:t>
      </w:r>
      <w:r>
        <w:rPr>
          <w:rStyle w:val="Drop-downhotspot"/>
          <w:specVanish w:val="0"/>
        </w:rPr>
        <w:t>boîte de dialogue</w:t>
      </w:r>
      <w:r>
        <w:t xml:space="preserve"> </w:t>
      </w:r>
      <w:r>
        <w:rPr>
          <w:rStyle w:val="bold"/>
        </w:rPr>
        <w:t>Modèles de rapports</w:t>
      </w:r>
      <w:r>
        <w:t>.</w:t>
      </w:r>
    </w:p>
    <w:p w14:paraId="1F1275E1" w14:textId="7F0290B8" w:rsidR="00B520B2" w:rsidRDefault="00B07CD3" w:rsidP="005B3E60">
      <w:pPr>
        <w:pStyle w:val="figure"/>
        <w:keepNext/>
        <w:tabs>
          <w:tab w:val="left" w:pos="720"/>
        </w:tabs>
        <w:spacing w:before="60" w:after="225" w:afterAutospacing="0" w:line="276" w:lineRule="auto"/>
        <w:ind w:left="720"/>
        <w:divId w:val="20710784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250FBA" wp14:editId="273D8ACD">
            <wp:extent cx="2503805" cy="2875092"/>
            <wp:effectExtent l="0" t="0" r="0" b="1905"/>
            <wp:docPr id="877786100" name="Picture 330" descr="Boîte de dialogue Modèles de rapports montrant Test1.rt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786100" name="Picture 330" descr="Boîte de dialogue Modèles de rapports montrant Test1.rtp"/>
                    <pic:cNvPicPr/>
                  </pic:nvPicPr>
                  <pic:blipFill>
                    <a:blip r:embed="rId291">
                      <a:extLst>
                        <a:ext uri="{28A0092B-C50C-407E-A947-70E740481C1C}">
                          <a14:useLocalDpi xmlns:a14="http://schemas.microsoft.com/office/drawing/2010/main" val="0"/>
                        </a:ext>
                      </a:extLst>
                    </a:blip>
                    <a:stretch>
                      <a:fillRect/>
                    </a:stretch>
                  </pic:blipFill>
                  <pic:spPr>
                    <a:xfrm>
                      <a:off x="0" y="0"/>
                      <a:ext cx="2503805" cy="2875092"/>
                    </a:xfrm>
                    <a:prstGeom prst="rect">
                      <a:avLst/>
                    </a:prstGeom>
                  </pic:spPr>
                </pic:pic>
              </a:graphicData>
            </a:graphic>
          </wp:inline>
        </w:drawing>
      </w:r>
    </w:p>
    <w:p w14:paraId="22410E02" w14:textId="77777777" w:rsidR="00B520B2" w:rsidRDefault="00B520B2" w:rsidP="005B3E60">
      <w:pPr>
        <w:pStyle w:val="Caption1"/>
        <w:tabs>
          <w:tab w:val="left" w:pos="720"/>
        </w:tabs>
        <w:spacing w:line="276" w:lineRule="auto"/>
        <w:ind w:left="720"/>
        <w:divId w:val="2071078490"/>
      </w:pPr>
      <w:r>
        <w:t>Boîte de dialogue Modèles de rapports montrant Test1.rtp</w:t>
      </w:r>
    </w:p>
    <w:p w14:paraId="34C33154" w14:textId="77777777" w:rsidR="00B520B2" w:rsidRDefault="00B520B2" w:rsidP="005B3E60">
      <w:pPr>
        <w:pStyle w:val="BodyText"/>
        <w:numPr>
          <w:ilvl w:val="0"/>
          <w:numId w:val="93"/>
        </w:numPr>
        <w:tabs>
          <w:tab w:val="left" w:pos="720"/>
        </w:tabs>
        <w:spacing w:line="276" w:lineRule="auto"/>
        <w:divId w:val="560945420"/>
      </w:pPr>
      <w:r>
        <w:t xml:space="preserve">Cliquez sur l'icône de la vignette du modèle, puis sur </w:t>
      </w:r>
      <w:r>
        <w:rPr>
          <w:rStyle w:val="bold"/>
        </w:rPr>
        <w:t>Ouvrir</w:t>
      </w:r>
      <w:r>
        <w:t xml:space="preserve">. PC-DMIS ouvre la fenêtre Rapport à l'aide du nouveau modèle. Elle doit ressembler à </w:t>
      </w:r>
      <w:r>
        <w:rPr>
          <w:rStyle w:val="Drop-downhotspot"/>
          <w:specVanish w:val="0"/>
        </w:rPr>
        <w:t>ceci</w:t>
      </w:r>
      <w:r>
        <w:t> :</w:t>
      </w:r>
    </w:p>
    <w:p w14:paraId="3F482BBF" w14:textId="7DFBD50D" w:rsidR="00B520B2" w:rsidRDefault="00B07CD3" w:rsidP="005B3E60">
      <w:pPr>
        <w:pStyle w:val="figure"/>
        <w:keepNext/>
        <w:tabs>
          <w:tab w:val="left" w:pos="720"/>
        </w:tabs>
        <w:spacing w:before="60" w:after="225" w:afterAutospacing="0" w:line="276" w:lineRule="auto"/>
        <w:ind w:left="720"/>
        <w:divId w:val="160715159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D7350B9" wp14:editId="24CA3FBC">
            <wp:extent cx="3962400" cy="3305175"/>
            <wp:effectExtent l="0" t="0" r="0" b="9525"/>
            <wp:docPr id="197651299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512991" name=""/>
                    <pic:cNvPicPr/>
                  </pic:nvPicPr>
                  <pic:blipFill>
                    <a:blip r:embed="rId292">
                      <a:extLst>
                        <a:ext uri="{28A0092B-C50C-407E-A947-70E740481C1C}">
                          <a14:useLocalDpi xmlns:a14="http://schemas.microsoft.com/office/drawing/2010/main" val="0"/>
                        </a:ext>
                      </a:extLst>
                    </a:blip>
                    <a:stretch>
                      <a:fillRect/>
                    </a:stretch>
                  </pic:blipFill>
                  <pic:spPr>
                    <a:xfrm>
                      <a:off x="0" y="0"/>
                      <a:ext cx="3962400" cy="3305175"/>
                    </a:xfrm>
                    <a:prstGeom prst="rect">
                      <a:avLst/>
                    </a:prstGeom>
                  </pic:spPr>
                </pic:pic>
              </a:graphicData>
            </a:graphic>
          </wp:inline>
        </w:drawing>
      </w:r>
    </w:p>
    <w:p w14:paraId="4EC31C1F" w14:textId="77777777" w:rsidR="00B520B2" w:rsidRDefault="00B520B2" w:rsidP="005B3E60">
      <w:pPr>
        <w:pStyle w:val="Caption1"/>
        <w:tabs>
          <w:tab w:val="left" w:pos="720"/>
        </w:tabs>
        <w:spacing w:line="276" w:lineRule="auto"/>
        <w:ind w:left="720"/>
        <w:divId w:val="1607151597"/>
      </w:pPr>
      <w:r>
        <w:t>Fenêtre de rapport montrant les données de rapport avec le modèle de rapport Test1.rp</w:t>
      </w:r>
    </w:p>
    <w:p w14:paraId="2E1AB405" w14:textId="77777777" w:rsidR="00B520B2" w:rsidRDefault="00B520B2" w:rsidP="005B3E60">
      <w:pPr>
        <w:pStyle w:val="Caption1"/>
        <w:tabs>
          <w:tab w:val="left" w:pos="720"/>
        </w:tabs>
        <w:spacing w:line="276" w:lineRule="auto"/>
        <w:ind w:left="720"/>
        <w:divId w:val="1607151597"/>
      </w:pPr>
      <w:r>
        <w:t> </w:t>
      </w:r>
    </w:p>
    <w:p w14:paraId="5178E6BA" w14:textId="77777777" w:rsidR="00B520B2" w:rsidRDefault="00B520B2" w:rsidP="005B3E60">
      <w:pPr>
        <w:pStyle w:val="BodyText"/>
        <w:numPr>
          <w:ilvl w:val="0"/>
          <w:numId w:val="93"/>
        </w:numPr>
        <w:tabs>
          <w:tab w:val="left" w:pos="720"/>
        </w:tabs>
        <w:spacing w:line="276" w:lineRule="auto"/>
        <w:divId w:val="560945420"/>
      </w:pPr>
      <w:r>
        <w:t xml:space="preserve">Finalement, exécutez votre routine de mesure. À la première exécution de la routine de mesure avec ce modèle de rapport, PC-DMIS affiche une boîte de dialogue </w:t>
      </w:r>
      <w:r>
        <w:rPr>
          <w:rStyle w:val="bold"/>
        </w:rPr>
        <w:t>Définir les propriétés attribuées par l'utilisateur</w:t>
      </w:r>
      <w:r>
        <w:t xml:space="preserve"> vous demandant d'attribuer au rapport un nouveau titre et de définir la couleur d'arrière-plan.</w:t>
      </w:r>
    </w:p>
    <w:p w14:paraId="26384F47" w14:textId="77777777" w:rsidR="00B520B2" w:rsidRDefault="00B520B2" w:rsidP="005B3E60">
      <w:pPr>
        <w:pStyle w:val="BodyText"/>
        <w:numPr>
          <w:ilvl w:val="0"/>
          <w:numId w:val="93"/>
        </w:numPr>
        <w:tabs>
          <w:tab w:val="left" w:pos="720"/>
        </w:tabs>
        <w:spacing w:line="276" w:lineRule="auto"/>
        <w:divId w:val="560945420"/>
      </w:pPr>
      <w:r>
        <w:t xml:space="preserve">Définissez ces propriétés comme souhaité et cliquez sur </w:t>
      </w:r>
      <w:r>
        <w:rPr>
          <w:rStyle w:val="bold"/>
        </w:rPr>
        <w:t>OK</w:t>
      </w:r>
      <w:r>
        <w:t>. La boîte de dialogue se ferme et PC-DMIS exécute votre routine de mesure.</w:t>
      </w:r>
    </w:p>
    <w:p w14:paraId="59462B3C" w14:textId="77777777" w:rsidR="00B520B2" w:rsidRDefault="00B520B2" w:rsidP="005B3E60">
      <w:pPr>
        <w:pStyle w:val="BodyText"/>
        <w:numPr>
          <w:ilvl w:val="0"/>
          <w:numId w:val="93"/>
        </w:numPr>
        <w:tabs>
          <w:tab w:val="left" w:pos="720"/>
        </w:tabs>
        <w:spacing w:line="276" w:lineRule="auto"/>
        <w:divId w:val="560945420"/>
      </w:pPr>
      <w:r>
        <w:t>Au terme de l'exécution, PC-DMIS affiche les données de rapport avec le nouveau modèle.</w:t>
      </w:r>
    </w:p>
    <w:p w14:paraId="73F591D5" w14:textId="77777777" w:rsidR="00B520B2" w:rsidRDefault="00B520B2">
      <w:pPr>
        <w:pStyle w:val="BodyText"/>
        <w:divId w:val="560945420"/>
      </w:pPr>
      <w:r>
        <w:t>Félicitations ! Vous avez terminé le tutoriel de personnalisation d'un modèle de rapport.</w:t>
      </w:r>
    </w:p>
    <w:bookmarkStart w:id="168" w:name="reporting_applying_or_removing_a_3242"/>
    <w:bookmarkEnd w:id="168"/>
    <w:p w14:paraId="2EE88DF1" w14:textId="77777777" w:rsidR="00B520B2" w:rsidRDefault="00B520B2">
      <w:pPr>
        <w:pStyle w:val="Heading4"/>
        <w:divId w:val="1151557904"/>
      </w:pPr>
      <w:r>
        <w:fldChar w:fldCharType="begin"/>
      </w:r>
      <w:r>
        <w:instrText xml:space="preserve"> XE "Application ou suppression d'un modèle de rapport" \* MERGEFORMAT </w:instrText>
      </w:r>
      <w:r>
        <w:fldChar w:fldCharType="end"/>
      </w:r>
      <w:r>
        <w:fldChar w:fldCharType="begin"/>
      </w:r>
      <w:r>
        <w:instrText xml:space="preserve"> XE "Génération de rapports:Suppression d'un modèle de rapport" \* MERGEFORMAT </w:instrText>
      </w:r>
      <w:r>
        <w:fldChar w:fldCharType="end"/>
      </w:r>
      <w:r>
        <w:t>Application ou suppression d'un modèle de rapport</w:t>
      </w:r>
    </w:p>
    <w:p w14:paraId="2A9A303E" w14:textId="77777777" w:rsidR="00B520B2" w:rsidRDefault="00B520B2">
      <w:pPr>
        <w:pStyle w:val="BodyText"/>
        <w:divId w:val="1151557904"/>
      </w:pPr>
      <w:r>
        <w:t xml:space="preserve">Pour appliquer un modèle de rapport à vos résultats de mesure ou pour en supprimer un, vous devez d'abord accéder à la boîte de dialogue </w:t>
      </w:r>
      <w:r>
        <w:rPr>
          <w:rStyle w:val="bold"/>
        </w:rPr>
        <w:t>Modèles de rapports</w:t>
      </w:r>
      <w:r>
        <w:t> :</w:t>
      </w:r>
    </w:p>
    <w:p w14:paraId="78397E41" w14:textId="77777777" w:rsidR="00B520B2" w:rsidRDefault="00B520B2">
      <w:pPr>
        <w:pStyle w:val="heading4b"/>
        <w:divId w:val="1151557904"/>
      </w:pPr>
      <w:r>
        <w:rPr>
          <w:rStyle w:val="Drop-downhotspot"/>
          <w:rFonts w:eastAsiaTheme="minorHAnsi"/>
          <w:specVanish w:val="0"/>
        </w:rPr>
        <w:t>Accès à la boîte de dialogue Modèles de rapports :</w:t>
      </w:r>
    </w:p>
    <w:p w14:paraId="50AD8B9C" w14:textId="77777777" w:rsidR="00B520B2" w:rsidRDefault="00B520B2" w:rsidP="005B3E60">
      <w:pPr>
        <w:pStyle w:val="BodyText"/>
        <w:numPr>
          <w:ilvl w:val="0"/>
          <w:numId w:val="94"/>
        </w:numPr>
        <w:tabs>
          <w:tab w:val="left" w:pos="720"/>
        </w:tabs>
        <w:spacing w:line="276" w:lineRule="auto"/>
        <w:divId w:val="454101506"/>
      </w:pPr>
      <w:r>
        <w:t xml:space="preserve">Sélectionnez </w:t>
      </w:r>
      <w:r>
        <w:rPr>
          <w:rStyle w:val="bold"/>
        </w:rPr>
        <w:t>Afficher | Fenêtre de rapport</w:t>
      </w:r>
      <w:r>
        <w:t xml:space="preserve"> pour ouvrir la fenêtre de rapport.</w:t>
      </w:r>
    </w:p>
    <w:p w14:paraId="2CD1AD39" w14:textId="3FD0065C" w:rsidR="00B520B2" w:rsidRDefault="00B520B2" w:rsidP="005B3E60">
      <w:pPr>
        <w:pStyle w:val="BodyText"/>
        <w:numPr>
          <w:ilvl w:val="0"/>
          <w:numId w:val="94"/>
        </w:numPr>
        <w:tabs>
          <w:tab w:val="left" w:pos="720"/>
        </w:tabs>
        <w:spacing w:line="276" w:lineRule="auto"/>
        <w:divId w:val="454101506"/>
      </w:pPr>
      <w:r>
        <w:t xml:space="preserve">Dans la barre d'outils </w:t>
      </w:r>
      <w:r>
        <w:rPr>
          <w:rStyle w:val="bold"/>
        </w:rPr>
        <w:t>Rapport</w:t>
      </w:r>
      <w:r>
        <w:t xml:space="preserve"> de la fenêtre Rapport, cliquez sur l'icône </w:t>
      </w:r>
      <w:r>
        <w:rPr>
          <w:rStyle w:val="bold"/>
        </w:rPr>
        <w:t>Sélection de modèles</w:t>
      </w:r>
      <w:r>
        <w:t xml:space="preserve"> </w:t>
      </w:r>
      <w:r w:rsidR="00B07CD3">
        <w:rPr>
          <w:noProof/>
        </w:rPr>
        <w:drawing>
          <wp:inline distT="0" distB="0" distL="0" distR="0" wp14:anchorId="7236EAAE" wp14:editId="08690420">
            <wp:extent cx="228600" cy="228600"/>
            <wp:effectExtent l="0" t="0" r="0" b="0"/>
            <wp:docPr id="1751055940" name="Picture 332" descr="Boîte de dialogue Sélection de modè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55940" name="Picture 332" descr="Boîte de dialogue Sélection de modèles"/>
                    <pic:cNvPicPr/>
                  </pic:nvPicPr>
                  <pic:blipFill>
                    <a:blip r:embed="rId18">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t xml:space="preserve">. La boîte de dialogue </w:t>
      </w:r>
      <w:r>
        <w:rPr>
          <w:rStyle w:val="bold"/>
        </w:rPr>
        <w:t>Modèles de rapports</w:t>
      </w:r>
      <w:r>
        <w:t xml:space="preserve"> s'ouvre et présente les modèles de rapports disponibles sous forme de fichiers .rtp :</w:t>
      </w:r>
    </w:p>
    <w:p w14:paraId="02EF3D7A" w14:textId="1A1CEB54" w:rsidR="00B520B2" w:rsidRDefault="00B07CD3">
      <w:pPr>
        <w:pStyle w:val="figure"/>
        <w:keepNext/>
        <w:spacing w:before="60" w:after="225" w:afterAutospacing="0"/>
        <w:divId w:val="45410150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06DBD60" wp14:editId="012596F5">
            <wp:extent cx="4963795" cy="2848704"/>
            <wp:effectExtent l="0" t="0" r="8255" b="8890"/>
            <wp:docPr id="2118081707" name="Picture 333" descr="Boîte de dialogue Modèles de rap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081707" name="Picture 333" descr="Boîte de dialogue Modèles de rapports"/>
                    <pic:cNvPicPr/>
                  </pic:nvPicPr>
                  <pic:blipFill>
                    <a:blip r:embed="rId293">
                      <a:extLst>
                        <a:ext uri="{28A0092B-C50C-407E-A947-70E740481C1C}">
                          <a14:useLocalDpi xmlns:a14="http://schemas.microsoft.com/office/drawing/2010/main" val="0"/>
                        </a:ext>
                      </a:extLst>
                    </a:blip>
                    <a:stretch>
                      <a:fillRect/>
                    </a:stretch>
                  </pic:blipFill>
                  <pic:spPr>
                    <a:xfrm>
                      <a:off x="0" y="0"/>
                      <a:ext cx="4963795" cy="2848704"/>
                    </a:xfrm>
                    <a:prstGeom prst="rect">
                      <a:avLst/>
                    </a:prstGeom>
                  </pic:spPr>
                </pic:pic>
              </a:graphicData>
            </a:graphic>
          </wp:inline>
        </w:drawing>
      </w:r>
    </w:p>
    <w:p w14:paraId="2F1615A9" w14:textId="77777777" w:rsidR="00B520B2" w:rsidRDefault="00B520B2">
      <w:pPr>
        <w:pStyle w:val="Caption1"/>
        <w:divId w:val="454101506"/>
      </w:pPr>
      <w:r>
        <w:t>Boîte de dialogue Modèles de rapports</w:t>
      </w:r>
    </w:p>
    <w:p w14:paraId="7D49D1E7" w14:textId="77777777" w:rsidR="00B520B2" w:rsidRDefault="00B520B2">
      <w:pPr>
        <w:pStyle w:val="BodyText"/>
        <w:divId w:val="454101506"/>
      </w:pPr>
      <w:r>
        <w:t>Vous pouvez utiliser cette boîte de dialogue pour gérer vos modèles de rapports.</w:t>
      </w:r>
    </w:p>
    <w:p w14:paraId="14069623" w14:textId="77777777" w:rsidR="00B520B2" w:rsidRDefault="00B520B2">
      <w:pPr>
        <w:pStyle w:val="heading4b"/>
        <w:divId w:val="1151557904"/>
      </w:pPr>
      <w:r>
        <w:rPr>
          <w:rStyle w:val="Drop-downhotspot"/>
          <w:rFonts w:eastAsiaTheme="minorHAnsi"/>
          <w:specVanish w:val="0"/>
        </w:rPr>
        <w:t>Ajout d'un modèle de rapport</w:t>
      </w:r>
    </w:p>
    <w:p w14:paraId="5BBA8312" w14:textId="77777777" w:rsidR="00B520B2" w:rsidRDefault="00B520B2" w:rsidP="005B3E60">
      <w:pPr>
        <w:pStyle w:val="BodyText"/>
        <w:numPr>
          <w:ilvl w:val="0"/>
          <w:numId w:val="95"/>
        </w:numPr>
        <w:tabs>
          <w:tab w:val="left" w:pos="720"/>
        </w:tabs>
        <w:spacing w:line="276" w:lineRule="auto"/>
        <w:divId w:val="965544573"/>
      </w:pPr>
      <w:r>
        <w:t xml:space="preserve">Dans la boîte de dialogue </w:t>
      </w:r>
      <w:r>
        <w:rPr>
          <w:rStyle w:val="bold"/>
        </w:rPr>
        <w:t>Modèles de rapports</w:t>
      </w:r>
      <w:r>
        <w:t xml:space="preserve">, cliquez sur le bouton </w:t>
      </w:r>
      <w:r>
        <w:rPr>
          <w:rStyle w:val="bold"/>
        </w:rPr>
        <w:t>Ajouter</w:t>
      </w:r>
      <w:r>
        <w:t xml:space="preserve">. Une boîte de dialogue </w:t>
      </w:r>
      <w:r>
        <w:rPr>
          <w:rStyle w:val="bold"/>
        </w:rPr>
        <w:t>Ouvrir</w:t>
      </w:r>
      <w:r>
        <w:t xml:space="preserve"> standard s'affiche.</w:t>
      </w:r>
    </w:p>
    <w:p w14:paraId="1D4338E3" w14:textId="77777777" w:rsidR="00B520B2" w:rsidRDefault="00B520B2" w:rsidP="005B3E60">
      <w:pPr>
        <w:pStyle w:val="BodyText"/>
        <w:numPr>
          <w:ilvl w:val="0"/>
          <w:numId w:val="95"/>
        </w:numPr>
        <w:tabs>
          <w:tab w:val="left" w:pos="720"/>
        </w:tabs>
        <w:spacing w:line="276" w:lineRule="auto"/>
        <w:divId w:val="965544573"/>
      </w:pPr>
      <w:r>
        <w:t xml:space="preserve">Naviguez jusqu'au fichier du modèle de rapport, sélectionnez-le et cliquez sur </w:t>
      </w:r>
      <w:r>
        <w:rPr>
          <w:rStyle w:val="bold"/>
        </w:rPr>
        <w:t>Ouvrir</w:t>
      </w:r>
      <w:r>
        <w:t>.</w:t>
      </w:r>
    </w:p>
    <w:p w14:paraId="36EA0CCB" w14:textId="77777777" w:rsidR="00B520B2" w:rsidRDefault="00B520B2" w:rsidP="005B3E60">
      <w:pPr>
        <w:pStyle w:val="BodyText"/>
        <w:numPr>
          <w:ilvl w:val="0"/>
          <w:numId w:val="95"/>
        </w:numPr>
        <w:tabs>
          <w:tab w:val="left" w:pos="720"/>
        </w:tabs>
        <w:spacing w:line="276" w:lineRule="auto"/>
        <w:divId w:val="965544573"/>
      </w:pPr>
      <w:r>
        <w:t xml:space="preserve">PC-DMIS ajoute le modèle ; une image de vignette du modèle apparaît dans la boîte de dialogue </w:t>
      </w:r>
      <w:r>
        <w:rPr>
          <w:rStyle w:val="bold"/>
        </w:rPr>
        <w:t>Modèles de rapports</w:t>
      </w:r>
      <w:r>
        <w:t>.</w:t>
      </w:r>
    </w:p>
    <w:p w14:paraId="4BF9A7A7" w14:textId="77777777" w:rsidR="00B520B2" w:rsidRDefault="00B520B2" w:rsidP="005B3E60">
      <w:pPr>
        <w:pStyle w:val="BodyText"/>
        <w:numPr>
          <w:ilvl w:val="0"/>
          <w:numId w:val="95"/>
        </w:numPr>
        <w:tabs>
          <w:tab w:val="left" w:pos="720"/>
        </w:tabs>
        <w:spacing w:line="276" w:lineRule="auto"/>
        <w:divId w:val="965544573"/>
      </w:pPr>
      <w:r>
        <w:t>Votre boîte de dialogue peut contenir peu ou beaucoup de modèles. Pour la redimensionner en fonction de vos besoins, faites glisser son bord.</w:t>
      </w:r>
    </w:p>
    <w:p w14:paraId="43A19EB0" w14:textId="77777777" w:rsidR="00B520B2" w:rsidRDefault="00B520B2">
      <w:pPr>
        <w:pStyle w:val="heading4b"/>
        <w:divId w:val="1151557904"/>
      </w:pPr>
      <w:r>
        <w:rPr>
          <w:rStyle w:val="Drop-downhotspot"/>
          <w:rFonts w:eastAsiaTheme="minorHAnsi"/>
          <w:specVanish w:val="0"/>
        </w:rPr>
        <w:t>Suppression d'un modèle de rapport :</w:t>
      </w:r>
    </w:p>
    <w:p w14:paraId="2A51AACB" w14:textId="77777777" w:rsidR="00B520B2" w:rsidRDefault="00B520B2" w:rsidP="005B3E60">
      <w:pPr>
        <w:pStyle w:val="BodyText"/>
        <w:numPr>
          <w:ilvl w:val="0"/>
          <w:numId w:val="96"/>
        </w:numPr>
        <w:tabs>
          <w:tab w:val="left" w:pos="720"/>
        </w:tabs>
        <w:spacing w:line="276" w:lineRule="auto"/>
        <w:divId w:val="236551782"/>
      </w:pPr>
      <w:r>
        <w:t xml:space="preserve">Dans la boîte de dialogue </w:t>
      </w:r>
      <w:r>
        <w:rPr>
          <w:rStyle w:val="bold"/>
        </w:rPr>
        <w:t>Modèles de rapports</w:t>
      </w:r>
      <w:r>
        <w:t>, sélectionnez un modèle.</w:t>
      </w:r>
    </w:p>
    <w:p w14:paraId="1A11F3F5" w14:textId="77777777" w:rsidR="00B520B2" w:rsidRDefault="00B520B2" w:rsidP="005B3E60">
      <w:pPr>
        <w:pStyle w:val="BodyText"/>
        <w:numPr>
          <w:ilvl w:val="0"/>
          <w:numId w:val="96"/>
        </w:numPr>
        <w:tabs>
          <w:tab w:val="left" w:pos="720"/>
        </w:tabs>
        <w:spacing w:line="276" w:lineRule="auto"/>
        <w:divId w:val="236551782"/>
      </w:pPr>
      <w:r>
        <w:t xml:space="preserve">Cliquez sur le bouton </w:t>
      </w:r>
      <w:r>
        <w:rPr>
          <w:rStyle w:val="bold"/>
        </w:rPr>
        <w:t>Supprimer</w:t>
      </w:r>
      <w:r>
        <w:t xml:space="preserve"> (pour supprimer tous les modèles, cliquez sur </w:t>
      </w:r>
      <w:r>
        <w:rPr>
          <w:rStyle w:val="bold"/>
        </w:rPr>
        <w:t>Supprimer tout</w:t>
      </w:r>
      <w:r>
        <w:t>).</w:t>
      </w:r>
    </w:p>
    <w:p w14:paraId="3DC8B90C" w14:textId="77777777" w:rsidR="00B520B2" w:rsidRDefault="00B520B2" w:rsidP="005B3E60">
      <w:pPr>
        <w:pStyle w:val="BodyText"/>
        <w:numPr>
          <w:ilvl w:val="0"/>
          <w:numId w:val="96"/>
        </w:numPr>
        <w:tabs>
          <w:tab w:val="left" w:pos="720"/>
        </w:tabs>
        <w:spacing w:line="276" w:lineRule="auto"/>
        <w:divId w:val="236551782"/>
      </w:pPr>
      <w:r>
        <w:t xml:space="preserve">PC-DMIS supprime le modèle de rapport de la boîte de dialogue </w:t>
      </w:r>
      <w:r>
        <w:rPr>
          <w:rStyle w:val="bold"/>
        </w:rPr>
        <w:t>Modèles de rapports</w:t>
      </w:r>
      <w:r>
        <w:t>.</w:t>
      </w:r>
    </w:p>
    <w:p w14:paraId="586FE04B" w14:textId="77777777" w:rsidR="00B520B2" w:rsidRDefault="00B520B2">
      <w:pPr>
        <w:pStyle w:val="note"/>
        <w:spacing w:before="0" w:beforeAutospacing="0" w:after="0" w:afterAutospacing="0"/>
        <w:divId w:val="236551782"/>
        <w:rPr>
          <w:rFonts w:ascii="Times New Roman" w:eastAsiaTheme="minorHAnsi" w:hAnsi="Times New Roman" w:cs="Times New Roman"/>
        </w:rPr>
      </w:pPr>
      <w:r>
        <w:rPr>
          <w:rFonts w:ascii="Times New Roman" w:eastAsiaTheme="minorHAnsi" w:hAnsi="Times New Roman" w:cs="Times New Roman"/>
        </w:rPr>
        <w:t xml:space="preserve">La suppression de modèles de rapports ne les élimine pas. Elle les fait simplement disparaître de cette boîte de dialogue. Vous pouvez toujours les ajouter plus tard en cliquant sur le bouton </w:t>
      </w:r>
      <w:r>
        <w:rPr>
          <w:rStyle w:val="bold"/>
          <w:rFonts w:ascii="Times New Roman" w:eastAsiaTheme="minorHAnsi" w:hAnsi="Times New Roman" w:cs="Times New Roman"/>
        </w:rPr>
        <w:t>Ajouter</w:t>
      </w:r>
      <w:r>
        <w:rPr>
          <w:rFonts w:ascii="Times New Roman" w:eastAsiaTheme="minorHAnsi" w:hAnsi="Times New Roman" w:cs="Times New Roman"/>
        </w:rPr>
        <w:t>.</w:t>
      </w:r>
    </w:p>
    <w:p w14:paraId="56FC7C67" w14:textId="77777777" w:rsidR="00B520B2" w:rsidRDefault="00B520B2">
      <w:pPr>
        <w:pStyle w:val="note"/>
        <w:spacing w:before="0" w:beforeAutospacing="0" w:after="0" w:afterAutospacing="0"/>
        <w:divId w:val="1151557904"/>
        <w:rPr>
          <w:rFonts w:ascii="Times New Roman" w:eastAsiaTheme="minorHAnsi" w:hAnsi="Times New Roman" w:cs="Times New Roman"/>
        </w:rPr>
      </w:pPr>
      <w:r>
        <w:rPr>
          <w:rFonts w:ascii="Times New Roman" w:eastAsiaTheme="minorHAnsi" w:hAnsi="Times New Roman" w:cs="Times New Roman"/>
        </w:rPr>
        <w:t xml:space="preserve">Les modèles figurant dans la boîte de dialogue </w:t>
      </w:r>
      <w:r>
        <w:rPr>
          <w:rStyle w:val="bold"/>
          <w:rFonts w:ascii="Times New Roman" w:eastAsiaTheme="minorHAnsi" w:hAnsi="Times New Roman" w:cs="Times New Roman"/>
        </w:rPr>
        <w:t>Modèles de rapports</w:t>
      </w:r>
      <w:r>
        <w:rPr>
          <w:rFonts w:ascii="Times New Roman" w:eastAsiaTheme="minorHAnsi" w:hAnsi="Times New Roman" w:cs="Times New Roman"/>
        </w:rPr>
        <w:t xml:space="preserve"> diffèrent pour chaque compte utilisateur sur le système d'exploitation Windows.</w:t>
      </w:r>
    </w:p>
    <w:bookmarkStart w:id="169" w:name="reporting_sharing_report_templat_5459"/>
    <w:bookmarkEnd w:id="169"/>
    <w:p w14:paraId="2F3D6F7C" w14:textId="77777777" w:rsidR="00B520B2" w:rsidRDefault="00B520B2">
      <w:pPr>
        <w:pStyle w:val="Heading4"/>
        <w:divId w:val="1151557904"/>
        <w:rPr>
          <w:rFonts w:asciiTheme="minorHAnsi" w:eastAsiaTheme="majorEastAsia" w:hAnsiTheme="minorHAnsi" w:cstheme="majorBidi"/>
        </w:rPr>
      </w:pPr>
      <w:r>
        <w:fldChar w:fldCharType="begin"/>
      </w:r>
      <w:r>
        <w:instrText xml:space="preserve"> XE "Génération de rapports:Partage de modèles de rapport" \* MERGEFORMAT </w:instrText>
      </w:r>
      <w:r>
        <w:fldChar w:fldCharType="end"/>
      </w:r>
      <w:r>
        <w:t>Partage de modèles de rapport</w:t>
      </w:r>
    </w:p>
    <w:p w14:paraId="62EAA962" w14:textId="77777777" w:rsidR="00B520B2" w:rsidRDefault="00B520B2">
      <w:pPr>
        <w:pStyle w:val="tabletext"/>
        <w:divId w:val="1151557904"/>
      </w:pPr>
      <w:r>
        <w:t>Vous pouvez facilement partager un modèle de rapport avec d'autres utilisateurs. Lorsque vous enregistrez un modèle de rapport, PC-DMIS enregistre automatiquement une copie d'un modèle d'étiquette associé dans ce modèle de rapport. De cette façon, pour partager un modèle de rapport, vous n'avez pas à envoyer tous les modèles d'étiquette associés à ce dernier. Toutefois, le modèle de rapport recherche toujours le fichier de modèle d'étiquette dans le dossier. S'il le trouve, il l'utilise. Si ce fichier n'existe pas comme prévu, le modèle de rapport emploie une version copiée du fichier stockée avec ce modèle de rapport.</w:t>
      </w:r>
    </w:p>
    <w:p w14:paraId="5F70FD6D" w14:textId="1DE71B1D" w:rsidR="00B520B2" w:rsidRDefault="00B07CD3">
      <w:pPr>
        <w:pStyle w:val="tabletext"/>
        <w:divId w:val="1151557904"/>
      </w:pPr>
      <w:r>
        <w:rPr>
          <w:noProof/>
        </w:rPr>
        <w:drawing>
          <wp:inline distT="0" distB="0" distL="0" distR="0" wp14:anchorId="4ECC01E5" wp14:editId="4DCBC8E7">
            <wp:extent cx="2732405" cy="3258778"/>
            <wp:effectExtent l="0" t="0" r="0" b="0"/>
            <wp:docPr id="1136580788"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580788" name=""/>
                    <pic:cNvPicPr/>
                  </pic:nvPicPr>
                  <pic:blipFill>
                    <a:blip r:embed="rId294">
                      <a:extLst>
                        <a:ext uri="{28A0092B-C50C-407E-A947-70E740481C1C}">
                          <a14:useLocalDpi xmlns:a14="http://schemas.microsoft.com/office/drawing/2010/main" val="0"/>
                        </a:ext>
                      </a:extLst>
                    </a:blip>
                    <a:stretch>
                      <a:fillRect/>
                    </a:stretch>
                  </pic:blipFill>
                  <pic:spPr>
                    <a:xfrm>
                      <a:off x="0" y="0"/>
                      <a:ext cx="2732405" cy="3258778"/>
                    </a:xfrm>
                    <a:prstGeom prst="rect">
                      <a:avLst/>
                    </a:prstGeom>
                  </pic:spPr>
                </pic:pic>
              </a:graphicData>
            </a:graphic>
          </wp:inline>
        </w:drawing>
      </w:r>
    </w:p>
    <w:p w14:paraId="0CB71CDC" w14:textId="77777777" w:rsidR="00B520B2" w:rsidRDefault="00B520B2">
      <w:pPr>
        <w:pStyle w:val="tabletext"/>
        <w:divId w:val="1151557904"/>
      </w:pPr>
      <w:r>
        <w:rPr>
          <w:rStyle w:val="bold"/>
        </w:rPr>
        <w:t>1</w:t>
      </w:r>
      <w:r>
        <w:t xml:space="preserve"> - Dans cet exemple, le modèle de rapport appelle les modèles d'étiquettes A et B.</w:t>
      </w:r>
    </w:p>
    <w:p w14:paraId="67DAEABA" w14:textId="77777777" w:rsidR="00B520B2" w:rsidRDefault="00B520B2">
      <w:pPr>
        <w:pStyle w:val="tabletext"/>
        <w:divId w:val="1151557904"/>
      </w:pPr>
      <w:r>
        <w:rPr>
          <w:rStyle w:val="bold"/>
        </w:rPr>
        <w:t>2</w:t>
      </w:r>
      <w:r>
        <w:t xml:space="preserve"> - Les fichiers de modèles d'étiquettes (fichiers avec une extension de nom de fichier .lbl) sont stockés dans le dossier de génération de rapports (C:\Users\Public\Documents\Hexagon\PC-DMIS\&lt;version&gt;\Reporting).</w:t>
      </w:r>
    </w:p>
    <w:p w14:paraId="546BD45C" w14:textId="77777777" w:rsidR="00B520B2" w:rsidRDefault="00B520B2">
      <w:pPr>
        <w:pStyle w:val="tabletext"/>
        <w:divId w:val="1151557904"/>
      </w:pPr>
      <w:r>
        <w:rPr>
          <w:rStyle w:val="bold"/>
        </w:rPr>
        <w:t>3</w:t>
      </w:r>
      <w:r>
        <w:t xml:space="preserve"> - Lorsque vous enregistrez le modèle de rapport, des copies des modèles d'étiquettes sont stockées à l'intérieur de celui-ci.</w:t>
      </w:r>
    </w:p>
    <w:p w14:paraId="47BEB1C0" w14:textId="77777777" w:rsidR="00B520B2" w:rsidRDefault="00B520B2">
      <w:pPr>
        <w:pStyle w:val="tabletext"/>
        <w:divId w:val="1151557904"/>
      </w:pPr>
      <w:r>
        <w:rPr>
          <w:rStyle w:val="bold"/>
        </w:rPr>
        <w:t>4</w:t>
      </w:r>
      <w:r>
        <w:t xml:space="preserve"> - Le modèle de rapport recherche d'abord des fichiers de modèle d'étiquette et utilise ceux trouvés. S'il n'en trouve aucune, il utilise les modèles copiés.</w:t>
      </w:r>
    </w:p>
    <w:p w14:paraId="79B5F4E7" w14:textId="77777777" w:rsidR="00B520B2" w:rsidRDefault="00B520B2">
      <w:pPr>
        <w:pStyle w:val="Heading3"/>
        <w:divId w:val="1151557904"/>
      </w:pPr>
      <w:bookmarkStart w:id="170" w:name="_Toc227316098"/>
      <w:r>
        <w:t>À propos des étiquettes et des modèles d'étiquettes</w:t>
      </w:r>
      <w:bookmarkEnd w:id="170"/>
    </w:p>
    <w:bookmarkStart w:id="171" w:name="reporting_about_labels_and_label_7261"/>
    <w:bookmarkEnd w:id="171"/>
    <w:p w14:paraId="5481402C" w14:textId="77777777" w:rsidR="00B520B2" w:rsidRDefault="00B520B2">
      <w:pPr>
        <w:pStyle w:val="BodyText"/>
        <w:divId w:val="1151557904"/>
      </w:pPr>
      <w:r>
        <w:fldChar w:fldCharType="begin"/>
      </w:r>
      <w:r>
        <w:instrText xml:space="preserve"> XE "Étiquette:Modèles" \* MERGEFORMAT </w:instrText>
      </w:r>
      <w:r>
        <w:fldChar w:fldCharType="end"/>
      </w:r>
      <w:r>
        <w:fldChar w:fldCharType="begin"/>
      </w:r>
      <w:r>
        <w:instrText xml:space="preserve"> XE "Génération de rapports:Étiquettes" \* MERGEFORMAT </w:instrText>
      </w:r>
      <w:r>
        <w:fldChar w:fldCharType="end"/>
      </w:r>
      <w:r>
        <w:t>Un modèle d'étiquette correspond principalement à un mini-modèle de rapport que vous associez à une ou plusieurs commandes déterminées dans le rapport. Vous avez alors le choix total des données à inclure dans votre rapport. Par exemple, vous pouvez afficher des étiquettes pour des dimensions, pour des éléments mesurés, pour des éléments automatiques, etc.</w:t>
      </w:r>
    </w:p>
    <w:p w14:paraId="7D87B45E" w14:textId="2DF781C8" w:rsidR="00B520B2" w:rsidRDefault="00B07CD3">
      <w:pPr>
        <w:pStyle w:val="figure"/>
        <w:keepNext/>
        <w:spacing w:before="60" w:after="225" w:afterAutospacing="0"/>
        <w:divId w:val="11515579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4EAFDD1" wp14:editId="5D5C034D">
            <wp:extent cx="5943600" cy="1924050"/>
            <wp:effectExtent l="0" t="0" r="0" b="0"/>
            <wp:docPr id="1139743287" name="Picture 335" descr="Exemple d'étiquette comportant une table de position avec un cadre de contrôle d'éléments (F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743287" name="Picture 335" descr="Exemple d'étiquette comportant une table de position avec un cadre de contrôle d'éléments (FCF)"/>
                    <pic:cNvPicPr/>
                  </pic:nvPicPr>
                  <pic:blipFill>
                    <a:blip r:embed="rId295">
                      <a:extLst>
                        <a:ext uri="{28A0092B-C50C-407E-A947-70E740481C1C}">
                          <a14:useLocalDpi xmlns:a14="http://schemas.microsoft.com/office/drawing/2010/main" val="0"/>
                        </a:ext>
                      </a:extLst>
                    </a:blip>
                    <a:stretch>
                      <a:fillRect/>
                    </a:stretch>
                  </pic:blipFill>
                  <pic:spPr>
                    <a:xfrm>
                      <a:off x="0" y="0"/>
                      <a:ext cx="5943600" cy="1924050"/>
                    </a:xfrm>
                    <a:prstGeom prst="rect">
                      <a:avLst/>
                    </a:prstGeom>
                  </pic:spPr>
                </pic:pic>
              </a:graphicData>
            </a:graphic>
          </wp:inline>
        </w:drawing>
      </w:r>
    </w:p>
    <w:p w14:paraId="5A1F78ED" w14:textId="77777777" w:rsidR="00B520B2" w:rsidRDefault="00B520B2">
      <w:pPr>
        <w:pStyle w:val="Caption1"/>
        <w:divId w:val="1151557904"/>
      </w:pPr>
      <w:r>
        <w:t>Exemple d'étiquette montrant une table de position avec un cadre de tolérance (FCF)</w:t>
      </w:r>
    </w:p>
    <w:p w14:paraId="046F02D4" w14:textId="77777777" w:rsidR="00B520B2" w:rsidRDefault="00B520B2">
      <w:pPr>
        <w:pStyle w:val="BodyText"/>
        <w:divId w:val="1151557904"/>
      </w:pPr>
      <w:r>
        <w:t xml:space="preserve">PC-DMIS inclut plusieurs étiquettes standard que vous pouvez associer à des objets dans vos modèles de rapports. Comme avec les modèles de rapports cependant, vous pouvez aussi créer vos propres modèles d'étiquettes. Les modèles d'étiquettes peuvent contenir n'importe quel objet de la </w:t>
      </w:r>
      <w:r>
        <w:rPr>
          <w:rStyle w:val="bold"/>
        </w:rPr>
        <w:t>barre d'objets</w:t>
      </w:r>
      <w:r>
        <w:t xml:space="preserve"> de l'éditeur ; mais ils contiennent en général les objets </w:t>
      </w:r>
      <w:r>
        <w:rPr>
          <w:rStyle w:val="bold"/>
        </w:rPr>
        <w:t>GridControlObject</w:t>
      </w:r>
      <w:r>
        <w:t xml:space="preserve"> ou </w:t>
      </w:r>
      <w:r>
        <w:rPr>
          <w:rStyle w:val="bold"/>
        </w:rPr>
        <w:t>Graph</w:t>
      </w:r>
      <w:r>
        <w:t>.</w:t>
      </w:r>
    </w:p>
    <w:p w14:paraId="31CC339E" w14:textId="77777777" w:rsidR="00B520B2" w:rsidRDefault="00B520B2">
      <w:pPr>
        <w:pStyle w:val="BodyText"/>
        <w:divId w:val="1151557904"/>
      </w:pPr>
      <w:r>
        <w:t>Vous pouvez utiliser l'éditeur de modèles d'étiquettes pour créer des modèles d'étiquettes.</w:t>
      </w:r>
    </w:p>
    <w:bookmarkStart w:id="172" w:name="reporting_tutorial_creating_labe_6361"/>
    <w:bookmarkEnd w:id="172"/>
    <w:p w14:paraId="16577DDF" w14:textId="77777777" w:rsidR="00F52ED7" w:rsidRDefault="00F52ED7">
      <w:pPr>
        <w:pStyle w:val="Heading4"/>
        <w:divId w:val="157236831"/>
        <w:rPr>
          <w:sz w:val="20"/>
          <w:szCs w:val="20"/>
        </w:rPr>
      </w:pPr>
      <w:r>
        <w:fldChar w:fldCharType="begin"/>
      </w:r>
      <w:r>
        <w:instrText xml:space="preserve"> XE "Étiquette:Modèles personnalisés" \* MERGEFORMAT </w:instrText>
      </w:r>
      <w:r>
        <w:fldChar w:fldCharType="end"/>
      </w:r>
      <w:r>
        <w:fldChar w:fldCharType="begin"/>
      </w:r>
      <w:r>
        <w:instrText xml:space="preserve"> XE "Génération de rapports:Modèles d'étiquettes personnalisés" \* MERGEFORMAT </w:instrText>
      </w:r>
      <w:r>
        <w:fldChar w:fldCharType="end"/>
      </w:r>
      <w:r>
        <w:t>Tutoriel - Création de modèles d'étiquettes</w:t>
      </w:r>
    </w:p>
    <w:p w14:paraId="3584932D" w14:textId="77777777" w:rsidR="00F52ED7" w:rsidRDefault="00F52ED7">
      <w:pPr>
        <w:pStyle w:val="BodyText"/>
        <w:divId w:val="157236831"/>
      </w:pPr>
      <w:r>
        <w:t xml:space="preserve">Cette rubrique vous guide à travers un tutoriel de base qui crée un modèle d'étiquette simple avec quelques objets et un objet </w:t>
      </w:r>
      <w:r>
        <w:rPr>
          <w:rStyle w:val="bold"/>
        </w:rPr>
        <w:t>GridControlObject</w:t>
      </w:r>
      <w:r>
        <w:t>. Vous aurez ainsi une vision générale de la façon dont les modèles d'étiquettes fonctionnent et comment les utiliser pour afficher des informations personnalisées dans vos rapports.</w:t>
      </w:r>
    </w:p>
    <w:p w14:paraId="3A0F03E8" w14:textId="77777777" w:rsidR="00F52ED7" w:rsidRDefault="00F52ED7">
      <w:pPr>
        <w:pStyle w:val="important"/>
        <w:spacing w:before="0" w:beforeAutospacing="0" w:after="0" w:afterAutospacing="0"/>
        <w:divId w:val="157236831"/>
        <w:rPr>
          <w:rFonts w:ascii="Times New Roman" w:eastAsiaTheme="minorHAnsi" w:hAnsi="Times New Roman" w:cs="Times New Roman"/>
        </w:rPr>
      </w:pPr>
      <w:r>
        <w:rPr>
          <w:rFonts w:ascii="Times New Roman" w:eastAsiaTheme="minorHAnsi" w:hAnsi="Times New Roman" w:cs="Times New Roman"/>
        </w:rPr>
        <w:t>Ce tutoriel se base sur des compétences apprises dans le tutoriel « </w:t>
      </w:r>
      <w:hyperlink w:anchor="reporting_tutorial_-_creating_a__6418" w:history="1">
        <w:r>
          <w:rPr>
            <w:rStyle w:val="Hyperlink"/>
            <w:rFonts w:ascii="Times New Roman" w:eastAsiaTheme="minorHAnsi" w:hAnsi="Times New Roman" w:cs="Times New Roman"/>
          </w:rPr>
          <w:t>Création d'un modèle de rapport personnalisé</w:t>
        </w:r>
      </w:hyperlink>
      <w:r>
        <w:rPr>
          <w:rFonts w:ascii="Times New Roman" w:eastAsiaTheme="minorHAnsi" w:hAnsi="Times New Roman" w:cs="Times New Roman"/>
        </w:rPr>
        <w:t> » ; assurez-vous d'avoir d'abord complété cette section.</w:t>
      </w:r>
    </w:p>
    <w:p w14:paraId="6D15BDF6" w14:textId="77777777" w:rsidR="00F52ED7" w:rsidRDefault="00F52ED7">
      <w:pPr>
        <w:pStyle w:val="heading4b"/>
        <w:divId w:val="157236831"/>
      </w:pPr>
      <w:r>
        <w:rPr>
          <w:rStyle w:val="Drop-downhotspot"/>
          <w:rFonts w:eastAsiaTheme="minorHAnsi"/>
          <w:specVanish w:val="0"/>
        </w:rPr>
        <w:t>Étape 1 : Créer un modèle d'étiquette vide</w:t>
      </w:r>
    </w:p>
    <w:p w14:paraId="762568AC" w14:textId="77777777" w:rsidR="00F52ED7" w:rsidRDefault="00F52ED7" w:rsidP="005B3E60">
      <w:pPr>
        <w:pStyle w:val="BodyText"/>
        <w:numPr>
          <w:ilvl w:val="0"/>
          <w:numId w:val="97"/>
        </w:numPr>
        <w:tabs>
          <w:tab w:val="left" w:pos="720"/>
        </w:tabs>
        <w:spacing w:line="276" w:lineRule="auto"/>
        <w:divId w:val="522401538"/>
      </w:pPr>
      <w:r>
        <w:t xml:space="preserve">Sélectionnez </w:t>
      </w:r>
      <w:r>
        <w:rPr>
          <w:rStyle w:val="bold"/>
        </w:rPr>
        <w:t>Fichier | Gén rapports | Nouveau | Modèle d'étiquette</w:t>
      </w:r>
      <w:r>
        <w:t xml:space="preserve"> pour ouvrir l'éditeur de modèles d'étiquettes. Un modèle d'étiquette vide s'affiche automatiquement.</w:t>
      </w:r>
    </w:p>
    <w:p w14:paraId="142D7451" w14:textId="77777777" w:rsidR="00F52ED7" w:rsidRDefault="00F52ED7" w:rsidP="005B3E60">
      <w:pPr>
        <w:pStyle w:val="BodyText"/>
        <w:numPr>
          <w:ilvl w:val="0"/>
          <w:numId w:val="97"/>
        </w:numPr>
        <w:tabs>
          <w:tab w:val="left" w:pos="720"/>
        </w:tabs>
        <w:spacing w:line="276" w:lineRule="auto"/>
        <w:divId w:val="522401538"/>
      </w:pPr>
      <w:r>
        <w:t>Pour masquer les barres d'outils inutilisées, cliquez dans leur zone avec le bouton droit et supprimez-les.</w:t>
      </w:r>
    </w:p>
    <w:p w14:paraId="2ED3F535" w14:textId="77777777" w:rsidR="00F52ED7" w:rsidRDefault="00F52ED7" w:rsidP="005B3E60">
      <w:pPr>
        <w:pStyle w:val="BodyText"/>
        <w:numPr>
          <w:ilvl w:val="0"/>
          <w:numId w:val="97"/>
        </w:numPr>
        <w:tabs>
          <w:tab w:val="left" w:pos="720"/>
        </w:tabs>
        <w:spacing w:line="276" w:lineRule="auto"/>
        <w:divId w:val="522401538"/>
      </w:pPr>
      <w:r>
        <w:t xml:space="preserve">Pour masquer les fenêtres PC-DMIS inutilisées, sélectionnez la fenêtre ouverte dans le menu </w:t>
      </w:r>
      <w:r>
        <w:rPr>
          <w:rStyle w:val="bold"/>
        </w:rPr>
        <w:t>Afficher</w:t>
      </w:r>
      <w:r>
        <w:t>.</w:t>
      </w:r>
    </w:p>
    <w:p w14:paraId="1472CB6C" w14:textId="625DFC6F" w:rsidR="00F52ED7" w:rsidRDefault="00F52ED7" w:rsidP="005B3E60">
      <w:pPr>
        <w:pStyle w:val="BodyText"/>
        <w:numPr>
          <w:ilvl w:val="0"/>
          <w:numId w:val="97"/>
        </w:numPr>
        <w:tabs>
          <w:tab w:val="left" w:pos="720"/>
        </w:tabs>
        <w:spacing w:line="276" w:lineRule="auto"/>
        <w:divId w:val="522401538"/>
      </w:pPr>
      <w:r>
        <w:t xml:space="preserve">Pour agrandir l'éditeur de modèle, cliquez sur le </w:t>
      </w:r>
      <w:r>
        <w:rPr>
          <w:rStyle w:val="Expandinghotspot"/>
          <w:specVanish w:val="0"/>
        </w:rPr>
        <w:t>bouton d'agrandissement</w:t>
      </w:r>
      <w:r>
        <w:rPr>
          <w:rStyle w:val="Expandingtext"/>
        </w:rPr>
        <w:t xml:space="preserve"> </w:t>
      </w:r>
      <w:r w:rsidR="00B07CD3">
        <w:rPr>
          <w:i/>
          <w:iCs/>
          <w:noProof/>
        </w:rPr>
        <w:drawing>
          <wp:inline distT="0" distB="0" distL="0" distR="0" wp14:anchorId="401E4485" wp14:editId="7AD54250">
            <wp:extent cx="173990" cy="173990"/>
            <wp:effectExtent l="0" t="0" r="0" b="0"/>
            <wp:docPr id="1234542562" name="Picture 336" descr="bouton d'agrandis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42562" name="Picture 336" descr="bouton d'agrandissement"/>
                    <pic:cNvPicPr/>
                  </pic:nvPicPr>
                  <pic:blipFill>
                    <a:blip r:embed="rId284">
                      <a:extLst>
                        <a:ext uri="{28A0092B-C50C-407E-A947-70E740481C1C}">
                          <a14:useLocalDpi xmlns:a14="http://schemas.microsoft.com/office/drawing/2010/main" val="0"/>
                        </a:ext>
                      </a:extLst>
                    </a:blip>
                    <a:stretch>
                      <a:fillRect/>
                    </a:stretch>
                  </pic:blipFill>
                  <pic:spPr>
                    <a:xfrm>
                      <a:off x="0" y="0"/>
                      <a:ext cx="173990" cy="173990"/>
                    </a:xfrm>
                    <a:prstGeom prst="rect">
                      <a:avLst/>
                    </a:prstGeom>
                  </pic:spPr>
                </pic:pic>
              </a:graphicData>
            </a:graphic>
          </wp:inline>
        </w:drawing>
      </w:r>
      <w:r>
        <w:t>de la fenêtre de modification. Le mot « LABEL » doit s'afficher en arrière-plan.</w:t>
      </w:r>
    </w:p>
    <w:p w14:paraId="12F2A78F" w14:textId="77777777" w:rsidR="00F52ED7" w:rsidRDefault="00F52ED7" w:rsidP="005B3E60">
      <w:pPr>
        <w:pStyle w:val="BodyText"/>
        <w:numPr>
          <w:ilvl w:val="0"/>
          <w:numId w:val="97"/>
        </w:numPr>
        <w:tabs>
          <w:tab w:val="left" w:pos="720"/>
        </w:tabs>
        <w:spacing w:line="276" w:lineRule="auto"/>
        <w:divId w:val="522401538"/>
      </w:pPr>
      <w:r>
        <w:t xml:space="preserve">Redimensionnez </w:t>
      </w:r>
      <w:r>
        <w:rPr>
          <w:rStyle w:val="bold"/>
        </w:rPr>
        <w:t>The Frame/The View</w:t>
      </w:r>
      <w:r>
        <w:t xml:space="preserve"> dans la zone d'édition du modèle d'étiquette à 10,16 cm large et 3,81 cm de haut. Pour ce faire, cliquez et faites glisser le coin inférieur droit du modèle d'étiquette à l'aide de la souris. Utilisez les règles comme référence.</w:t>
      </w:r>
    </w:p>
    <w:p w14:paraId="0212CAB5" w14:textId="77777777" w:rsidR="00F52ED7" w:rsidRDefault="00F52ED7">
      <w:pPr>
        <w:pStyle w:val="BodyText"/>
        <w:divId w:val="522401538"/>
      </w:pPr>
      <w:r>
        <w:t xml:space="preserve">Vous venez de créer un modèle d'étiquette vide. Au terme de cette étape, il doit ressembler à </w:t>
      </w:r>
      <w:r>
        <w:rPr>
          <w:rStyle w:val="Drop-downhotspot"/>
          <w:specVanish w:val="0"/>
        </w:rPr>
        <w:t>ceci</w:t>
      </w:r>
      <w:r>
        <w:t> :</w:t>
      </w:r>
    </w:p>
    <w:p w14:paraId="25F7263F" w14:textId="58E16D9A" w:rsidR="00F52ED7" w:rsidRDefault="00B07CD3">
      <w:pPr>
        <w:pStyle w:val="figure"/>
        <w:keepNext/>
        <w:spacing w:before="60" w:after="225" w:afterAutospacing="0"/>
        <w:divId w:val="4380638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2298114" wp14:editId="620E47B2">
            <wp:extent cx="4876800" cy="3533775"/>
            <wp:effectExtent l="0" t="0" r="0" b="9525"/>
            <wp:docPr id="917841261" name="Picture 337" descr="Éditeur de modèles d'étiq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841261" name="Picture 337" descr="Éditeur de modèles d'étiquette"/>
                    <pic:cNvPicPr/>
                  </pic:nvPicPr>
                  <pic:blipFill>
                    <a:blip r:embed="rId278">
                      <a:extLst>
                        <a:ext uri="{28A0092B-C50C-407E-A947-70E740481C1C}">
                          <a14:useLocalDpi xmlns:a14="http://schemas.microsoft.com/office/drawing/2010/main" val="0"/>
                        </a:ext>
                      </a:extLst>
                    </a:blip>
                    <a:stretch>
                      <a:fillRect/>
                    </a:stretch>
                  </pic:blipFill>
                  <pic:spPr>
                    <a:xfrm>
                      <a:off x="0" y="0"/>
                      <a:ext cx="4876800" cy="3533775"/>
                    </a:xfrm>
                    <a:prstGeom prst="rect">
                      <a:avLst/>
                    </a:prstGeom>
                  </pic:spPr>
                </pic:pic>
              </a:graphicData>
            </a:graphic>
          </wp:inline>
        </w:drawing>
      </w:r>
    </w:p>
    <w:p w14:paraId="158303FA" w14:textId="77777777" w:rsidR="00F52ED7" w:rsidRDefault="00F52ED7">
      <w:pPr>
        <w:pStyle w:val="Caption1"/>
        <w:divId w:val="438063884"/>
      </w:pPr>
      <w:r>
        <w:t>Éditeur de modèles d'étiquette</w:t>
      </w:r>
    </w:p>
    <w:p w14:paraId="5E3C4411" w14:textId="77777777" w:rsidR="00F52ED7" w:rsidRDefault="00F52ED7">
      <w:pPr>
        <w:pStyle w:val="hint"/>
        <w:spacing w:before="0" w:beforeAutospacing="0" w:after="0" w:afterAutospacing="0"/>
        <w:divId w:val="522401538"/>
        <w:rPr>
          <w:rFonts w:ascii="Times New Roman" w:eastAsiaTheme="minorHAnsi" w:hAnsi="Times New Roman" w:cs="Times New Roman"/>
        </w:rPr>
      </w:pPr>
      <w:r>
        <w:rPr>
          <w:rFonts w:ascii="Times New Roman" w:eastAsiaTheme="minorHAnsi" w:hAnsi="Times New Roman" w:cs="Times New Roman"/>
        </w:rPr>
        <w:t>Lorsque vous utilisez l'un des éditeurs de modèles, il peut s'avérer utile de masquer les barres d'outils et fenêtres PC-DMIS habituelles afin de libérer de l'espace à l'écran. Si vous utilisez souvent des modèles, vous pouvez créer une disposition mémorisée. Pour en savoir plus sur les dispositions, voir la rubrique « Barre d'outils Dispositions de fenêtre », au chapitre « Utilisation de barres d'outils ».</w:t>
      </w:r>
    </w:p>
    <w:p w14:paraId="490C2D7F" w14:textId="77777777" w:rsidR="00F52ED7" w:rsidRDefault="00F52ED7">
      <w:pPr>
        <w:pStyle w:val="heading4b"/>
        <w:divId w:val="157236831"/>
      </w:pPr>
      <w:r>
        <w:rPr>
          <w:rStyle w:val="Drop-downhotspot"/>
          <w:rFonts w:eastAsiaTheme="minorHAnsi"/>
          <w:specVanish w:val="0"/>
        </w:rPr>
        <w:t>Étape 2 : Ajouter un objet CommandTextObject et des informations statiques dans le modèle</w:t>
      </w:r>
    </w:p>
    <w:p w14:paraId="733A3B7F" w14:textId="3DCB3EF2" w:rsidR="00F52ED7" w:rsidRDefault="00F52ED7" w:rsidP="005B3E60">
      <w:pPr>
        <w:pStyle w:val="BodyText"/>
        <w:numPr>
          <w:ilvl w:val="0"/>
          <w:numId w:val="98"/>
        </w:numPr>
        <w:tabs>
          <w:tab w:val="left" w:pos="720"/>
        </w:tabs>
        <w:spacing w:line="276" w:lineRule="auto"/>
        <w:divId w:val="1253121499"/>
      </w:pPr>
      <w:r>
        <w:t>Cliquez sur l'</w:t>
      </w:r>
      <w:r>
        <w:rPr>
          <w:rStyle w:val="Expandinghotspot"/>
          <w:specVanish w:val="0"/>
        </w:rPr>
        <w:t>icône</w:t>
      </w:r>
      <w:r>
        <w:t xml:space="preserve"> </w:t>
      </w:r>
      <w:r>
        <w:rPr>
          <w:rStyle w:val="bold"/>
        </w:rPr>
        <w:t>CommandTextObject</w:t>
      </w:r>
      <w:r w:rsidR="00B07CD3">
        <w:rPr>
          <w:i/>
          <w:iCs/>
          <w:noProof/>
          <w:color w:val="0000FF"/>
        </w:rPr>
        <w:drawing>
          <wp:inline distT="0" distB="0" distL="0" distR="0" wp14:anchorId="285D1729" wp14:editId="393A8D0D">
            <wp:extent cx="333375" cy="333375"/>
            <wp:effectExtent l="0" t="0" r="9525" b="9525"/>
            <wp:docPr id="400988126" name="Picture 338">
              <a:hlinkClick xmlns:a="http://schemas.openxmlformats.org/drawingml/2006/main" r:id="rId2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88126" name="Picture 338">
                      <a:hlinkClick r:id="rId296"/>
                    </pic:cNvPr>
                    <pic:cNvPicPr/>
                  </pic:nvPicPr>
                  <pic:blipFill>
                    <a:blip r:embed="rId13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 Le pointeur devient alors réticulaire.</w:t>
      </w:r>
    </w:p>
    <w:p w14:paraId="1C097997" w14:textId="77777777" w:rsidR="00F52ED7" w:rsidRDefault="00F52ED7" w:rsidP="005B3E60">
      <w:pPr>
        <w:pStyle w:val="BodyText"/>
        <w:numPr>
          <w:ilvl w:val="0"/>
          <w:numId w:val="98"/>
        </w:numPr>
        <w:tabs>
          <w:tab w:val="left" w:pos="720"/>
        </w:tabs>
        <w:spacing w:line="276" w:lineRule="auto"/>
        <w:divId w:val="1253121499"/>
      </w:pPr>
      <w:r>
        <w:t xml:space="preserve">Avec le pointeur de la souris, tracez une zone pour qu'elle mesure environ 7,5 cm de large et 1,3 cm de haut. PC-DMIS insère un objet CommandTextObject dans votre modèle d'étiquette. Cliquez avec le bouton droit pour ouvrir la boîte de dialogue </w:t>
      </w:r>
      <w:r>
        <w:rPr>
          <w:rStyle w:val="bold"/>
        </w:rPr>
        <w:t>Propriétés</w:t>
      </w:r>
      <w:r>
        <w:t>.</w:t>
      </w:r>
    </w:p>
    <w:p w14:paraId="328A5279" w14:textId="77777777" w:rsidR="00F52ED7" w:rsidRDefault="00F52ED7" w:rsidP="005B3E60">
      <w:pPr>
        <w:pStyle w:val="BodyText"/>
        <w:numPr>
          <w:ilvl w:val="0"/>
          <w:numId w:val="98"/>
        </w:numPr>
        <w:tabs>
          <w:tab w:val="left" w:pos="720"/>
        </w:tabs>
        <w:spacing w:line="276" w:lineRule="auto"/>
        <w:divId w:val="1253121499"/>
      </w:pPr>
      <w:r>
        <w:t xml:space="preserve">Cliquez sur la propriété </w:t>
      </w:r>
      <w:r>
        <w:rPr>
          <w:rStyle w:val="bold"/>
        </w:rPr>
        <w:t>Colors</w:t>
      </w:r>
      <w:r>
        <w:t xml:space="preserve">. Si PC-DMIS vous demande de confirmer la définition d'un jeu de couleur indépendant des couleurs de l'application par défaut, cliquez sur </w:t>
      </w:r>
      <w:r>
        <w:rPr>
          <w:rStyle w:val="bold"/>
        </w:rPr>
        <w:t>Oui</w:t>
      </w:r>
      <w:r>
        <w:t>.</w:t>
      </w:r>
    </w:p>
    <w:p w14:paraId="7F8AC3C5" w14:textId="77777777" w:rsidR="00F52ED7" w:rsidRDefault="00F52ED7" w:rsidP="005B3E60">
      <w:pPr>
        <w:pStyle w:val="BodyText"/>
        <w:numPr>
          <w:ilvl w:val="0"/>
          <w:numId w:val="98"/>
        </w:numPr>
        <w:tabs>
          <w:tab w:val="left" w:pos="720"/>
        </w:tabs>
        <w:spacing w:line="276" w:lineRule="auto"/>
        <w:divId w:val="1253121499"/>
      </w:pPr>
      <w:r>
        <w:t>L'</w:t>
      </w:r>
      <w:r>
        <w:rPr>
          <w:rStyle w:val="bold"/>
        </w:rPr>
        <w:t>éditeur de couleurs</w:t>
      </w:r>
      <w:r>
        <w:t xml:space="preserve"> s'ouvre. PC-DMIS s'en sert pour définir les couleurs de la fenêtre de modification. Dans ce cas toutefois, ceci n'affecte que l'objet CommandTextObject en cours.</w:t>
      </w:r>
    </w:p>
    <w:p w14:paraId="09855847" w14:textId="77777777" w:rsidR="00F52ED7" w:rsidRDefault="00F52ED7" w:rsidP="005B3E60">
      <w:pPr>
        <w:pStyle w:val="BodyText"/>
        <w:numPr>
          <w:ilvl w:val="0"/>
          <w:numId w:val="98"/>
        </w:numPr>
        <w:tabs>
          <w:tab w:val="left" w:pos="720"/>
        </w:tabs>
        <w:spacing w:line="276" w:lineRule="auto"/>
        <w:divId w:val="1253121499"/>
      </w:pPr>
      <w:r>
        <w:t xml:space="preserve">Sous </w:t>
      </w:r>
      <w:r>
        <w:rPr>
          <w:rStyle w:val="bold"/>
        </w:rPr>
        <w:t>Background Color</w:t>
      </w:r>
      <w:r>
        <w:t xml:space="preserve">, cliquez sur </w:t>
      </w:r>
      <w:r>
        <w:rPr>
          <w:rStyle w:val="bold"/>
        </w:rPr>
        <w:t>Modifier</w:t>
      </w:r>
      <w:r>
        <w:t xml:space="preserve">. Une boîte de dialogue </w:t>
      </w:r>
      <w:r>
        <w:rPr>
          <w:rStyle w:val="bold"/>
        </w:rPr>
        <w:t>Couleur</w:t>
      </w:r>
      <w:r>
        <w:t xml:space="preserve"> standard s'ouvre.</w:t>
      </w:r>
    </w:p>
    <w:p w14:paraId="5B984B12" w14:textId="77777777" w:rsidR="00F52ED7" w:rsidRDefault="00F52ED7" w:rsidP="005B3E60">
      <w:pPr>
        <w:pStyle w:val="BodyText"/>
        <w:numPr>
          <w:ilvl w:val="0"/>
          <w:numId w:val="98"/>
        </w:numPr>
        <w:tabs>
          <w:tab w:val="left" w:pos="720"/>
        </w:tabs>
        <w:spacing w:line="276" w:lineRule="auto"/>
        <w:divId w:val="1253121499"/>
      </w:pPr>
      <w:r>
        <w:t xml:space="preserve">Attribuez à l'arrière-plan de l'objet la couleur bleu foncé. Pour ce faire, remplacez les valeurs dans les zones </w:t>
      </w:r>
      <w:r>
        <w:rPr>
          <w:rStyle w:val="bold"/>
        </w:rPr>
        <w:t>Rouge</w:t>
      </w:r>
      <w:r>
        <w:t xml:space="preserve">, </w:t>
      </w:r>
      <w:r>
        <w:rPr>
          <w:rStyle w:val="bold"/>
        </w:rPr>
        <w:t>Vert</w:t>
      </w:r>
      <w:r>
        <w:t xml:space="preserve"> et </w:t>
      </w:r>
      <w:r>
        <w:rPr>
          <w:rStyle w:val="bold"/>
        </w:rPr>
        <w:t>Bleu</w:t>
      </w:r>
      <w:r>
        <w:t xml:space="preserve"> par 0, 0, 128, respectivement. Cliquez sur </w:t>
      </w:r>
      <w:r>
        <w:rPr>
          <w:rStyle w:val="bold"/>
        </w:rPr>
        <w:t>OK</w:t>
      </w:r>
      <w:r>
        <w:t>.</w:t>
      </w:r>
    </w:p>
    <w:p w14:paraId="7C84E2FA" w14:textId="77777777" w:rsidR="00F52ED7" w:rsidRDefault="00F52ED7" w:rsidP="005B3E60">
      <w:pPr>
        <w:pStyle w:val="BodyText"/>
        <w:numPr>
          <w:ilvl w:val="0"/>
          <w:numId w:val="98"/>
        </w:numPr>
        <w:tabs>
          <w:tab w:val="left" w:pos="720"/>
        </w:tabs>
        <w:spacing w:line="276" w:lineRule="auto"/>
        <w:divId w:val="1253121499"/>
      </w:pPr>
      <w:r>
        <w:t xml:space="preserve">Dans la zone </w:t>
      </w:r>
      <w:r>
        <w:rPr>
          <w:rStyle w:val="bold"/>
        </w:rPr>
        <w:t>Non marqué</w:t>
      </w:r>
      <w:r>
        <w:t xml:space="preserve">, cliquez sur </w:t>
      </w:r>
      <w:r>
        <w:rPr>
          <w:rStyle w:val="bold"/>
        </w:rPr>
        <w:t>Modifier</w:t>
      </w:r>
      <w:r>
        <w:t xml:space="preserve">. Une boîte de dialogue </w:t>
      </w:r>
      <w:r>
        <w:rPr>
          <w:rStyle w:val="bold"/>
        </w:rPr>
        <w:t>Couleur</w:t>
      </w:r>
      <w:r>
        <w:t xml:space="preserve"> standard s'ouvre.</w:t>
      </w:r>
    </w:p>
    <w:p w14:paraId="1104912D" w14:textId="77777777" w:rsidR="00F52ED7" w:rsidRDefault="00F52ED7" w:rsidP="005B3E60">
      <w:pPr>
        <w:pStyle w:val="BodyText"/>
        <w:numPr>
          <w:ilvl w:val="0"/>
          <w:numId w:val="98"/>
        </w:numPr>
        <w:tabs>
          <w:tab w:val="left" w:pos="720"/>
        </w:tabs>
        <w:spacing w:line="276" w:lineRule="auto"/>
        <w:divId w:val="1253121499"/>
      </w:pPr>
      <w:r>
        <w:t xml:space="preserve">Choisissez le blanc et cliquez sur </w:t>
      </w:r>
      <w:r>
        <w:rPr>
          <w:rStyle w:val="bold"/>
        </w:rPr>
        <w:t>OK</w:t>
      </w:r>
      <w:r>
        <w:t xml:space="preserve">. Si PC-DMIS vous demande de confirmer le changement de l'enfant de l'élément, cliquez sur </w:t>
      </w:r>
      <w:r>
        <w:rPr>
          <w:rStyle w:val="bold"/>
        </w:rPr>
        <w:t>Non</w:t>
      </w:r>
      <w:r>
        <w:t>.</w:t>
      </w:r>
    </w:p>
    <w:p w14:paraId="774224AA" w14:textId="77777777" w:rsidR="00F52ED7" w:rsidRDefault="00F52ED7" w:rsidP="005B3E60">
      <w:pPr>
        <w:pStyle w:val="BodyText"/>
        <w:numPr>
          <w:ilvl w:val="0"/>
          <w:numId w:val="98"/>
        </w:numPr>
        <w:tabs>
          <w:tab w:val="left" w:pos="720"/>
        </w:tabs>
        <w:spacing w:line="276" w:lineRule="auto"/>
        <w:divId w:val="1253121499"/>
      </w:pPr>
      <w:r>
        <w:t>Utilisez une image bitmap d'un cercle (ou l'objet Ellipse pour dessiner un cercle) et placez-la en haut du canevas.</w:t>
      </w:r>
    </w:p>
    <w:p w14:paraId="3F858C3D" w14:textId="77777777" w:rsidR="00F52ED7" w:rsidRDefault="00F52ED7">
      <w:pPr>
        <w:pStyle w:val="BodyText"/>
        <w:divId w:val="1253121499"/>
      </w:pPr>
      <w:r>
        <w:t xml:space="preserve">Vous avez ajouté l'objet </w:t>
      </w:r>
      <w:r>
        <w:rPr>
          <w:rStyle w:val="bold"/>
        </w:rPr>
        <w:t>CommandTextObject</w:t>
      </w:r>
      <w:r>
        <w:t xml:space="preserve"> et un objet </w:t>
      </w:r>
      <w:r>
        <w:rPr>
          <w:rStyle w:val="bold"/>
        </w:rPr>
        <w:t>Bitmap</w:t>
      </w:r>
      <w:r>
        <w:t xml:space="preserve"> ou </w:t>
      </w:r>
      <w:r>
        <w:rPr>
          <w:rStyle w:val="bold"/>
        </w:rPr>
        <w:t>Ellipse</w:t>
      </w:r>
      <w:r>
        <w:t xml:space="preserve"> statique pour une forme de cercle dans le modèle d'étiquette. Au terme de cette étape, votre modèle d'étiquette doit ressembler à ceci :</w:t>
      </w:r>
    </w:p>
    <w:p w14:paraId="0161CB05" w14:textId="63DC736E" w:rsidR="00F52ED7" w:rsidRDefault="00B07CD3">
      <w:pPr>
        <w:pStyle w:val="figure"/>
        <w:keepNext/>
        <w:spacing w:before="60" w:after="225" w:afterAutospacing="0"/>
        <w:divId w:val="125312149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10148EE" wp14:editId="1986CFBE">
            <wp:extent cx="2743200" cy="1009650"/>
            <wp:effectExtent l="0" t="0" r="0" b="0"/>
            <wp:docPr id="371674428"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674428" name=""/>
                    <pic:cNvPicPr/>
                  </pic:nvPicPr>
                  <pic:blipFill>
                    <a:blip r:embed="rId297">
                      <a:extLst>
                        <a:ext uri="{28A0092B-C50C-407E-A947-70E740481C1C}">
                          <a14:useLocalDpi xmlns:a14="http://schemas.microsoft.com/office/drawing/2010/main" val="0"/>
                        </a:ext>
                      </a:extLst>
                    </a:blip>
                    <a:stretch>
                      <a:fillRect/>
                    </a:stretch>
                  </pic:blipFill>
                  <pic:spPr>
                    <a:xfrm>
                      <a:off x="0" y="0"/>
                      <a:ext cx="2743200" cy="1009650"/>
                    </a:xfrm>
                    <a:prstGeom prst="rect">
                      <a:avLst/>
                    </a:prstGeom>
                  </pic:spPr>
                </pic:pic>
              </a:graphicData>
            </a:graphic>
          </wp:inline>
        </w:drawing>
      </w:r>
    </w:p>
    <w:p w14:paraId="1FB61D8A" w14:textId="77777777" w:rsidR="00F52ED7" w:rsidRDefault="00F52ED7">
      <w:pPr>
        <w:pStyle w:val="Caption1"/>
        <w:divId w:val="1253121499"/>
      </w:pPr>
      <w:r>
        <w:t>Modèle d'étiquette montrant l'objet CommandTextObject et un objet Bitmap statique.</w:t>
      </w:r>
    </w:p>
    <w:p w14:paraId="2897FCBE" w14:textId="77777777" w:rsidR="00F52ED7" w:rsidRDefault="00F52ED7">
      <w:pPr>
        <w:pStyle w:val="heading4b"/>
        <w:divId w:val="157236831"/>
      </w:pPr>
      <w:r>
        <w:rPr>
          <w:rStyle w:val="Drop-downhotspot"/>
          <w:rFonts w:eastAsiaTheme="minorHAnsi"/>
          <w:specVanish w:val="0"/>
        </w:rPr>
        <w:t>Étape 3 : Insérer et formater un objet GridControlObject</w:t>
      </w:r>
    </w:p>
    <w:p w14:paraId="69C7E08C" w14:textId="46552C60" w:rsidR="00F52ED7" w:rsidRDefault="00F52ED7" w:rsidP="005B3E60">
      <w:pPr>
        <w:pStyle w:val="BodyText"/>
        <w:numPr>
          <w:ilvl w:val="0"/>
          <w:numId w:val="99"/>
        </w:numPr>
        <w:tabs>
          <w:tab w:val="left" w:pos="720"/>
        </w:tabs>
        <w:spacing w:line="276" w:lineRule="auto"/>
        <w:divId w:val="1387876919"/>
      </w:pPr>
      <w:r>
        <w:t>Cliquez sur l'</w:t>
      </w:r>
      <w:r>
        <w:rPr>
          <w:rStyle w:val="Expandinghotspot"/>
          <w:specVanish w:val="0"/>
        </w:rPr>
        <w:t>icône</w:t>
      </w:r>
      <w:r>
        <w:t xml:space="preserve"> </w:t>
      </w:r>
      <w:r>
        <w:rPr>
          <w:rStyle w:val="bold"/>
        </w:rPr>
        <w:t>GridControlObject</w:t>
      </w:r>
      <w:r>
        <w:t xml:space="preserve"> </w:t>
      </w:r>
      <w:r w:rsidR="00B07CD3">
        <w:rPr>
          <w:i/>
          <w:iCs/>
          <w:noProof/>
          <w:color w:val="0000FF"/>
        </w:rPr>
        <w:drawing>
          <wp:inline distT="0" distB="0" distL="0" distR="0" wp14:anchorId="17E26F0A" wp14:editId="4C9445C0">
            <wp:extent cx="333375" cy="333375"/>
            <wp:effectExtent l="0" t="0" r="9525" b="9525"/>
            <wp:docPr id="1557440196" name="Picture 340">
              <a:hlinkClick xmlns:a="http://schemas.openxmlformats.org/drawingml/2006/main" r:id="rId2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440196" name="Picture 340">
                      <a:hlinkClick r:id="rId298"/>
                    </pic:cNvPr>
                    <pic:cNvPicPr/>
                  </pic:nvPicPr>
                  <pic:blipFill>
                    <a:blip r:embed="rId170">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Le pointeur devient alors réticulaire.</w:t>
      </w:r>
    </w:p>
    <w:p w14:paraId="33FE430C" w14:textId="77777777" w:rsidR="00F52ED7" w:rsidRDefault="00F52ED7" w:rsidP="005B3E60">
      <w:pPr>
        <w:pStyle w:val="BodyText"/>
        <w:numPr>
          <w:ilvl w:val="0"/>
          <w:numId w:val="99"/>
        </w:numPr>
        <w:tabs>
          <w:tab w:val="left" w:pos="720"/>
        </w:tabs>
        <w:spacing w:line="276" w:lineRule="auto"/>
        <w:divId w:val="1387876919"/>
      </w:pPr>
      <w:r>
        <w:t>Grâce au pointeur, faites glisser une zone pour cet objet sous l'objet CommandTextObject inséré auparavant, afin qu'ils aient la même largeur.</w:t>
      </w:r>
    </w:p>
    <w:p w14:paraId="3C5EFFF9" w14:textId="77777777" w:rsidR="00F52ED7" w:rsidRDefault="00F52ED7" w:rsidP="005B3E60">
      <w:pPr>
        <w:pStyle w:val="BodyText"/>
        <w:numPr>
          <w:ilvl w:val="0"/>
          <w:numId w:val="99"/>
        </w:numPr>
        <w:tabs>
          <w:tab w:val="left" w:pos="720"/>
        </w:tabs>
        <w:spacing w:line="276" w:lineRule="auto"/>
        <w:divId w:val="1387876919"/>
      </w:pPr>
      <w:r>
        <w:t>Réglez la hauteur pour qu'il remplisse quasiment le reste du canevas. Après insertion, la grille montre plusieurs lignes et colonnes.</w:t>
      </w:r>
    </w:p>
    <w:p w14:paraId="238EBA6B" w14:textId="77777777" w:rsidR="00F52ED7" w:rsidRDefault="00F52ED7" w:rsidP="005B3E60">
      <w:pPr>
        <w:pStyle w:val="BodyText"/>
        <w:numPr>
          <w:ilvl w:val="0"/>
          <w:numId w:val="99"/>
        </w:numPr>
        <w:tabs>
          <w:tab w:val="left" w:pos="720"/>
        </w:tabs>
        <w:spacing w:line="276" w:lineRule="auto"/>
        <w:divId w:val="1387876919"/>
      </w:pPr>
      <w:r>
        <w:t xml:space="preserve">Accédez aux propriétés de l'objet et remplacez les propriétés </w:t>
      </w:r>
      <w:r>
        <w:rPr>
          <w:rStyle w:val="bold"/>
        </w:rPr>
        <w:t>Columns</w:t>
      </w:r>
      <w:r>
        <w:t xml:space="preserve"> et </w:t>
      </w:r>
      <w:r>
        <w:rPr>
          <w:rStyle w:val="bold"/>
        </w:rPr>
        <w:t>Rows</w:t>
      </w:r>
      <w:r>
        <w:t xml:space="preserve"> par 3.</w:t>
      </w:r>
    </w:p>
    <w:p w14:paraId="35924EDF" w14:textId="77777777" w:rsidR="00F52ED7" w:rsidRDefault="00F52ED7" w:rsidP="005B3E60">
      <w:pPr>
        <w:pStyle w:val="BodyText"/>
        <w:numPr>
          <w:ilvl w:val="0"/>
          <w:numId w:val="99"/>
        </w:numPr>
        <w:tabs>
          <w:tab w:val="left" w:pos="720"/>
        </w:tabs>
        <w:spacing w:line="276" w:lineRule="auto"/>
        <w:divId w:val="1387876919"/>
      </w:pPr>
      <w:r>
        <w:t>Sélectionnez l'objet et une cellule. Pour ce faire, double-cliquez sur la première cellule à la ligne supérieure. La cellule est mise en évidence avec un arrière-plan bleu pour indiquer sa sélection.</w:t>
      </w:r>
    </w:p>
    <w:p w14:paraId="48E89D19" w14:textId="77777777" w:rsidR="00F52ED7" w:rsidRDefault="00F52ED7" w:rsidP="005B3E60">
      <w:pPr>
        <w:pStyle w:val="BodyText"/>
        <w:numPr>
          <w:ilvl w:val="0"/>
          <w:numId w:val="99"/>
        </w:numPr>
        <w:tabs>
          <w:tab w:val="left" w:pos="720"/>
        </w:tabs>
        <w:spacing w:line="276" w:lineRule="auto"/>
        <w:divId w:val="1387876919"/>
      </w:pPr>
      <w:r>
        <w:t>Sélectionnez toute la ligne supérieure. Pour ce faire, une fois la première cellule sélectionnée, appuyez sur Maj, puis cliquez sur la dernière cellule pour sélectionner toute la ligne. PC-DMIS met en surbrillance toute la ligne.</w:t>
      </w:r>
    </w:p>
    <w:p w14:paraId="1EDFAAFD" w14:textId="77777777" w:rsidR="00F52ED7" w:rsidRDefault="00F52ED7" w:rsidP="005B3E60">
      <w:pPr>
        <w:pStyle w:val="BodyText"/>
        <w:numPr>
          <w:ilvl w:val="0"/>
          <w:numId w:val="99"/>
        </w:numPr>
        <w:tabs>
          <w:tab w:val="left" w:pos="720"/>
        </w:tabs>
        <w:spacing w:line="276" w:lineRule="auto"/>
        <w:divId w:val="1387876919"/>
      </w:pPr>
      <w:r>
        <w:t>Cliquez avec le bouton droit sur GridControlObject. La</w:t>
      </w:r>
      <w:r>
        <w:rPr>
          <w:rStyle w:val="Drop-downhotspot"/>
          <w:specVanish w:val="0"/>
        </w:rPr>
        <w:t>boîte de dialogue</w:t>
      </w:r>
      <w:r>
        <w:t xml:space="preserve"> de l'objet apparaît. Elle vous permet de contrôler le formatage des cellules sélectionnées et d'insérer du texte et des expressions.</w:t>
      </w:r>
    </w:p>
    <w:p w14:paraId="05AF7CC3" w14:textId="26C168E9" w:rsidR="00F52ED7" w:rsidRDefault="00B07CD3" w:rsidP="005B3E60">
      <w:pPr>
        <w:pStyle w:val="figure"/>
        <w:keepNext/>
        <w:tabs>
          <w:tab w:val="left" w:pos="720"/>
        </w:tabs>
        <w:spacing w:before="60" w:after="225" w:afterAutospacing="0" w:line="276" w:lineRule="auto"/>
        <w:ind w:left="720"/>
        <w:divId w:val="9440702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14D288" wp14:editId="5F464B3E">
            <wp:extent cx="2638425" cy="3467100"/>
            <wp:effectExtent l="0" t="0" r="9525" b="0"/>
            <wp:docPr id="1576705765" name="Picture 341" descr="Boîte de dialogue GridControl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705765" name="Picture 341" descr="Boîte de dialogue GridControlObject"/>
                    <pic:cNvPicPr/>
                  </pic:nvPicPr>
                  <pic:blipFill>
                    <a:blip r:embed="rId172">
                      <a:extLst>
                        <a:ext uri="{28A0092B-C50C-407E-A947-70E740481C1C}">
                          <a14:useLocalDpi xmlns:a14="http://schemas.microsoft.com/office/drawing/2010/main" val="0"/>
                        </a:ext>
                      </a:extLst>
                    </a:blip>
                    <a:stretch>
                      <a:fillRect/>
                    </a:stretch>
                  </pic:blipFill>
                  <pic:spPr>
                    <a:xfrm>
                      <a:off x="0" y="0"/>
                      <a:ext cx="2638425" cy="3467100"/>
                    </a:xfrm>
                    <a:prstGeom prst="rect">
                      <a:avLst/>
                    </a:prstGeom>
                  </pic:spPr>
                </pic:pic>
              </a:graphicData>
            </a:graphic>
          </wp:inline>
        </w:drawing>
      </w:r>
    </w:p>
    <w:p w14:paraId="3851F7F1" w14:textId="77777777" w:rsidR="00F52ED7" w:rsidRDefault="00F52ED7" w:rsidP="005B3E60">
      <w:pPr>
        <w:pStyle w:val="Caption1"/>
        <w:tabs>
          <w:tab w:val="left" w:pos="720"/>
        </w:tabs>
        <w:spacing w:line="276" w:lineRule="auto"/>
        <w:ind w:left="720"/>
        <w:divId w:val="944070294"/>
      </w:pPr>
      <w:r>
        <w:t>Boîte de dialogue GridControlObject</w:t>
      </w:r>
    </w:p>
    <w:p w14:paraId="3BA1ADBF" w14:textId="77777777" w:rsidR="00F52ED7" w:rsidRDefault="00F52ED7" w:rsidP="005B3E60">
      <w:pPr>
        <w:pStyle w:val="BodyText"/>
        <w:numPr>
          <w:ilvl w:val="0"/>
          <w:numId w:val="99"/>
        </w:numPr>
        <w:tabs>
          <w:tab w:val="left" w:pos="720"/>
        </w:tabs>
        <w:spacing w:line="276" w:lineRule="auto"/>
        <w:divId w:val="1387876919"/>
      </w:pPr>
      <w:r>
        <w:t xml:space="preserve">Cliquez sur le bouton </w:t>
      </w:r>
      <w:r>
        <w:rPr>
          <w:rStyle w:val="bold"/>
        </w:rPr>
        <w:t>Fusionner</w:t>
      </w:r>
      <w:r>
        <w:t xml:space="preserve"> pour fusionner les cellules sélectionnées.</w:t>
      </w:r>
    </w:p>
    <w:p w14:paraId="44934005" w14:textId="77777777" w:rsidR="00F52ED7" w:rsidRDefault="00F52ED7" w:rsidP="005B3E60">
      <w:pPr>
        <w:pStyle w:val="BodyText"/>
        <w:numPr>
          <w:ilvl w:val="0"/>
          <w:numId w:val="99"/>
        </w:numPr>
        <w:tabs>
          <w:tab w:val="left" w:pos="720"/>
        </w:tabs>
        <w:spacing w:line="276" w:lineRule="auto"/>
        <w:divId w:val="1387876919"/>
      </w:pPr>
      <w:r>
        <w:t xml:space="preserve">Définissez la couleur d'arrière-plan pour la cellule fusionnée. Cliquez sur le bouton </w:t>
      </w:r>
      <w:r>
        <w:rPr>
          <w:rStyle w:val="bold"/>
        </w:rPr>
        <w:t>Couleur d'arrière-plan</w:t>
      </w:r>
      <w:r>
        <w:t xml:space="preserve"> pour ouvrir la boîte de dialogue </w:t>
      </w:r>
      <w:r>
        <w:rPr>
          <w:rStyle w:val="bold"/>
        </w:rPr>
        <w:t>Couleur</w:t>
      </w:r>
      <w:r>
        <w:t xml:space="preserve">. Choisissez la couleur bleu foncé et cliquez sur </w:t>
      </w:r>
      <w:r>
        <w:rPr>
          <w:rStyle w:val="bold"/>
        </w:rPr>
        <w:t>OK</w:t>
      </w:r>
      <w:r>
        <w:t>.</w:t>
      </w:r>
    </w:p>
    <w:p w14:paraId="600BCC2B" w14:textId="77777777" w:rsidR="00F52ED7" w:rsidRDefault="00F52ED7" w:rsidP="005B3E60">
      <w:pPr>
        <w:pStyle w:val="BodyText"/>
        <w:numPr>
          <w:ilvl w:val="0"/>
          <w:numId w:val="99"/>
        </w:numPr>
        <w:tabs>
          <w:tab w:val="left" w:pos="720"/>
        </w:tabs>
        <w:spacing w:line="276" w:lineRule="auto"/>
        <w:divId w:val="1387876919"/>
      </w:pPr>
      <w:r>
        <w:t xml:space="preserve">Définissez la couleur de texte pour la cellule fusionnée. Cliquez sur le bouton </w:t>
      </w:r>
      <w:r>
        <w:rPr>
          <w:rStyle w:val="bold"/>
        </w:rPr>
        <w:t>Couleur texte</w:t>
      </w:r>
      <w:r>
        <w:t xml:space="preserve"> et sélectionnez le blanc de la même façon.</w:t>
      </w:r>
    </w:p>
    <w:p w14:paraId="3FA46AFB" w14:textId="77777777" w:rsidR="00F52ED7" w:rsidRDefault="00F52ED7" w:rsidP="005B3E60">
      <w:pPr>
        <w:pStyle w:val="BodyText"/>
        <w:numPr>
          <w:ilvl w:val="0"/>
          <w:numId w:val="99"/>
        </w:numPr>
        <w:tabs>
          <w:tab w:val="left" w:pos="720"/>
        </w:tabs>
        <w:spacing w:line="276" w:lineRule="auto"/>
        <w:divId w:val="1387876919"/>
      </w:pPr>
      <w:r>
        <w:t xml:space="preserve">Pour créer des en-têtes, sélectionnez la première cellule dans la deuxième ligne et cliquez avec le bouton droit pour ouvrir la boîte de dialogue. Dans la zone </w:t>
      </w:r>
      <w:r>
        <w:rPr>
          <w:rStyle w:val="bold"/>
        </w:rPr>
        <w:t>Expression cellule</w:t>
      </w:r>
      <w:r>
        <w:t>, entrez « Mesuré X ». Fermez la boîte de dialogue et répétez la procédure dans la deuxième cellule en entrant « Mesuré Y ». Faites enfin de même dans la dernière cellule en entrant « Mesuré Z ».</w:t>
      </w:r>
    </w:p>
    <w:p w14:paraId="21A90576" w14:textId="77777777" w:rsidR="00F52ED7" w:rsidRDefault="00F52ED7" w:rsidP="005B3E60">
      <w:pPr>
        <w:pStyle w:val="BodyText"/>
        <w:numPr>
          <w:ilvl w:val="0"/>
          <w:numId w:val="99"/>
        </w:numPr>
        <w:tabs>
          <w:tab w:val="left" w:pos="720"/>
        </w:tabs>
        <w:spacing w:line="276" w:lineRule="auto"/>
        <w:divId w:val="1387876919"/>
      </w:pPr>
      <w:r>
        <w:t>Sélectionnez la deuxième ligne en entier. Cliquez avec le bouton droit et sélectionnez une couleur d'arrière-plan vert clair.</w:t>
      </w:r>
    </w:p>
    <w:p w14:paraId="6C435762" w14:textId="2258ED4F" w:rsidR="00F52ED7" w:rsidRDefault="00F52ED7" w:rsidP="005B3E60">
      <w:pPr>
        <w:pStyle w:val="BodyText"/>
        <w:numPr>
          <w:ilvl w:val="0"/>
          <w:numId w:val="99"/>
        </w:numPr>
        <w:tabs>
          <w:tab w:val="left" w:pos="720"/>
        </w:tabs>
        <w:spacing w:line="276" w:lineRule="auto"/>
        <w:divId w:val="1387876919"/>
      </w:pPr>
      <w:r>
        <w:t xml:space="preserve">Sous </w:t>
      </w:r>
      <w:r>
        <w:rPr>
          <w:rStyle w:val="bold"/>
        </w:rPr>
        <w:t>Justification cell</w:t>
      </w:r>
      <w:r>
        <w:t xml:space="preserve">, en dessous de </w:t>
      </w:r>
      <w:r>
        <w:rPr>
          <w:rStyle w:val="bold"/>
        </w:rPr>
        <w:t>Vertical</w:t>
      </w:r>
      <w:r>
        <w:t xml:space="preserve">, cliquez sur le </w:t>
      </w:r>
      <w:r>
        <w:rPr>
          <w:rStyle w:val="Expandinghotspot"/>
          <w:specVanish w:val="0"/>
        </w:rPr>
        <w:t>bouton du milieu</w:t>
      </w:r>
      <w:r w:rsidR="00B07CD3">
        <w:rPr>
          <w:i/>
          <w:iCs/>
          <w:noProof/>
        </w:rPr>
        <w:drawing>
          <wp:inline distT="0" distB="0" distL="0" distR="0" wp14:anchorId="634B036B" wp14:editId="4AD32C57">
            <wp:extent cx="228600" cy="190500"/>
            <wp:effectExtent l="0" t="0" r="0" b="0"/>
            <wp:docPr id="235468667"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468667" name=""/>
                    <pic:cNvPicPr/>
                  </pic:nvPicPr>
                  <pic:blipFill>
                    <a:blip r:embed="rId174">
                      <a:extLst>
                        <a:ext uri="{28A0092B-C50C-407E-A947-70E740481C1C}">
                          <a14:useLocalDpi xmlns:a14="http://schemas.microsoft.com/office/drawing/2010/main" val="0"/>
                        </a:ext>
                      </a:extLst>
                    </a:blip>
                    <a:stretch>
                      <a:fillRect/>
                    </a:stretch>
                  </pic:blipFill>
                  <pic:spPr>
                    <a:xfrm>
                      <a:off x="0" y="0"/>
                      <a:ext cx="228600" cy="190500"/>
                    </a:xfrm>
                    <a:prstGeom prst="rect">
                      <a:avLst/>
                    </a:prstGeom>
                  </pic:spPr>
                </pic:pic>
              </a:graphicData>
            </a:graphic>
          </wp:inline>
        </w:drawing>
      </w:r>
      <w:r>
        <w:rPr>
          <w:rStyle w:val="Expandingtext"/>
        </w:rPr>
        <w:t xml:space="preserve"> </w:t>
      </w:r>
      <w:r>
        <w:t>pour centrer verticalement le texte dans les cellules.</w:t>
      </w:r>
    </w:p>
    <w:p w14:paraId="6E7C2A6F" w14:textId="77777777" w:rsidR="00F52ED7" w:rsidRDefault="00F52ED7" w:rsidP="005B3E60">
      <w:pPr>
        <w:pStyle w:val="BodyText"/>
        <w:numPr>
          <w:ilvl w:val="0"/>
          <w:numId w:val="99"/>
        </w:numPr>
        <w:tabs>
          <w:tab w:val="left" w:pos="720"/>
        </w:tabs>
        <w:spacing w:line="276" w:lineRule="auto"/>
        <w:divId w:val="1387876919"/>
      </w:pPr>
      <w:r>
        <w:t xml:space="preserve">Cliquez sur </w:t>
      </w:r>
      <w:r>
        <w:rPr>
          <w:rStyle w:val="bold"/>
        </w:rPr>
        <w:t>OK</w:t>
      </w:r>
      <w:r>
        <w:t xml:space="preserve"> pour fermer la boîte de dialogue et désélectionner l'objet.</w:t>
      </w:r>
    </w:p>
    <w:p w14:paraId="2C74CA74" w14:textId="77777777" w:rsidR="00F52ED7" w:rsidRDefault="00F52ED7">
      <w:pPr>
        <w:pStyle w:val="BodyText"/>
        <w:divId w:val="1387876919"/>
      </w:pPr>
      <w:r>
        <w:t>Vous avez inséré un objet GridControlObject et appris comment changer le nombre de lignes et de colonnes. Vous avez aussi découvert comment ajouter du texte dans une cellule et comment formater la grille via la boîte de dialogue propre à cet objet. Au terme de cette étape, votre modèle d'étiquette doit ressembler à ceci :</w:t>
      </w:r>
    </w:p>
    <w:p w14:paraId="17878DCC" w14:textId="336BE34B" w:rsidR="00F52ED7" w:rsidRDefault="00B07CD3">
      <w:pPr>
        <w:pStyle w:val="figure"/>
        <w:keepNext/>
        <w:spacing w:before="60" w:after="225" w:afterAutospacing="0"/>
        <w:divId w:val="138787691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5969E56" wp14:editId="1C3B8BB8">
            <wp:extent cx="2733675" cy="1000125"/>
            <wp:effectExtent l="0" t="0" r="9525" b="9525"/>
            <wp:docPr id="204028710"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28710" name=""/>
                    <pic:cNvPicPr/>
                  </pic:nvPicPr>
                  <pic:blipFill>
                    <a:blip r:embed="rId299">
                      <a:extLst>
                        <a:ext uri="{28A0092B-C50C-407E-A947-70E740481C1C}">
                          <a14:useLocalDpi xmlns:a14="http://schemas.microsoft.com/office/drawing/2010/main" val="0"/>
                        </a:ext>
                      </a:extLst>
                    </a:blip>
                    <a:stretch>
                      <a:fillRect/>
                    </a:stretch>
                  </pic:blipFill>
                  <pic:spPr>
                    <a:xfrm>
                      <a:off x="0" y="0"/>
                      <a:ext cx="2733675" cy="1000125"/>
                    </a:xfrm>
                    <a:prstGeom prst="rect">
                      <a:avLst/>
                    </a:prstGeom>
                  </pic:spPr>
                </pic:pic>
              </a:graphicData>
            </a:graphic>
          </wp:inline>
        </w:drawing>
      </w:r>
    </w:p>
    <w:p w14:paraId="465793CA" w14:textId="77777777" w:rsidR="00F52ED7" w:rsidRDefault="00F52ED7">
      <w:pPr>
        <w:pStyle w:val="Caption1"/>
        <w:divId w:val="1387876919"/>
      </w:pPr>
      <w:r>
        <w:t>Étiquette montrant l'objet GridControlObject inséré et formaté</w:t>
      </w:r>
    </w:p>
    <w:p w14:paraId="28CD8D91" w14:textId="77777777" w:rsidR="00F52ED7" w:rsidRDefault="00F52ED7">
      <w:pPr>
        <w:pStyle w:val="heading4b"/>
        <w:divId w:val="157236831"/>
      </w:pPr>
      <w:r>
        <w:rPr>
          <w:rStyle w:val="Drop-downhotspot"/>
          <w:rFonts w:eastAsiaTheme="minorHAnsi"/>
          <w:specVanish w:val="0"/>
        </w:rPr>
        <w:t>Étape 4 : Ajouter des expressions dans l'objet GridControlObject</w:t>
      </w:r>
    </w:p>
    <w:p w14:paraId="70BCBDB4" w14:textId="77777777" w:rsidR="00F52ED7" w:rsidRDefault="00F52ED7" w:rsidP="005B3E60">
      <w:pPr>
        <w:pStyle w:val="BodyText"/>
        <w:numPr>
          <w:ilvl w:val="0"/>
          <w:numId w:val="100"/>
        </w:numPr>
        <w:tabs>
          <w:tab w:val="left" w:pos="720"/>
        </w:tabs>
        <w:spacing w:line="276" w:lineRule="auto"/>
        <w:divId w:val="1170102938"/>
      </w:pPr>
      <w:r>
        <w:t>Sélectionnez la première de l'objet GridControlObject's.</w:t>
      </w:r>
    </w:p>
    <w:p w14:paraId="13C68DEA" w14:textId="77777777" w:rsidR="00F52ED7" w:rsidRDefault="00F52ED7" w:rsidP="005B3E60">
      <w:pPr>
        <w:pStyle w:val="BodyText"/>
        <w:numPr>
          <w:ilvl w:val="0"/>
          <w:numId w:val="100"/>
        </w:numPr>
        <w:tabs>
          <w:tab w:val="left" w:pos="720"/>
        </w:tabs>
        <w:spacing w:line="276" w:lineRule="auto"/>
        <w:divId w:val="1170102938"/>
      </w:pPr>
      <w:r>
        <w:t>Après sélection, entrez « =ID » directement dans la cellule. Il s'agit d'une expression indiquant à PC-DMIS que vous voulez afficher l'ID de l'élément dans la cellule.</w:t>
      </w:r>
    </w:p>
    <w:p w14:paraId="433F16A9" w14:textId="77777777" w:rsidR="00F52ED7" w:rsidRDefault="00F52ED7" w:rsidP="005B3E60">
      <w:pPr>
        <w:pStyle w:val="BodyText"/>
        <w:numPr>
          <w:ilvl w:val="0"/>
          <w:numId w:val="100"/>
        </w:numPr>
        <w:tabs>
          <w:tab w:val="left" w:pos="720"/>
        </w:tabs>
        <w:spacing w:line="276" w:lineRule="auto"/>
        <w:divId w:val="1170102938"/>
      </w:pPr>
      <w:r>
        <w:t>Sélectionnez la première cellule de la troisième ligne et entrez « =MEAS_X »</w:t>
      </w:r>
    </w:p>
    <w:p w14:paraId="66552443" w14:textId="77777777" w:rsidR="00F52ED7" w:rsidRDefault="00F52ED7" w:rsidP="005B3E60">
      <w:pPr>
        <w:pStyle w:val="BodyText"/>
        <w:numPr>
          <w:ilvl w:val="0"/>
          <w:numId w:val="100"/>
        </w:numPr>
        <w:tabs>
          <w:tab w:val="left" w:pos="720"/>
        </w:tabs>
        <w:spacing w:line="276" w:lineRule="auto"/>
        <w:divId w:val="1170102938"/>
      </w:pPr>
      <w:r>
        <w:t>Sélectionnez la deuxième cellule et entrez « =MEAS_Y ».</w:t>
      </w:r>
    </w:p>
    <w:p w14:paraId="6B5D1A7E" w14:textId="77777777" w:rsidR="00F52ED7" w:rsidRDefault="00F52ED7" w:rsidP="005B3E60">
      <w:pPr>
        <w:pStyle w:val="BodyText"/>
        <w:numPr>
          <w:ilvl w:val="0"/>
          <w:numId w:val="100"/>
        </w:numPr>
        <w:tabs>
          <w:tab w:val="left" w:pos="720"/>
        </w:tabs>
        <w:spacing w:line="276" w:lineRule="auto"/>
        <w:divId w:val="1170102938"/>
      </w:pPr>
      <w:r>
        <w:t>Sélectionnez la troisième cellule et entrez « =MEAS_Z ». Ces expressions indiquent à PC-DMIS que vous voulez afficher les valeurs X, Y et Z de l'élément. Lorsque vous désélectionnez l'objet, PC-DMIS affiche les valeurs de l'expression issues du texte de remplissage utilisé par l'objet. Voir « </w:t>
      </w:r>
      <w:hyperlink w:anchor="reporting_about_report_expressio_1015" w:history="1">
        <w:r>
          <w:rPr>
            <w:rStyle w:val="Hyperlink"/>
          </w:rPr>
          <w:t>À propos des expressions de rapport</w:t>
        </w:r>
      </w:hyperlink>
      <w:r>
        <w:t> », pour des informations sur les expressions.</w:t>
      </w:r>
    </w:p>
    <w:p w14:paraId="6DCE5326" w14:textId="77777777" w:rsidR="00F52ED7" w:rsidRDefault="00F52ED7" w:rsidP="005B3E60">
      <w:pPr>
        <w:pStyle w:val="BodyText"/>
        <w:numPr>
          <w:ilvl w:val="0"/>
          <w:numId w:val="100"/>
        </w:numPr>
        <w:tabs>
          <w:tab w:val="left" w:pos="720"/>
        </w:tabs>
        <w:spacing w:line="276" w:lineRule="auto"/>
        <w:divId w:val="1170102938"/>
      </w:pPr>
      <w:r>
        <w:t xml:space="preserve">Utilisez l'objet </w:t>
      </w:r>
      <w:r>
        <w:rPr>
          <w:rStyle w:val="bold"/>
        </w:rPr>
        <w:t>Border</w:t>
      </w:r>
      <w:r>
        <w:t xml:space="preserve"> et dessinez une bordure autour de l'étiquette. Vous devez éventuellement redimensionner l'étiquette pour qu'elle fasse 4,5 pouces (11,43 cm) de large et 2 pouces (5,08 cm) de haut.</w:t>
      </w:r>
    </w:p>
    <w:p w14:paraId="1F58D0EB" w14:textId="77777777" w:rsidR="00F52ED7" w:rsidRDefault="00F52ED7" w:rsidP="005B3E60">
      <w:pPr>
        <w:pStyle w:val="BodyText"/>
        <w:numPr>
          <w:ilvl w:val="0"/>
          <w:numId w:val="100"/>
        </w:numPr>
        <w:tabs>
          <w:tab w:val="left" w:pos="720"/>
        </w:tabs>
        <w:spacing w:line="276" w:lineRule="auto"/>
        <w:divId w:val="1170102938"/>
      </w:pPr>
      <w:r>
        <w:t>Cliquez avec le bouton droit sur la bordure et entrez une épaisseur de ligne de 2.</w:t>
      </w:r>
    </w:p>
    <w:p w14:paraId="2D538171" w14:textId="77777777" w:rsidR="00F52ED7" w:rsidRDefault="00F52ED7" w:rsidP="005B3E60">
      <w:pPr>
        <w:pStyle w:val="BodyText"/>
        <w:numPr>
          <w:ilvl w:val="0"/>
          <w:numId w:val="100"/>
        </w:numPr>
        <w:tabs>
          <w:tab w:val="left" w:pos="720"/>
        </w:tabs>
        <w:spacing w:line="276" w:lineRule="auto"/>
        <w:divId w:val="1170102938"/>
      </w:pPr>
      <w:r>
        <w:t>Ajustez l'emplacement du contenu pour qu'il se trouve à l'intérieur de la bordure.</w:t>
      </w:r>
    </w:p>
    <w:p w14:paraId="77999D1F" w14:textId="77777777" w:rsidR="00F52ED7" w:rsidRDefault="00F52ED7">
      <w:pPr>
        <w:pStyle w:val="BodyText"/>
        <w:divId w:val="1170102938"/>
      </w:pPr>
      <w:r>
        <w:t>Vous avez ajouté des expressions de rapport à votre modèle d'étiquette et tracé une bordure autour du modèle avant de le tester. Au terme de cette étape, votre modèle doit ressembler à ceci :</w:t>
      </w:r>
    </w:p>
    <w:p w14:paraId="5B2D9CA1" w14:textId="085BDBE2" w:rsidR="00F52ED7" w:rsidRDefault="00B07CD3">
      <w:pPr>
        <w:pStyle w:val="figure"/>
        <w:keepNext/>
        <w:spacing w:before="60" w:after="225" w:afterAutospacing="0"/>
        <w:divId w:val="11701029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B43774F" wp14:editId="4BF81C20">
            <wp:extent cx="3076575" cy="1371600"/>
            <wp:effectExtent l="0" t="0" r="9525" b="0"/>
            <wp:docPr id="837932435"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932435" name=""/>
                    <pic:cNvPicPr/>
                  </pic:nvPicPr>
                  <pic:blipFill>
                    <a:blip r:embed="rId300">
                      <a:extLst>
                        <a:ext uri="{28A0092B-C50C-407E-A947-70E740481C1C}">
                          <a14:useLocalDpi xmlns:a14="http://schemas.microsoft.com/office/drawing/2010/main" val="0"/>
                        </a:ext>
                      </a:extLst>
                    </a:blip>
                    <a:stretch>
                      <a:fillRect/>
                    </a:stretch>
                  </pic:blipFill>
                  <pic:spPr>
                    <a:xfrm>
                      <a:off x="0" y="0"/>
                      <a:ext cx="3076575" cy="1371600"/>
                    </a:xfrm>
                    <a:prstGeom prst="rect">
                      <a:avLst/>
                    </a:prstGeom>
                  </pic:spPr>
                </pic:pic>
              </a:graphicData>
            </a:graphic>
          </wp:inline>
        </w:drawing>
      </w:r>
    </w:p>
    <w:p w14:paraId="7FDEBBC1" w14:textId="77777777" w:rsidR="00F52ED7" w:rsidRDefault="00F52ED7">
      <w:pPr>
        <w:pStyle w:val="Caption1"/>
        <w:divId w:val="1170102938"/>
      </w:pPr>
      <w:r>
        <w:t>Étiquette montrant les résultats des expressions</w:t>
      </w:r>
    </w:p>
    <w:p w14:paraId="1ED5D134" w14:textId="77777777" w:rsidR="00F52ED7" w:rsidRDefault="00F52ED7">
      <w:pPr>
        <w:pStyle w:val="heading4b"/>
        <w:divId w:val="157236831"/>
      </w:pPr>
      <w:r>
        <w:rPr>
          <w:rStyle w:val="Drop-downhotspot"/>
          <w:rFonts w:eastAsiaTheme="minorHAnsi"/>
          <w:specVanish w:val="0"/>
        </w:rPr>
        <w:t>Étape 5 : Enregistrer et tester le modèle d'étiquette</w:t>
      </w:r>
    </w:p>
    <w:p w14:paraId="0BC7758F" w14:textId="77777777" w:rsidR="00F52ED7" w:rsidRDefault="00F52ED7" w:rsidP="005B3E60">
      <w:pPr>
        <w:pStyle w:val="BodyText"/>
        <w:numPr>
          <w:ilvl w:val="0"/>
          <w:numId w:val="101"/>
        </w:numPr>
        <w:tabs>
          <w:tab w:val="left" w:pos="720"/>
        </w:tabs>
        <w:spacing w:line="276" w:lineRule="auto"/>
        <w:divId w:val="69812005"/>
      </w:pPr>
      <w:r>
        <w:t xml:space="preserve">Sélectionnez </w:t>
      </w:r>
      <w:r>
        <w:rPr>
          <w:rStyle w:val="bold"/>
        </w:rPr>
        <w:t>Fichier | Enregistrer</w:t>
      </w:r>
      <w:r>
        <w:t xml:space="preserve"> pour enregistrer le modèle d'étiquette. Dans la boîte de dialogue </w:t>
      </w:r>
      <w:r>
        <w:rPr>
          <w:rStyle w:val="bold"/>
        </w:rPr>
        <w:t>Enregistrer sous</w:t>
      </w:r>
      <w:r>
        <w:t>, nommez le modèle « TestLabel.lbl ».</w:t>
      </w:r>
    </w:p>
    <w:p w14:paraId="7DF5B53A" w14:textId="77777777" w:rsidR="00F52ED7" w:rsidRDefault="00F52ED7" w:rsidP="005B3E60">
      <w:pPr>
        <w:pStyle w:val="BodyText"/>
        <w:numPr>
          <w:ilvl w:val="0"/>
          <w:numId w:val="101"/>
        </w:numPr>
        <w:tabs>
          <w:tab w:val="left" w:pos="720"/>
        </w:tabs>
        <w:spacing w:line="276" w:lineRule="auto"/>
        <w:divId w:val="69812005"/>
      </w:pPr>
      <w:r>
        <w:t xml:space="preserve">Sélectionnez </w:t>
      </w:r>
      <w:r>
        <w:rPr>
          <w:rStyle w:val="bold"/>
        </w:rPr>
        <w:t>Fichier | Fermer</w:t>
      </w:r>
      <w:r>
        <w:t xml:space="preserve"> pour fermer cet éditeur de modèles.</w:t>
      </w:r>
    </w:p>
    <w:p w14:paraId="563680CF" w14:textId="77777777" w:rsidR="00F52ED7" w:rsidRDefault="00F52ED7" w:rsidP="005B3E60">
      <w:pPr>
        <w:pStyle w:val="BodyText"/>
        <w:numPr>
          <w:ilvl w:val="0"/>
          <w:numId w:val="101"/>
        </w:numPr>
        <w:tabs>
          <w:tab w:val="left" w:pos="720"/>
        </w:tabs>
        <w:spacing w:line="276" w:lineRule="auto"/>
        <w:divId w:val="69812005"/>
      </w:pPr>
      <w:r>
        <w:t xml:space="preserve">Sélectionnez </w:t>
      </w:r>
      <w:r>
        <w:rPr>
          <w:rStyle w:val="bold"/>
        </w:rPr>
        <w:t>Fichier | Gén rapports | Modifier | Modèle de rapport</w:t>
      </w:r>
      <w:r>
        <w:t xml:space="preserve"> et sélectionnez le fichier de modèle </w:t>
      </w:r>
      <w:r>
        <w:rPr>
          <w:rStyle w:val="bold"/>
        </w:rPr>
        <w:t>Test1.rtp</w:t>
      </w:r>
      <w:r>
        <w:t xml:space="preserve"> créé dans le précédent tutoriel.</w:t>
      </w:r>
    </w:p>
    <w:p w14:paraId="03F86017" w14:textId="77777777" w:rsidR="00F52ED7" w:rsidRDefault="00F52ED7" w:rsidP="005B3E60">
      <w:pPr>
        <w:pStyle w:val="BodyText"/>
        <w:numPr>
          <w:ilvl w:val="0"/>
          <w:numId w:val="101"/>
        </w:numPr>
        <w:tabs>
          <w:tab w:val="left" w:pos="720"/>
        </w:tabs>
        <w:spacing w:line="276" w:lineRule="auto"/>
        <w:divId w:val="69812005"/>
      </w:pPr>
      <w:r>
        <w:t>Sélectionnez l'objet TextReportObject inséré dans la première section du modèle de rapport et accédez à ses propriétés.</w:t>
      </w:r>
    </w:p>
    <w:p w14:paraId="6A8B127E" w14:textId="77777777" w:rsidR="00F52ED7" w:rsidRDefault="00F52ED7" w:rsidP="005B3E60">
      <w:pPr>
        <w:pStyle w:val="BodyText"/>
        <w:numPr>
          <w:ilvl w:val="0"/>
          <w:numId w:val="101"/>
        </w:numPr>
        <w:tabs>
          <w:tab w:val="left" w:pos="720"/>
        </w:tabs>
        <w:spacing w:line="276" w:lineRule="auto"/>
        <w:divId w:val="69812005"/>
      </w:pPr>
      <w:r>
        <w:t xml:space="preserve">Utilisez les boîtes de dialogue </w:t>
      </w:r>
      <w:r>
        <w:rPr>
          <w:rStyle w:val="bold"/>
        </w:rPr>
        <w:t>Éditeur de l'arborescence de règles</w:t>
      </w:r>
      <w:r>
        <w:t xml:space="preserve"> et </w:t>
      </w:r>
      <w:r>
        <w:rPr>
          <w:rStyle w:val="bold"/>
        </w:rPr>
        <w:t>Modifier règle</w:t>
      </w:r>
      <w:r>
        <w:t xml:space="preserve"> pour créer une règle affichant TestLabel.lbl dans cet objet TextReportObject pour tous les cercles mesurés. Si vous ne savez plus comment créer des règles, suivez la procédure dans « </w:t>
      </w:r>
      <w:hyperlink w:anchor="reporting_defining_a_rule_htm" w:history="1">
        <w:r>
          <w:rPr>
            <w:rStyle w:val="Hyperlink"/>
          </w:rPr>
          <w:t>Définition d'une rubrique Règle</w:t>
        </w:r>
      </w:hyperlink>
      <w:r>
        <w:t> ».</w:t>
      </w:r>
    </w:p>
    <w:p w14:paraId="74515831" w14:textId="77777777" w:rsidR="00F52ED7" w:rsidRDefault="00F52ED7" w:rsidP="005B3E60">
      <w:pPr>
        <w:pStyle w:val="BodyText"/>
        <w:numPr>
          <w:ilvl w:val="0"/>
          <w:numId w:val="101"/>
        </w:numPr>
        <w:tabs>
          <w:tab w:val="left" w:pos="720"/>
        </w:tabs>
        <w:spacing w:line="276" w:lineRule="auto"/>
        <w:divId w:val="69812005"/>
      </w:pPr>
      <w:r>
        <w:t xml:space="preserve">Sélectionnez </w:t>
      </w:r>
      <w:r>
        <w:rPr>
          <w:rStyle w:val="bold"/>
        </w:rPr>
        <w:t>Fichier | Enregistrer</w:t>
      </w:r>
      <w:r>
        <w:t xml:space="preserve"> pour enregistrer le modèle de rapport.</w:t>
      </w:r>
    </w:p>
    <w:p w14:paraId="6FB149A2" w14:textId="77777777" w:rsidR="00F52ED7" w:rsidRDefault="00F52ED7" w:rsidP="005B3E60">
      <w:pPr>
        <w:pStyle w:val="BodyText"/>
        <w:numPr>
          <w:ilvl w:val="0"/>
          <w:numId w:val="101"/>
        </w:numPr>
        <w:tabs>
          <w:tab w:val="left" w:pos="720"/>
        </w:tabs>
        <w:spacing w:line="276" w:lineRule="auto"/>
        <w:divId w:val="69812005"/>
      </w:pPr>
      <w:r>
        <w:t xml:space="preserve">Sélectionnez </w:t>
      </w:r>
      <w:r>
        <w:rPr>
          <w:rStyle w:val="bold"/>
        </w:rPr>
        <w:t>Fichier | Fermer</w:t>
      </w:r>
      <w:r>
        <w:t xml:space="preserve"> pour le fermer.</w:t>
      </w:r>
    </w:p>
    <w:p w14:paraId="7F62B32D" w14:textId="77777777" w:rsidR="00F52ED7" w:rsidRDefault="00F52ED7" w:rsidP="005B3E60">
      <w:pPr>
        <w:pStyle w:val="BodyText"/>
        <w:numPr>
          <w:ilvl w:val="0"/>
          <w:numId w:val="101"/>
        </w:numPr>
        <w:tabs>
          <w:tab w:val="left" w:pos="720"/>
        </w:tabs>
        <w:spacing w:line="276" w:lineRule="auto"/>
        <w:divId w:val="69812005"/>
      </w:pPr>
      <w:r>
        <w:t>Exécutez la routine de mesure et appliquez le modèle.</w:t>
      </w:r>
    </w:p>
    <w:p w14:paraId="0880B1C6" w14:textId="77777777" w:rsidR="00F52ED7" w:rsidRDefault="00F52ED7" w:rsidP="005B3E60">
      <w:pPr>
        <w:pStyle w:val="BodyText"/>
        <w:numPr>
          <w:ilvl w:val="0"/>
          <w:numId w:val="101"/>
        </w:numPr>
        <w:tabs>
          <w:tab w:val="left" w:pos="720"/>
        </w:tabs>
        <w:spacing w:line="276" w:lineRule="auto"/>
        <w:divId w:val="69812005"/>
      </w:pPr>
      <w:r>
        <w:t xml:space="preserve">Sélectionnez </w:t>
      </w:r>
      <w:r>
        <w:rPr>
          <w:rStyle w:val="bold"/>
        </w:rPr>
        <w:t>Afficher | Fenêtre rapport</w:t>
      </w:r>
      <w:r>
        <w:t xml:space="preserve"> pour ouvrir le rapport final.</w:t>
      </w:r>
    </w:p>
    <w:p w14:paraId="4C30A61C" w14:textId="77777777" w:rsidR="00F52ED7" w:rsidRDefault="00F52ED7">
      <w:pPr>
        <w:pStyle w:val="BodyText"/>
        <w:divId w:val="69812005"/>
      </w:pPr>
      <w:r>
        <w:t>Une fois le modèle d'étiquette enregistré et testé, il doit ressembler à ceci :</w:t>
      </w:r>
    </w:p>
    <w:p w14:paraId="01616E52" w14:textId="1E55AE2A" w:rsidR="00F52ED7" w:rsidRDefault="00B07CD3">
      <w:pPr>
        <w:pStyle w:val="figure"/>
        <w:keepNext/>
        <w:spacing w:before="60" w:after="225" w:afterAutospacing="0"/>
        <w:divId w:val="6981200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21D71C" wp14:editId="6B1EF97A">
            <wp:extent cx="4876800" cy="3086100"/>
            <wp:effectExtent l="0" t="0" r="0" b="0"/>
            <wp:docPr id="1392187553" name="Picture 345" descr="Exemple de fenêtre de rapport montrant l'étiq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87553" name="Picture 345" descr="Exemple de fenêtre de rapport montrant l'étiquette"/>
                    <pic:cNvPicPr/>
                  </pic:nvPicPr>
                  <pic:blipFill>
                    <a:blip r:embed="rId301">
                      <a:extLst>
                        <a:ext uri="{28A0092B-C50C-407E-A947-70E740481C1C}">
                          <a14:useLocalDpi xmlns:a14="http://schemas.microsoft.com/office/drawing/2010/main" val="0"/>
                        </a:ext>
                      </a:extLst>
                    </a:blip>
                    <a:stretch>
                      <a:fillRect/>
                    </a:stretch>
                  </pic:blipFill>
                  <pic:spPr>
                    <a:xfrm>
                      <a:off x="0" y="0"/>
                      <a:ext cx="4876800" cy="3086100"/>
                    </a:xfrm>
                    <a:prstGeom prst="rect">
                      <a:avLst/>
                    </a:prstGeom>
                  </pic:spPr>
                </pic:pic>
              </a:graphicData>
            </a:graphic>
          </wp:inline>
        </w:drawing>
      </w:r>
    </w:p>
    <w:p w14:paraId="11D1F3B8" w14:textId="77777777" w:rsidR="00F52ED7" w:rsidRDefault="00F52ED7">
      <w:pPr>
        <w:pStyle w:val="Caption1"/>
        <w:divId w:val="69812005"/>
      </w:pPr>
      <w:r>
        <w:t>Exemple de fenêtre de rapport montrant l'étiquette créée. Vous remarquez les données de point central mesuré X,Y et Z pour chaque cercle.</w:t>
      </w:r>
    </w:p>
    <w:p w14:paraId="3E7F889A" w14:textId="77777777" w:rsidR="00F52ED7" w:rsidRDefault="00F52ED7">
      <w:pPr>
        <w:pStyle w:val="heading4b"/>
        <w:divId w:val="157236831"/>
      </w:pPr>
      <w:r>
        <w:rPr>
          <w:rStyle w:val="Drop-downhotspot"/>
          <w:rFonts w:eastAsiaTheme="minorHAnsi"/>
          <w:specVanish w:val="0"/>
        </w:rPr>
        <w:t>Étape 6 : Créer une ligne de répétition</w:t>
      </w:r>
    </w:p>
    <w:p w14:paraId="3DA8481C" w14:textId="77777777" w:rsidR="00F52ED7" w:rsidRDefault="00F52ED7">
      <w:pPr>
        <w:pStyle w:val="BodyText"/>
        <w:divId w:val="1349140344"/>
      </w:pPr>
      <w:r>
        <w:t>Jusqu'à maintenant, l'étiquette affichait les données XYZ des centres des cercles. Imaginez cependant que vous voulez obtenir des données de palpages individuels. Pour ce faire, vous pouvez utiliser des lignes qui se répètent.</w:t>
      </w:r>
    </w:p>
    <w:p w14:paraId="7BE33954" w14:textId="77777777" w:rsidR="00F52ED7" w:rsidRDefault="00F52ED7" w:rsidP="005B3E60">
      <w:pPr>
        <w:pStyle w:val="BodyText"/>
        <w:numPr>
          <w:ilvl w:val="0"/>
          <w:numId w:val="102"/>
        </w:numPr>
        <w:tabs>
          <w:tab w:val="left" w:pos="720"/>
        </w:tabs>
        <w:spacing w:line="276" w:lineRule="auto"/>
        <w:divId w:val="1349140344"/>
      </w:pPr>
      <w:r>
        <w:t xml:space="preserve">Sélectionnez </w:t>
      </w:r>
      <w:r>
        <w:rPr>
          <w:rStyle w:val="bold"/>
        </w:rPr>
        <w:t>Fichier | Gén rapports | Modifier | Modèle d'étiquette</w:t>
      </w:r>
      <w:r>
        <w:t xml:space="preserve">. Sélectionnez TestLabel.lbl dans la boîte de dialogue et cliquez sur </w:t>
      </w:r>
      <w:r>
        <w:rPr>
          <w:rStyle w:val="bold"/>
        </w:rPr>
        <w:t>Ouvrir</w:t>
      </w:r>
      <w:r>
        <w:t>. PC-DMIS charge l'éditeur de modèles d'étiquettes et affiche TestLabel.lbl.</w:t>
      </w:r>
    </w:p>
    <w:p w14:paraId="571B3F94" w14:textId="77777777" w:rsidR="00F52ED7" w:rsidRDefault="00F52ED7" w:rsidP="005B3E60">
      <w:pPr>
        <w:pStyle w:val="BodyText"/>
        <w:numPr>
          <w:ilvl w:val="0"/>
          <w:numId w:val="102"/>
        </w:numPr>
        <w:tabs>
          <w:tab w:val="left" w:pos="720"/>
        </w:tabs>
        <w:spacing w:line="276" w:lineRule="auto"/>
        <w:divId w:val="1349140344"/>
      </w:pPr>
      <w:r>
        <w:t>Accédez à l'objet GridControlObject.</w:t>
      </w:r>
    </w:p>
    <w:p w14:paraId="4B62F88A" w14:textId="77777777" w:rsidR="00F52ED7" w:rsidRDefault="00F52ED7" w:rsidP="005B3E60">
      <w:pPr>
        <w:pStyle w:val="BodyText"/>
        <w:numPr>
          <w:ilvl w:val="0"/>
          <w:numId w:val="102"/>
        </w:numPr>
        <w:tabs>
          <w:tab w:val="left" w:pos="720"/>
        </w:tabs>
        <w:spacing w:line="276" w:lineRule="auto"/>
        <w:divId w:val="1349140344"/>
      </w:pPr>
      <w:r>
        <w:t>Sélectionnez la première cellule de la troisième ligne. Après sélection, cliquez avec le bouton droit pour ouvrir la boîte de dialogue de l'objet GridControlObject.</w:t>
      </w:r>
    </w:p>
    <w:p w14:paraId="2EE5B5ED" w14:textId="77777777" w:rsidR="00F52ED7" w:rsidRDefault="00F52ED7" w:rsidP="005B3E60">
      <w:pPr>
        <w:pStyle w:val="BodyText"/>
        <w:numPr>
          <w:ilvl w:val="0"/>
          <w:numId w:val="102"/>
        </w:numPr>
        <w:tabs>
          <w:tab w:val="left" w:pos="720"/>
        </w:tabs>
        <w:spacing w:line="276" w:lineRule="auto"/>
        <w:divId w:val="1349140344"/>
      </w:pPr>
      <w:r>
        <w:t xml:space="preserve">Cliquez sur l'onglet </w:t>
      </w:r>
      <w:r>
        <w:rPr>
          <w:rStyle w:val="bold"/>
        </w:rPr>
        <w:t>Ligne</w:t>
      </w:r>
      <w:r>
        <w:t>.</w:t>
      </w:r>
    </w:p>
    <w:p w14:paraId="3D811F3D" w14:textId="77777777" w:rsidR="00F52ED7" w:rsidRDefault="00F52ED7" w:rsidP="005B3E60">
      <w:pPr>
        <w:pStyle w:val="BodyText"/>
        <w:numPr>
          <w:ilvl w:val="0"/>
          <w:numId w:val="102"/>
        </w:numPr>
        <w:tabs>
          <w:tab w:val="left" w:pos="720"/>
        </w:tabs>
        <w:spacing w:line="276" w:lineRule="auto"/>
        <w:divId w:val="1349140344"/>
      </w:pPr>
      <w:r>
        <w:t xml:space="preserve">Cochez la case </w:t>
      </w:r>
      <w:r>
        <w:rPr>
          <w:rStyle w:val="bold"/>
        </w:rPr>
        <w:t>Groupe répétition</w:t>
      </w:r>
      <w:r>
        <w:t xml:space="preserve">. PC-DMIS sait alors que vous voulez que cette ligne puisse être répétée. La boîte de dialogue </w:t>
      </w:r>
      <w:r>
        <w:rPr>
          <w:rStyle w:val="bold"/>
        </w:rPr>
        <w:t>Répéter expression</w:t>
      </w:r>
      <w:r>
        <w:t xml:space="preserve"> devient disponible. Notez que cette ligne contient à ce stade des </w:t>
      </w:r>
      <w:r>
        <w:rPr>
          <w:rStyle w:val="Drop-downhotspot"/>
          <w:specVanish w:val="0"/>
        </w:rPr>
        <w:t>marqueurs oranges</w:t>
      </w:r>
      <w:r>
        <w:t xml:space="preserve"> sur les côtés gauche et droit. Ils indiquent que cette ligne peut être répétée.</w:t>
      </w:r>
    </w:p>
    <w:p w14:paraId="1D982E58" w14:textId="65DD8B7D" w:rsidR="00F52ED7" w:rsidRDefault="00B07CD3" w:rsidP="005B3E60">
      <w:pPr>
        <w:pStyle w:val="figure"/>
        <w:keepNext/>
        <w:tabs>
          <w:tab w:val="left" w:pos="720"/>
        </w:tabs>
        <w:spacing w:before="60" w:after="225" w:afterAutospacing="0" w:line="276" w:lineRule="auto"/>
        <w:ind w:left="720"/>
        <w:divId w:val="198083625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CD396F" wp14:editId="7F7C7D3D">
            <wp:extent cx="3178810" cy="552009"/>
            <wp:effectExtent l="0" t="0" r="2540" b="635"/>
            <wp:docPr id="894179775" name="Picture 346" descr="Les barres oranges indiquent une ligne se répé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179775" name="Picture 346" descr="Les barres oranges indiquent une ligne se répétant"/>
                    <pic:cNvPicPr/>
                  </pic:nvPicPr>
                  <pic:blipFill>
                    <a:blip r:embed="rId180">
                      <a:extLst>
                        <a:ext uri="{28A0092B-C50C-407E-A947-70E740481C1C}">
                          <a14:useLocalDpi xmlns:a14="http://schemas.microsoft.com/office/drawing/2010/main" val="0"/>
                        </a:ext>
                      </a:extLst>
                    </a:blip>
                    <a:stretch>
                      <a:fillRect/>
                    </a:stretch>
                  </pic:blipFill>
                  <pic:spPr>
                    <a:xfrm>
                      <a:off x="0" y="0"/>
                      <a:ext cx="3178810" cy="552009"/>
                    </a:xfrm>
                    <a:prstGeom prst="rect">
                      <a:avLst/>
                    </a:prstGeom>
                  </pic:spPr>
                </pic:pic>
              </a:graphicData>
            </a:graphic>
          </wp:inline>
        </w:drawing>
      </w:r>
    </w:p>
    <w:p w14:paraId="7236AEDF" w14:textId="77777777" w:rsidR="00F52ED7" w:rsidRDefault="00F52ED7" w:rsidP="005B3E60">
      <w:pPr>
        <w:pStyle w:val="Caption1"/>
        <w:tabs>
          <w:tab w:val="left" w:pos="720"/>
        </w:tabs>
        <w:spacing w:line="276" w:lineRule="auto"/>
        <w:ind w:left="720"/>
        <w:divId w:val="1980836252"/>
      </w:pPr>
      <w:r>
        <w:t>Ligne présentant des marqueurs oranges</w:t>
      </w:r>
    </w:p>
    <w:p w14:paraId="36DF9719" w14:textId="77777777" w:rsidR="00F52ED7" w:rsidRDefault="00F52ED7" w:rsidP="005B3E60">
      <w:pPr>
        <w:pStyle w:val="BodyText"/>
        <w:numPr>
          <w:ilvl w:val="0"/>
          <w:numId w:val="102"/>
        </w:numPr>
        <w:tabs>
          <w:tab w:val="left" w:pos="720"/>
        </w:tabs>
        <w:spacing w:line="276" w:lineRule="auto"/>
        <w:divId w:val="1349140344"/>
      </w:pPr>
      <w:r>
        <w:t xml:space="preserve">Entrez « =N_HITS » dans la zone </w:t>
      </w:r>
      <w:r>
        <w:rPr>
          <w:rStyle w:val="bold"/>
        </w:rPr>
        <w:t>Répéter expression</w:t>
      </w:r>
      <w:r>
        <w:t>. PC-DMIS prend alors le nombre total de palpages dans l'élément et répète la ligne pour chaque palpage disponible.</w:t>
      </w:r>
    </w:p>
    <w:p w14:paraId="3AB47E1D" w14:textId="77777777" w:rsidR="00F52ED7" w:rsidRDefault="00F52ED7" w:rsidP="005B3E60">
      <w:pPr>
        <w:pStyle w:val="BodyText"/>
        <w:numPr>
          <w:ilvl w:val="0"/>
          <w:numId w:val="102"/>
        </w:numPr>
        <w:tabs>
          <w:tab w:val="left" w:pos="720"/>
        </w:tabs>
        <w:spacing w:line="276" w:lineRule="auto"/>
        <w:divId w:val="1349140344"/>
      </w:pPr>
      <w:r>
        <w:t xml:space="preserve">Cliquez sur l'onglet </w:t>
      </w:r>
      <w:r>
        <w:rPr>
          <w:rStyle w:val="bold"/>
        </w:rPr>
        <w:t>Cellule</w:t>
      </w:r>
      <w:r>
        <w:t xml:space="preserve">. Vous devez voir « =MEAS_X » dans la zone </w:t>
      </w:r>
      <w:r>
        <w:rPr>
          <w:rStyle w:val="bold"/>
        </w:rPr>
        <w:t>Expression cellule</w:t>
      </w:r>
      <w:r>
        <w:t>. Ajoutez « :N » à l'expression pour obtenir « =MEAS_X:N ». PC-DMIS répète alors l'expression dans cette cellule pour chaque palpage disponible.</w:t>
      </w:r>
    </w:p>
    <w:p w14:paraId="3956E4D2" w14:textId="77777777" w:rsidR="00F52ED7" w:rsidRDefault="00F52ED7" w:rsidP="005B3E60">
      <w:pPr>
        <w:pStyle w:val="BodyText"/>
        <w:numPr>
          <w:ilvl w:val="0"/>
          <w:numId w:val="102"/>
        </w:numPr>
        <w:tabs>
          <w:tab w:val="left" w:pos="720"/>
        </w:tabs>
        <w:spacing w:line="276" w:lineRule="auto"/>
        <w:divId w:val="1349140344"/>
      </w:pPr>
      <w:r>
        <w:t>Sélectionnez les deux autres cellules dans la ligne et modifiez-les pour leur ajouter aussi le code « :N » : « =MEAS_Y:N » et « =MEAS_Z:N ».</w:t>
      </w:r>
    </w:p>
    <w:p w14:paraId="55950E4D" w14:textId="77777777" w:rsidR="00F52ED7" w:rsidRDefault="00F52ED7" w:rsidP="005B3E60">
      <w:pPr>
        <w:pStyle w:val="BodyText"/>
        <w:numPr>
          <w:ilvl w:val="0"/>
          <w:numId w:val="102"/>
        </w:numPr>
        <w:tabs>
          <w:tab w:val="left" w:pos="720"/>
        </w:tabs>
        <w:spacing w:line="276" w:lineRule="auto"/>
        <w:divId w:val="1349140344"/>
      </w:pPr>
      <w:r>
        <w:t>Comme les étiquettes s'étendent pour inclure toutes les données transmises à l'objet GridControlObject, il est inutile lorsque la ligne se répète d'en modifier la taille.</w:t>
      </w:r>
    </w:p>
    <w:p w14:paraId="52527AC9" w14:textId="77777777" w:rsidR="00F52ED7" w:rsidRDefault="00F52ED7" w:rsidP="005B3E60">
      <w:pPr>
        <w:pStyle w:val="BodyText"/>
        <w:numPr>
          <w:ilvl w:val="0"/>
          <w:numId w:val="102"/>
        </w:numPr>
        <w:tabs>
          <w:tab w:val="left" w:pos="720"/>
        </w:tabs>
        <w:spacing w:line="276" w:lineRule="auto"/>
        <w:divId w:val="1349140344"/>
      </w:pPr>
      <w:r>
        <w:t xml:space="preserve">Cliquez sur </w:t>
      </w:r>
      <w:r>
        <w:rPr>
          <w:rStyle w:val="bold"/>
        </w:rPr>
        <w:t xml:space="preserve">OK </w:t>
      </w:r>
      <w:r>
        <w:t>pour fermer la boîte de dialogue de l'objet GridControlObject.</w:t>
      </w:r>
    </w:p>
    <w:p w14:paraId="413D508E" w14:textId="77777777" w:rsidR="00F52ED7" w:rsidRDefault="00F52ED7" w:rsidP="005B3E60">
      <w:pPr>
        <w:pStyle w:val="BodyText"/>
        <w:numPr>
          <w:ilvl w:val="0"/>
          <w:numId w:val="102"/>
        </w:numPr>
        <w:tabs>
          <w:tab w:val="left" w:pos="720"/>
        </w:tabs>
        <w:spacing w:line="276" w:lineRule="auto"/>
        <w:divId w:val="1349140344"/>
      </w:pPr>
      <w:r>
        <w:t xml:space="preserve">Enregistrez le modèle d'étiquette et accédez à la fenêtre de rapport. Cliquez sur l'icône </w:t>
      </w:r>
      <w:r>
        <w:rPr>
          <w:rStyle w:val="bold"/>
        </w:rPr>
        <w:t>Retracer le rapport</w:t>
      </w:r>
      <w:r>
        <w:t xml:space="preserve"> dans la </w:t>
      </w:r>
      <w:r>
        <w:rPr>
          <w:rStyle w:val="bold"/>
        </w:rPr>
        <w:t>barre d'outils Gén rapports</w:t>
      </w:r>
      <w:r>
        <w:t xml:space="preserve"> pour voir vos derniers changements. Au lieu d'afficher les données du point central pour les cercles, PC-DMIS montre des palpages individuels.</w:t>
      </w:r>
    </w:p>
    <w:p w14:paraId="684821C3" w14:textId="77777777" w:rsidR="00F52ED7" w:rsidRDefault="00F52ED7">
      <w:pPr>
        <w:pStyle w:val="BodyText"/>
        <w:divId w:val="1349140344"/>
      </w:pPr>
      <w:r>
        <w:t>Vous avez appris à créer une ligne de répétition de base pour compter et afficher plusieurs éléments de données sans devoir générer divers modèles de rapports avec des configurations de lignes distinctes.</w:t>
      </w:r>
    </w:p>
    <w:p w14:paraId="32442F4D" w14:textId="77777777" w:rsidR="00F52ED7" w:rsidRDefault="00F52ED7">
      <w:pPr>
        <w:pStyle w:val="heading4b"/>
        <w:divId w:val="157236831"/>
      </w:pPr>
      <w:r>
        <w:rPr>
          <w:rStyle w:val="Drop-downhotspot"/>
          <w:rFonts w:eastAsiaTheme="minorHAnsi"/>
          <w:specVanish w:val="0"/>
        </w:rPr>
        <w:t>Étape 7 : Utiliser l'onglet Colonnes pour définir des colonnes</w:t>
      </w:r>
    </w:p>
    <w:p w14:paraId="7CD7614E" w14:textId="77777777" w:rsidR="00F52ED7" w:rsidRDefault="00F52ED7" w:rsidP="005B3E60">
      <w:pPr>
        <w:pStyle w:val="BodyText"/>
        <w:numPr>
          <w:ilvl w:val="0"/>
          <w:numId w:val="103"/>
        </w:numPr>
        <w:tabs>
          <w:tab w:val="left" w:pos="720"/>
        </w:tabs>
        <w:spacing w:line="276" w:lineRule="auto"/>
        <w:divId w:val="146211994"/>
      </w:pPr>
      <w:r>
        <w:t>Accédez au modèle d'étiquette TestLabel.lbl et sélectionnez l'objet GridControlObject existant.</w:t>
      </w:r>
    </w:p>
    <w:p w14:paraId="6DBCE059" w14:textId="77777777" w:rsidR="00F52ED7" w:rsidRDefault="00F52ED7" w:rsidP="005B3E60">
      <w:pPr>
        <w:pStyle w:val="BodyText"/>
        <w:numPr>
          <w:ilvl w:val="0"/>
          <w:numId w:val="103"/>
        </w:numPr>
        <w:tabs>
          <w:tab w:val="left" w:pos="720"/>
        </w:tabs>
        <w:spacing w:line="276" w:lineRule="auto"/>
        <w:divId w:val="146211994"/>
      </w:pPr>
      <w:r>
        <w:t>Sélectionnez la première ligne et cliquez avec le bouton droit pour afficher la boîte de dialogue de l'objet1 GridControlObject.</w:t>
      </w:r>
    </w:p>
    <w:p w14:paraId="01F7AFA5" w14:textId="77777777" w:rsidR="00F52ED7" w:rsidRDefault="00F52ED7" w:rsidP="005B3E60">
      <w:pPr>
        <w:pStyle w:val="BodyText"/>
        <w:numPr>
          <w:ilvl w:val="0"/>
          <w:numId w:val="103"/>
        </w:numPr>
        <w:tabs>
          <w:tab w:val="left" w:pos="720"/>
        </w:tabs>
        <w:spacing w:line="276" w:lineRule="auto"/>
        <w:divId w:val="146211994"/>
      </w:pPr>
      <w:r>
        <w:t xml:space="preserve">Cliquez sur le bouton </w:t>
      </w:r>
      <w:r>
        <w:rPr>
          <w:rStyle w:val="bold"/>
        </w:rPr>
        <w:t>Diviser cellules</w:t>
      </w:r>
      <w:r>
        <w:t>. La cellule composant la première ligne se divise en trois.</w:t>
      </w:r>
    </w:p>
    <w:p w14:paraId="161A036B" w14:textId="77777777" w:rsidR="00F52ED7" w:rsidRDefault="00F52ED7" w:rsidP="005B3E60">
      <w:pPr>
        <w:pStyle w:val="BodyText"/>
        <w:numPr>
          <w:ilvl w:val="0"/>
          <w:numId w:val="103"/>
        </w:numPr>
        <w:tabs>
          <w:tab w:val="left" w:pos="720"/>
        </w:tabs>
        <w:spacing w:line="276" w:lineRule="auto"/>
        <w:divId w:val="146211994"/>
      </w:pPr>
      <w:r>
        <w:t>Supprimez le texte de l'expression « =ID » dans la première cellule. Vous n'avez pas vraiment besoin de cette expression dans votre modèle d'étiquette final car l'objet CommandTextObject l'affiche automatiquement.</w:t>
      </w:r>
    </w:p>
    <w:p w14:paraId="7F01D55E" w14:textId="77777777" w:rsidR="00F52ED7" w:rsidRDefault="00F52ED7" w:rsidP="005B3E60">
      <w:pPr>
        <w:pStyle w:val="BodyText"/>
        <w:numPr>
          <w:ilvl w:val="0"/>
          <w:numId w:val="103"/>
        </w:numPr>
        <w:tabs>
          <w:tab w:val="left" w:pos="720"/>
        </w:tabs>
        <w:spacing w:line="276" w:lineRule="auto"/>
        <w:divId w:val="146211994"/>
      </w:pPr>
      <w:r>
        <w:t xml:space="preserve">Cliquez sur les boutons </w:t>
      </w:r>
      <w:r>
        <w:rPr>
          <w:rStyle w:val="bold"/>
        </w:rPr>
        <w:t>Couleur d'arrière-plan</w:t>
      </w:r>
      <w:r>
        <w:t xml:space="preserve"> et </w:t>
      </w:r>
      <w:r>
        <w:rPr>
          <w:rStyle w:val="bold"/>
        </w:rPr>
        <w:t>Couleur texte</w:t>
      </w:r>
      <w:r>
        <w:t xml:space="preserve"> pour changer la couleur d'arrière-plan de la cellule en blanc et son texte en noir.</w:t>
      </w:r>
    </w:p>
    <w:p w14:paraId="04638285" w14:textId="77777777" w:rsidR="00F52ED7" w:rsidRDefault="00F52ED7" w:rsidP="005B3E60">
      <w:pPr>
        <w:pStyle w:val="BodyText"/>
        <w:numPr>
          <w:ilvl w:val="0"/>
          <w:numId w:val="103"/>
        </w:numPr>
        <w:tabs>
          <w:tab w:val="left" w:pos="720"/>
        </w:tabs>
        <w:spacing w:line="276" w:lineRule="auto"/>
        <w:divId w:val="146211994"/>
      </w:pPr>
      <w:r>
        <w:t xml:space="preserve">Supprimez les bordures intérieures de colonne dans la première ligne. Pour ce faire, sélectionnez la première cellule, ouvrez la boîte de dialogue puis, dans l'onglet </w:t>
      </w:r>
      <w:r>
        <w:rPr>
          <w:rStyle w:val="bold"/>
        </w:rPr>
        <w:t>Cellule</w:t>
      </w:r>
      <w:r>
        <w:t xml:space="preserve">, zone </w:t>
      </w:r>
      <w:r>
        <w:rPr>
          <w:rStyle w:val="bold"/>
        </w:rPr>
        <w:t>Lignes</w:t>
      </w:r>
      <w:r>
        <w:t xml:space="preserve">, remplacez la valeur de ligne de la liste de </w:t>
      </w:r>
      <w:r>
        <w:rPr>
          <w:rStyle w:val="bold"/>
        </w:rPr>
        <w:t>droite Fines</w:t>
      </w:r>
      <w:r>
        <w:t xml:space="preserve"> par </w:t>
      </w:r>
      <w:r>
        <w:rPr>
          <w:rStyle w:val="bold"/>
        </w:rPr>
        <w:t>Aucune</w:t>
      </w:r>
      <w:r>
        <w:t>. Répétez cette procédure pour la cellule du milieu.</w:t>
      </w:r>
    </w:p>
    <w:p w14:paraId="7892D618" w14:textId="77777777" w:rsidR="00F52ED7" w:rsidRDefault="00F52ED7" w:rsidP="005B3E60">
      <w:pPr>
        <w:pStyle w:val="BodyText"/>
        <w:numPr>
          <w:ilvl w:val="0"/>
          <w:numId w:val="103"/>
        </w:numPr>
        <w:tabs>
          <w:tab w:val="left" w:pos="720"/>
        </w:tabs>
        <w:spacing w:line="276" w:lineRule="auto"/>
        <w:divId w:val="146211994"/>
      </w:pPr>
      <w:r>
        <w:t xml:space="preserve">Cliquez sur </w:t>
      </w:r>
      <w:r>
        <w:rPr>
          <w:rStyle w:val="bold"/>
        </w:rPr>
        <w:t xml:space="preserve">OK </w:t>
      </w:r>
      <w:r>
        <w:t>pour fermer la boîte de dialogue de l'objet GridControlObject. Même si les cellules du modèle d'étiquette semblent fusionnées, les bordures de colonne dans ces cellules sont en fait simplement masquées.</w:t>
      </w:r>
    </w:p>
    <w:p w14:paraId="342C563F" w14:textId="77777777" w:rsidR="00F52ED7" w:rsidRDefault="00F52ED7" w:rsidP="005B3E60">
      <w:pPr>
        <w:pStyle w:val="BodyText"/>
        <w:numPr>
          <w:ilvl w:val="0"/>
          <w:numId w:val="103"/>
        </w:numPr>
        <w:tabs>
          <w:tab w:val="left" w:pos="720"/>
        </w:tabs>
        <w:spacing w:line="276" w:lineRule="auto"/>
        <w:divId w:val="146211994"/>
      </w:pPr>
      <w:r>
        <w:t>Sélectionnez la cellule de gauche dans la première ligne et ouvrez la boîte de dialogue.</w:t>
      </w:r>
    </w:p>
    <w:p w14:paraId="23F58EB9" w14:textId="77777777" w:rsidR="00F52ED7" w:rsidRDefault="00F52ED7" w:rsidP="005B3E60">
      <w:pPr>
        <w:pStyle w:val="BodyText"/>
        <w:numPr>
          <w:ilvl w:val="0"/>
          <w:numId w:val="103"/>
        </w:numPr>
        <w:tabs>
          <w:tab w:val="left" w:pos="720"/>
        </w:tabs>
        <w:spacing w:line="276" w:lineRule="auto"/>
        <w:divId w:val="146211994"/>
      </w:pPr>
      <w:r>
        <w:t xml:space="preserve">Cliquez sur l'onglet </w:t>
      </w:r>
      <w:r>
        <w:rPr>
          <w:rStyle w:val="bold"/>
        </w:rPr>
        <w:t>Colonne</w:t>
      </w:r>
      <w:r>
        <w:t xml:space="preserve">. Dans la zone </w:t>
      </w:r>
      <w:r>
        <w:rPr>
          <w:rStyle w:val="bold"/>
        </w:rPr>
        <w:t>Colonne</w:t>
      </w:r>
      <w:r>
        <w:t xml:space="preserve">, entrez « Mesuré X ». Cliquez sur </w:t>
      </w:r>
      <w:r>
        <w:rPr>
          <w:rStyle w:val="bold"/>
        </w:rPr>
        <w:t xml:space="preserve">OK </w:t>
      </w:r>
      <w:r>
        <w:t>pour fermer la boîte de dialogue de l'objet GridControlObject.</w:t>
      </w:r>
    </w:p>
    <w:p w14:paraId="1E710EE6" w14:textId="77777777" w:rsidR="00F52ED7" w:rsidRDefault="00F52ED7" w:rsidP="005B3E60">
      <w:pPr>
        <w:pStyle w:val="BodyText"/>
        <w:numPr>
          <w:ilvl w:val="0"/>
          <w:numId w:val="103"/>
        </w:numPr>
        <w:tabs>
          <w:tab w:val="left" w:pos="720"/>
        </w:tabs>
        <w:spacing w:line="276" w:lineRule="auto"/>
        <w:divId w:val="146211994"/>
      </w:pPr>
      <w:r>
        <w:t>Répétez la démarche pour les cellules du milieu et de droite en entrant respectivement « Mesuré Y » et « Mesuré Z ». Ces en-têtes de colonne vous serviront à contrôler la visibilité de chaque colonne et à les organiser.</w:t>
      </w:r>
    </w:p>
    <w:p w14:paraId="7255502A" w14:textId="77777777" w:rsidR="00F52ED7" w:rsidRDefault="00F52ED7" w:rsidP="005B3E60">
      <w:pPr>
        <w:pStyle w:val="BodyText"/>
        <w:numPr>
          <w:ilvl w:val="0"/>
          <w:numId w:val="103"/>
        </w:numPr>
        <w:tabs>
          <w:tab w:val="left" w:pos="720"/>
        </w:tabs>
        <w:spacing w:line="276" w:lineRule="auto"/>
        <w:divId w:val="146211994"/>
      </w:pPr>
      <w:r>
        <w:t>Sélectionnez l'objet CommandTextObject ajouté auparavant au modèle et faites-le glisser vers le bas pour le placer à la première ligne de l'objet GridControlObject.</w:t>
      </w:r>
    </w:p>
    <w:p w14:paraId="4DF14774" w14:textId="77777777" w:rsidR="00F52ED7" w:rsidRDefault="00F52ED7" w:rsidP="005B3E60">
      <w:pPr>
        <w:pStyle w:val="BodyText"/>
        <w:numPr>
          <w:ilvl w:val="0"/>
          <w:numId w:val="103"/>
        </w:numPr>
        <w:tabs>
          <w:tab w:val="left" w:pos="720"/>
        </w:tabs>
        <w:spacing w:line="276" w:lineRule="auto"/>
        <w:divId w:val="146211994"/>
      </w:pPr>
      <w:r>
        <w:t>Modifiez l'emplacement ou la taille de l'objet Ellipse ou cercle Bitmap créé plus tôt afin qu'il soit centré le long du côté droit de l'objet GridControlObject.</w:t>
      </w:r>
    </w:p>
    <w:p w14:paraId="3C4F1212" w14:textId="77777777" w:rsidR="00F52ED7" w:rsidRDefault="00F52ED7" w:rsidP="005B3E60">
      <w:pPr>
        <w:pStyle w:val="BodyText"/>
        <w:numPr>
          <w:ilvl w:val="0"/>
          <w:numId w:val="103"/>
        </w:numPr>
        <w:tabs>
          <w:tab w:val="left" w:pos="720"/>
        </w:tabs>
        <w:spacing w:line="276" w:lineRule="auto"/>
        <w:divId w:val="146211994"/>
      </w:pPr>
      <w:r>
        <w:t>Sélectionnez et faites glisser la ligne supérieure de l'objet Border vers le bas pour le placer juste au-dessus de l'objet GridControlObject.</w:t>
      </w:r>
    </w:p>
    <w:p w14:paraId="407509B7" w14:textId="77777777" w:rsidR="00F52ED7" w:rsidRDefault="00F52ED7" w:rsidP="005B3E60">
      <w:pPr>
        <w:pStyle w:val="BodyText"/>
        <w:numPr>
          <w:ilvl w:val="0"/>
          <w:numId w:val="103"/>
        </w:numPr>
        <w:tabs>
          <w:tab w:val="left" w:pos="720"/>
        </w:tabs>
        <w:spacing w:line="276" w:lineRule="auto"/>
        <w:divId w:val="146211994"/>
      </w:pPr>
      <w:r>
        <w:t>Dessinez un rectangle de sélection autour de tous les objets dans l'étiquette. Faites ensuite glisser ces objets vers le haut et vers la gauche jusqu'à leur emplacement sur le canevas de l'étiquette.</w:t>
      </w:r>
    </w:p>
    <w:p w14:paraId="65028EC4" w14:textId="77777777" w:rsidR="00F52ED7" w:rsidRDefault="00F52ED7" w:rsidP="005B3E60">
      <w:pPr>
        <w:pStyle w:val="BodyText"/>
        <w:numPr>
          <w:ilvl w:val="0"/>
          <w:numId w:val="103"/>
        </w:numPr>
        <w:tabs>
          <w:tab w:val="left" w:pos="720"/>
        </w:tabs>
        <w:spacing w:line="276" w:lineRule="auto"/>
        <w:divId w:val="146211994"/>
      </w:pPr>
      <w:r>
        <w:t>Cliquez avec le bouton droit pour accéder aux propriétés de l'objet GridControlObject.</w:t>
      </w:r>
    </w:p>
    <w:p w14:paraId="2E2BD483" w14:textId="77777777" w:rsidR="00F52ED7" w:rsidRDefault="00F52ED7" w:rsidP="005B3E60">
      <w:pPr>
        <w:pStyle w:val="BodyText"/>
        <w:numPr>
          <w:ilvl w:val="0"/>
          <w:numId w:val="103"/>
        </w:numPr>
        <w:tabs>
          <w:tab w:val="left" w:pos="720"/>
        </w:tabs>
        <w:spacing w:line="276" w:lineRule="auto"/>
        <w:divId w:val="146211994"/>
      </w:pPr>
      <w:r>
        <w:t xml:space="preserve">Entrez « TestTableFormat » dans la propriété </w:t>
      </w:r>
      <w:r>
        <w:rPr>
          <w:rStyle w:val="bold"/>
        </w:rPr>
        <w:t>Format table</w:t>
      </w:r>
      <w:r>
        <w:t xml:space="preserve"> et appuyez sur la touche Tab.</w:t>
      </w:r>
    </w:p>
    <w:p w14:paraId="6284813A" w14:textId="77777777" w:rsidR="00F52ED7" w:rsidRDefault="00F52ED7" w:rsidP="005B3E60">
      <w:pPr>
        <w:pStyle w:val="BodyText"/>
        <w:numPr>
          <w:ilvl w:val="0"/>
          <w:numId w:val="103"/>
        </w:numPr>
        <w:tabs>
          <w:tab w:val="left" w:pos="720"/>
        </w:tabs>
        <w:spacing w:line="276" w:lineRule="auto"/>
        <w:divId w:val="146211994"/>
      </w:pPr>
      <w:r>
        <w:t>Enregistrez et fermez le modèle d'étiquette.</w:t>
      </w:r>
    </w:p>
    <w:p w14:paraId="105E6D88" w14:textId="77777777" w:rsidR="00F52ED7" w:rsidRDefault="00F52ED7">
      <w:pPr>
        <w:pStyle w:val="BodyText"/>
        <w:divId w:val="146211994"/>
      </w:pPr>
      <w:r>
        <w:t>Dans cette étape, vous avez appris à diviser des cellules, à définir des propriétés de bordures de cellule, à insérer des en-têtes de colonne et à sélectionner et déplacer plusieurs objets. La définition d'en-têtes de colonne vous permet de contrôler instantanément la visibilité et l'ordre des colonnes. Au terme de cette étape, votre modèle d'étiquette doit ressembler à ceci :</w:t>
      </w:r>
    </w:p>
    <w:p w14:paraId="119CBD9F" w14:textId="1BD592A1" w:rsidR="00F52ED7" w:rsidRDefault="00B07CD3">
      <w:pPr>
        <w:divId w:val="146211994"/>
        <w:rPr>
          <w:rFonts w:ascii="Arial" w:hAnsi="Arial" w:cs="Arial"/>
          <w:color w:val="000000"/>
        </w:rPr>
      </w:pPr>
      <w:r>
        <w:rPr>
          <w:rFonts w:ascii="Arial" w:hAnsi="Arial" w:cs="Arial"/>
          <w:noProof/>
          <w:color w:val="000000"/>
        </w:rPr>
        <w:drawing>
          <wp:inline distT="0" distB="0" distL="0" distR="0" wp14:anchorId="53B1A547" wp14:editId="561FC501">
            <wp:extent cx="4876800" cy="1771650"/>
            <wp:effectExtent l="0" t="0" r="0" b="0"/>
            <wp:docPr id="1105395491"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395491" name=""/>
                    <pic:cNvPicPr/>
                  </pic:nvPicPr>
                  <pic:blipFill>
                    <a:blip r:embed="rId302">
                      <a:extLst>
                        <a:ext uri="{28A0092B-C50C-407E-A947-70E740481C1C}">
                          <a14:useLocalDpi xmlns:a14="http://schemas.microsoft.com/office/drawing/2010/main" val="0"/>
                        </a:ext>
                      </a:extLst>
                    </a:blip>
                    <a:stretch>
                      <a:fillRect/>
                    </a:stretch>
                  </pic:blipFill>
                  <pic:spPr>
                    <a:xfrm>
                      <a:off x="0" y="0"/>
                      <a:ext cx="4876800" cy="1771650"/>
                    </a:xfrm>
                    <a:prstGeom prst="rect">
                      <a:avLst/>
                    </a:prstGeom>
                  </pic:spPr>
                </pic:pic>
              </a:graphicData>
            </a:graphic>
          </wp:inline>
        </w:drawing>
      </w:r>
    </w:p>
    <w:p w14:paraId="45232D9D" w14:textId="77777777" w:rsidR="00F52ED7" w:rsidRDefault="00F52ED7">
      <w:pPr>
        <w:pStyle w:val="heading4b"/>
        <w:divId w:val="157236831"/>
      </w:pPr>
      <w:r>
        <w:rPr>
          <w:rStyle w:val="Drop-downhotspot"/>
          <w:rFonts w:eastAsiaTheme="minorHAnsi"/>
          <w:specVanish w:val="0"/>
        </w:rPr>
        <w:t>Étape 8 : Définir une table de format de grille</w:t>
      </w:r>
    </w:p>
    <w:p w14:paraId="7199CA5B" w14:textId="77777777" w:rsidR="00F52ED7" w:rsidRDefault="00F52ED7" w:rsidP="005B3E60">
      <w:pPr>
        <w:pStyle w:val="BodyText"/>
        <w:numPr>
          <w:ilvl w:val="0"/>
          <w:numId w:val="104"/>
        </w:numPr>
        <w:tabs>
          <w:tab w:val="left" w:pos="720"/>
        </w:tabs>
        <w:spacing w:line="276" w:lineRule="auto"/>
        <w:divId w:val="891893432"/>
      </w:pPr>
      <w:r>
        <w:t>Ouvrez le modèle de rapport Test1.rtp dans l'éditeur de modèles de rapports.</w:t>
      </w:r>
    </w:p>
    <w:p w14:paraId="33F4FB99" w14:textId="77777777" w:rsidR="00F52ED7" w:rsidRDefault="00F52ED7" w:rsidP="005B3E60">
      <w:pPr>
        <w:pStyle w:val="BodyText"/>
        <w:numPr>
          <w:ilvl w:val="0"/>
          <w:numId w:val="104"/>
        </w:numPr>
        <w:tabs>
          <w:tab w:val="left" w:pos="720"/>
        </w:tabs>
        <w:spacing w:line="276" w:lineRule="auto"/>
        <w:divId w:val="891893432"/>
      </w:pPr>
      <w:r>
        <w:t xml:space="preserve">Sélectionnez l'objet TextReportObject et cliquez avec le bouton droit pour ouvrir la boîte de dialogue </w:t>
      </w:r>
      <w:r>
        <w:rPr>
          <w:rStyle w:val="bold"/>
        </w:rPr>
        <w:t>Propriétés</w:t>
      </w:r>
      <w:r>
        <w:t>.</w:t>
      </w:r>
    </w:p>
    <w:p w14:paraId="5864DDD8" w14:textId="77777777" w:rsidR="00F52ED7" w:rsidRDefault="00F52ED7" w:rsidP="005B3E60">
      <w:pPr>
        <w:pStyle w:val="BodyText"/>
        <w:numPr>
          <w:ilvl w:val="0"/>
          <w:numId w:val="104"/>
        </w:numPr>
        <w:tabs>
          <w:tab w:val="left" w:pos="720"/>
        </w:tabs>
        <w:spacing w:line="276" w:lineRule="auto"/>
        <w:divId w:val="891893432"/>
      </w:pPr>
      <w:r>
        <w:t xml:space="preserve">Dans la propriété </w:t>
      </w:r>
      <w:r>
        <w:rPr>
          <w:rStyle w:val="bold"/>
        </w:rPr>
        <w:t>Arborescence de règles</w:t>
      </w:r>
      <w:r>
        <w:t xml:space="preserve">, cliquez sur </w:t>
      </w:r>
      <w:r>
        <w:rPr>
          <w:rStyle w:val="bold"/>
        </w:rPr>
        <w:t>Règles</w:t>
      </w:r>
      <w:r>
        <w:t xml:space="preserve"> pour ouvrir la boîte de dialogue </w:t>
      </w:r>
      <w:r>
        <w:rPr>
          <w:rStyle w:val="bold"/>
        </w:rPr>
        <w:t>Éditeur de l'arborescence de règles</w:t>
      </w:r>
      <w:r>
        <w:t>.</w:t>
      </w:r>
    </w:p>
    <w:p w14:paraId="309F8954" w14:textId="77777777" w:rsidR="00F52ED7" w:rsidRDefault="00F52ED7" w:rsidP="005B3E60">
      <w:pPr>
        <w:pStyle w:val="BodyText"/>
        <w:numPr>
          <w:ilvl w:val="0"/>
          <w:numId w:val="104"/>
        </w:numPr>
        <w:tabs>
          <w:tab w:val="left" w:pos="720"/>
        </w:tabs>
        <w:spacing w:line="276" w:lineRule="auto"/>
        <w:divId w:val="891893432"/>
      </w:pPr>
      <w:r>
        <w:t>Utilisez cet éditeur pour naviguez jusqu'à la règle créée auparavant.</w:t>
      </w:r>
    </w:p>
    <w:p w14:paraId="73641788" w14:textId="77777777" w:rsidR="00F52ED7" w:rsidRDefault="00F52ED7" w:rsidP="005B3E60">
      <w:pPr>
        <w:pStyle w:val="BodyText"/>
        <w:numPr>
          <w:ilvl w:val="0"/>
          <w:numId w:val="104"/>
        </w:numPr>
        <w:tabs>
          <w:tab w:val="left" w:pos="720"/>
        </w:tabs>
        <w:spacing w:line="276" w:lineRule="auto"/>
        <w:divId w:val="891893432"/>
      </w:pPr>
      <w:r>
        <w:t xml:space="preserve">Sélectionnez la règle et cliquez sur </w:t>
      </w:r>
      <w:r>
        <w:rPr>
          <w:rStyle w:val="bold"/>
        </w:rPr>
        <w:t>Modifier</w:t>
      </w:r>
      <w:r>
        <w:t xml:space="preserve"> pour ouvrir la boîte de dialogue </w:t>
      </w:r>
      <w:r>
        <w:rPr>
          <w:rStyle w:val="bold"/>
        </w:rPr>
        <w:t>Modifier règle</w:t>
      </w:r>
      <w:r>
        <w:t>.</w:t>
      </w:r>
    </w:p>
    <w:p w14:paraId="61E7A933" w14:textId="77777777" w:rsidR="00F52ED7" w:rsidRDefault="00F52ED7" w:rsidP="005B3E60">
      <w:pPr>
        <w:pStyle w:val="BodyText"/>
        <w:numPr>
          <w:ilvl w:val="0"/>
          <w:numId w:val="104"/>
        </w:numPr>
        <w:tabs>
          <w:tab w:val="left" w:pos="720"/>
        </w:tabs>
        <w:spacing w:line="276" w:lineRule="auto"/>
        <w:divId w:val="891893432"/>
      </w:pPr>
      <w:r>
        <w:t xml:space="preserve">Cliquez sur le bouton </w:t>
      </w:r>
      <w:r>
        <w:rPr>
          <w:rStyle w:val="bold"/>
        </w:rPr>
        <w:t>Format grille</w:t>
      </w:r>
      <w:r>
        <w:t xml:space="preserve">. La boîte de dialogue </w:t>
      </w:r>
      <w:r>
        <w:rPr>
          <w:rStyle w:val="bold"/>
        </w:rPr>
        <w:t>Propriétés format table</w:t>
      </w:r>
      <w:r>
        <w:t xml:space="preserve"> s'ouvre.</w:t>
      </w:r>
    </w:p>
    <w:p w14:paraId="0F52FFD8" w14:textId="77777777" w:rsidR="00F52ED7" w:rsidRDefault="00F52ED7" w:rsidP="005B3E60">
      <w:pPr>
        <w:pStyle w:val="BodyText"/>
        <w:numPr>
          <w:ilvl w:val="0"/>
          <w:numId w:val="104"/>
        </w:numPr>
        <w:tabs>
          <w:tab w:val="left" w:pos="720"/>
        </w:tabs>
        <w:spacing w:line="276" w:lineRule="auto"/>
        <w:divId w:val="891893432"/>
      </w:pPr>
      <w:r>
        <w:t xml:space="preserve">Dans la zone </w:t>
      </w:r>
      <w:r>
        <w:rPr>
          <w:rStyle w:val="bold"/>
        </w:rPr>
        <w:t>Nom nouv table</w:t>
      </w:r>
      <w:r>
        <w:t xml:space="preserve">, entrez « TestTableFormat » et cliquez sur </w:t>
      </w:r>
      <w:r>
        <w:rPr>
          <w:rStyle w:val="bold"/>
        </w:rPr>
        <w:t>Ajouter table</w:t>
      </w:r>
      <w:r>
        <w:t>.</w:t>
      </w:r>
    </w:p>
    <w:p w14:paraId="7E2DADAC" w14:textId="77777777" w:rsidR="00F52ED7" w:rsidRDefault="00F52ED7" w:rsidP="005B3E60">
      <w:pPr>
        <w:pStyle w:val="BodyText"/>
        <w:numPr>
          <w:ilvl w:val="0"/>
          <w:numId w:val="104"/>
        </w:numPr>
        <w:tabs>
          <w:tab w:val="left" w:pos="720"/>
        </w:tabs>
        <w:spacing w:line="276" w:lineRule="auto"/>
        <w:divId w:val="891893432"/>
      </w:pPr>
      <w:r>
        <w:t xml:space="preserve">Sous la liste </w:t>
      </w:r>
      <w:r>
        <w:rPr>
          <w:rStyle w:val="bold"/>
        </w:rPr>
        <w:t>Colonnes</w:t>
      </w:r>
      <w:r>
        <w:t xml:space="preserve"> dans la zone de modification, entrez « Mesuré X » et cliquez sur </w:t>
      </w:r>
      <w:r>
        <w:rPr>
          <w:rStyle w:val="bold"/>
        </w:rPr>
        <w:t>Ajouter col</w:t>
      </w:r>
      <w:r>
        <w:t>.</w:t>
      </w:r>
    </w:p>
    <w:p w14:paraId="396CA622" w14:textId="77777777" w:rsidR="00F52ED7" w:rsidRDefault="00F52ED7" w:rsidP="005B3E60">
      <w:pPr>
        <w:pStyle w:val="BodyText"/>
        <w:numPr>
          <w:ilvl w:val="0"/>
          <w:numId w:val="104"/>
        </w:numPr>
        <w:tabs>
          <w:tab w:val="left" w:pos="720"/>
        </w:tabs>
        <w:spacing w:line="276" w:lineRule="auto"/>
        <w:divId w:val="891893432"/>
      </w:pPr>
      <w:r>
        <w:t>Ajoutez de la même manière des colonnes pour « Mesuré Y » et « Mesuré Z ».</w:t>
      </w:r>
    </w:p>
    <w:p w14:paraId="182E2991" w14:textId="77777777" w:rsidR="00F52ED7" w:rsidRDefault="00F52ED7" w:rsidP="005B3E60">
      <w:pPr>
        <w:pStyle w:val="BodyText"/>
        <w:numPr>
          <w:ilvl w:val="0"/>
          <w:numId w:val="104"/>
        </w:numPr>
        <w:tabs>
          <w:tab w:val="left" w:pos="720"/>
        </w:tabs>
        <w:spacing w:line="276" w:lineRule="auto"/>
        <w:divId w:val="891893432"/>
      </w:pPr>
      <w:r>
        <w:t xml:space="preserve">Cliquez sur </w:t>
      </w:r>
      <w:r>
        <w:rPr>
          <w:rStyle w:val="bold"/>
        </w:rPr>
        <w:t>OK</w:t>
      </w:r>
      <w:r>
        <w:t xml:space="preserve"> dans les diverses boîtes de dialogue jusqu'à revenir à l'éditeur de modèles de rapports.</w:t>
      </w:r>
    </w:p>
    <w:p w14:paraId="3DFD5088" w14:textId="77777777" w:rsidR="00F52ED7" w:rsidRDefault="00F52ED7" w:rsidP="005B3E60">
      <w:pPr>
        <w:pStyle w:val="BodyText"/>
        <w:numPr>
          <w:ilvl w:val="0"/>
          <w:numId w:val="104"/>
        </w:numPr>
        <w:tabs>
          <w:tab w:val="left" w:pos="720"/>
        </w:tabs>
        <w:spacing w:line="276" w:lineRule="auto"/>
        <w:divId w:val="891893432"/>
      </w:pPr>
      <w:r>
        <w:t xml:space="preserve">Sélectionnez </w:t>
      </w:r>
      <w:r>
        <w:rPr>
          <w:rStyle w:val="bold"/>
        </w:rPr>
        <w:t>Fichier | Enregistrer</w:t>
      </w:r>
      <w:r>
        <w:t xml:space="preserve"> pour enregistrer le modèle de rapport.</w:t>
      </w:r>
    </w:p>
    <w:p w14:paraId="3A07355E" w14:textId="77777777" w:rsidR="00F52ED7" w:rsidRDefault="00F52ED7" w:rsidP="005B3E60">
      <w:pPr>
        <w:pStyle w:val="BodyText"/>
        <w:numPr>
          <w:ilvl w:val="0"/>
          <w:numId w:val="104"/>
        </w:numPr>
        <w:tabs>
          <w:tab w:val="left" w:pos="720"/>
        </w:tabs>
        <w:spacing w:line="276" w:lineRule="auto"/>
        <w:divId w:val="891893432"/>
      </w:pPr>
      <w:r>
        <w:t xml:space="preserve">Sélectionnez </w:t>
      </w:r>
      <w:r>
        <w:rPr>
          <w:rStyle w:val="bold"/>
        </w:rPr>
        <w:t>Fichier | Fermer</w:t>
      </w:r>
      <w:r>
        <w:t xml:space="preserve"> pour fermer l'éditeur de modèles de rapports.</w:t>
      </w:r>
    </w:p>
    <w:p w14:paraId="41972752" w14:textId="77777777" w:rsidR="00F52ED7" w:rsidRDefault="00F52ED7">
      <w:pPr>
        <w:pStyle w:val="BodyText"/>
        <w:divId w:val="891893432"/>
      </w:pPr>
      <w:r>
        <w:t xml:space="preserve">À cette étape, vous avez associé les colonnes de l'objet GridControlObject à la table TestTableFormat dans la boîte de dialogue </w:t>
      </w:r>
      <w:r>
        <w:rPr>
          <w:rStyle w:val="bold"/>
        </w:rPr>
        <w:t>Propriétés format table</w:t>
      </w:r>
      <w:r>
        <w:t xml:space="preserve"> en ajoutant des colonnes avec le même nom et en nommant la table comme la propriété </w:t>
      </w:r>
      <w:r>
        <w:rPr>
          <w:rStyle w:val="bold"/>
        </w:rPr>
        <w:t>Format table</w:t>
      </w:r>
      <w:r>
        <w:t>. Comme vous n'avez pas modifié l'ordre ou la visibilité à ce stade, la nouvelle table dans la boîte de dialogue doit ressembler à ce qui suit :</w:t>
      </w:r>
    </w:p>
    <w:p w14:paraId="5ECC5C43" w14:textId="752C27F8" w:rsidR="00F52ED7" w:rsidRDefault="00B07CD3">
      <w:pPr>
        <w:pStyle w:val="figure"/>
        <w:keepNext/>
        <w:spacing w:before="60" w:after="225" w:afterAutospacing="0"/>
        <w:divId w:val="89189343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4FA579" wp14:editId="37D8045D">
            <wp:extent cx="2676525" cy="3038475"/>
            <wp:effectExtent l="0" t="0" r="9525" b="9525"/>
            <wp:docPr id="188055161" name="Picture 348" descr="Boîte de dialogue Propriétés format table montrant la nouvelle table TESTTABLE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55161" name="Picture 348" descr="Boîte de dialogue Propriétés format table montrant la nouvelle table TESTTABLEFORMAT"/>
                    <pic:cNvPicPr/>
                  </pic:nvPicPr>
                  <pic:blipFill>
                    <a:blip r:embed="rId303">
                      <a:extLst>
                        <a:ext uri="{28A0092B-C50C-407E-A947-70E740481C1C}">
                          <a14:useLocalDpi xmlns:a14="http://schemas.microsoft.com/office/drawing/2010/main" val="0"/>
                        </a:ext>
                      </a:extLst>
                    </a:blip>
                    <a:stretch>
                      <a:fillRect/>
                    </a:stretch>
                  </pic:blipFill>
                  <pic:spPr>
                    <a:xfrm>
                      <a:off x="0" y="0"/>
                      <a:ext cx="2676525" cy="3038475"/>
                    </a:xfrm>
                    <a:prstGeom prst="rect">
                      <a:avLst/>
                    </a:prstGeom>
                  </pic:spPr>
                </pic:pic>
              </a:graphicData>
            </a:graphic>
          </wp:inline>
        </w:drawing>
      </w:r>
    </w:p>
    <w:p w14:paraId="60FC709F" w14:textId="77777777" w:rsidR="00F52ED7" w:rsidRDefault="00F52ED7">
      <w:pPr>
        <w:pStyle w:val="Caption1"/>
        <w:divId w:val="891893432"/>
      </w:pPr>
      <w:r>
        <w:t>Boîte de dialogue Propriétés format table montrant la nouvelle table TestTableFormat</w:t>
      </w:r>
    </w:p>
    <w:p w14:paraId="4F796E62" w14:textId="77777777" w:rsidR="00F52ED7" w:rsidRDefault="00F52ED7">
      <w:pPr>
        <w:pStyle w:val="heading4b"/>
        <w:divId w:val="157236831"/>
      </w:pPr>
      <w:r>
        <w:rPr>
          <w:rStyle w:val="Drop-downhotspot"/>
          <w:rFonts w:eastAsiaTheme="minorHAnsi"/>
          <w:specVanish w:val="0"/>
        </w:rPr>
        <w:t>Étape 9 : Utiliser une commande Table/Format pour déterminer la visibilité et l'ordre des colonnes</w:t>
      </w:r>
    </w:p>
    <w:p w14:paraId="008C91A7" w14:textId="77777777" w:rsidR="00F52ED7" w:rsidRDefault="00F52ED7" w:rsidP="005B3E60">
      <w:pPr>
        <w:pStyle w:val="BodyText"/>
        <w:numPr>
          <w:ilvl w:val="0"/>
          <w:numId w:val="105"/>
        </w:numPr>
        <w:tabs>
          <w:tab w:val="left" w:pos="720"/>
        </w:tabs>
        <w:spacing w:line="276" w:lineRule="auto"/>
        <w:divId w:val="2002267068"/>
      </w:pPr>
      <w:r>
        <w:t xml:space="preserve">Si la fenêtre de modification n'est pas visible, sélectionnez </w:t>
      </w:r>
      <w:r>
        <w:rPr>
          <w:rStyle w:val="bold"/>
        </w:rPr>
        <w:t>Afficher | Fenêtre de modification</w:t>
      </w:r>
      <w:r>
        <w:t xml:space="preserve"> pour l'ouvrir.</w:t>
      </w:r>
    </w:p>
    <w:p w14:paraId="2BBC644C" w14:textId="77777777" w:rsidR="00F52ED7" w:rsidRDefault="00F52ED7" w:rsidP="005B3E60">
      <w:pPr>
        <w:pStyle w:val="BodyText"/>
        <w:numPr>
          <w:ilvl w:val="0"/>
          <w:numId w:val="105"/>
        </w:numPr>
        <w:tabs>
          <w:tab w:val="left" w:pos="720"/>
        </w:tabs>
        <w:spacing w:line="276" w:lineRule="auto"/>
        <w:divId w:val="2002267068"/>
      </w:pPr>
      <w:r>
        <w:t>Passez-la en mode commande.</w:t>
      </w:r>
    </w:p>
    <w:p w14:paraId="75608D07" w14:textId="77777777" w:rsidR="00F52ED7" w:rsidRDefault="00F52ED7" w:rsidP="005B3E60">
      <w:pPr>
        <w:pStyle w:val="BodyText"/>
        <w:numPr>
          <w:ilvl w:val="0"/>
          <w:numId w:val="105"/>
        </w:numPr>
        <w:tabs>
          <w:tab w:val="left" w:pos="720"/>
        </w:tabs>
        <w:spacing w:line="276" w:lineRule="auto"/>
        <w:divId w:val="2002267068"/>
      </w:pPr>
      <w:r>
        <w:t xml:space="preserve">Sélectionnez </w:t>
      </w:r>
      <w:r>
        <w:rPr>
          <w:rStyle w:val="bold"/>
        </w:rPr>
        <w:t>Insérer | Commande de rapport | Format table</w:t>
      </w:r>
      <w:r>
        <w:t xml:space="preserve">. La boîte de dialogue </w:t>
      </w:r>
      <w:r>
        <w:rPr>
          <w:rStyle w:val="bold"/>
        </w:rPr>
        <w:t>Propriétés format table</w:t>
      </w:r>
      <w:r>
        <w:t xml:space="preserve"> s'ouvre.</w:t>
      </w:r>
    </w:p>
    <w:p w14:paraId="140F2D95" w14:textId="77777777" w:rsidR="00F52ED7" w:rsidRDefault="00F52ED7" w:rsidP="005B3E60">
      <w:pPr>
        <w:pStyle w:val="BodyText"/>
        <w:numPr>
          <w:ilvl w:val="0"/>
          <w:numId w:val="105"/>
        </w:numPr>
        <w:tabs>
          <w:tab w:val="left" w:pos="720"/>
        </w:tabs>
        <w:spacing w:line="276" w:lineRule="auto"/>
        <w:divId w:val="2002267068"/>
      </w:pPr>
      <w:r>
        <w:t xml:space="preserve">Dans la liste </w:t>
      </w:r>
      <w:r>
        <w:rPr>
          <w:rStyle w:val="bold"/>
        </w:rPr>
        <w:t>ID table</w:t>
      </w:r>
      <w:r>
        <w:t xml:space="preserve">, sélectionnez la table </w:t>
      </w:r>
      <w:r>
        <w:rPr>
          <w:rStyle w:val="bold"/>
        </w:rPr>
        <w:t>TESTTABLEFORMAT</w:t>
      </w:r>
      <w:r>
        <w:t xml:space="preserve">. La zone </w:t>
      </w:r>
      <w:r>
        <w:rPr>
          <w:rStyle w:val="bold"/>
        </w:rPr>
        <w:t>Colonnes</w:t>
      </w:r>
      <w:r>
        <w:t xml:space="preserve"> montre les colonnes disponibles pour ce format de table personnalisé.</w:t>
      </w:r>
    </w:p>
    <w:p w14:paraId="25547BE1" w14:textId="77777777" w:rsidR="00F52ED7" w:rsidRDefault="00F52ED7" w:rsidP="005B3E60">
      <w:pPr>
        <w:pStyle w:val="BodyText"/>
        <w:numPr>
          <w:ilvl w:val="0"/>
          <w:numId w:val="105"/>
        </w:numPr>
        <w:tabs>
          <w:tab w:val="left" w:pos="720"/>
        </w:tabs>
        <w:spacing w:line="276" w:lineRule="auto"/>
        <w:divId w:val="2002267068"/>
      </w:pPr>
      <w:r>
        <w:t xml:space="preserve">Effacez la zone </w:t>
      </w:r>
      <w:r>
        <w:rPr>
          <w:rStyle w:val="bold"/>
        </w:rPr>
        <w:t>Mesuré Z</w:t>
      </w:r>
      <w:r>
        <w:t xml:space="preserve"> pour masquer cette colonne dans le rapport final.</w:t>
      </w:r>
    </w:p>
    <w:p w14:paraId="35213CE8" w14:textId="77777777" w:rsidR="00F52ED7" w:rsidRDefault="00F52ED7" w:rsidP="005B3E60">
      <w:pPr>
        <w:pStyle w:val="BodyText"/>
        <w:numPr>
          <w:ilvl w:val="0"/>
          <w:numId w:val="105"/>
        </w:numPr>
        <w:tabs>
          <w:tab w:val="left" w:pos="720"/>
        </w:tabs>
        <w:spacing w:line="276" w:lineRule="auto"/>
        <w:divId w:val="2002267068"/>
      </w:pPr>
      <w:r>
        <w:t xml:space="preserve">Sélectionnez </w:t>
      </w:r>
      <w:r>
        <w:rPr>
          <w:rStyle w:val="bold"/>
        </w:rPr>
        <w:t>Mesuré Y</w:t>
      </w:r>
      <w:r>
        <w:t xml:space="preserve"> et cliquez sur l'icône de flèche vers le haut à côté de la zone </w:t>
      </w:r>
      <w:r>
        <w:rPr>
          <w:rStyle w:val="bold"/>
        </w:rPr>
        <w:t>Colonnes</w:t>
      </w:r>
      <w:r>
        <w:t xml:space="preserve"> pour déplacer la colonne </w:t>
      </w:r>
      <w:r>
        <w:rPr>
          <w:rStyle w:val="bold"/>
        </w:rPr>
        <w:t>Mesuré Y</w:t>
      </w:r>
      <w:r>
        <w:t xml:space="preserve"> afin qu'elle s'affiche en premier dans le rapport.</w:t>
      </w:r>
    </w:p>
    <w:p w14:paraId="572A65C6" w14:textId="77777777" w:rsidR="00F52ED7" w:rsidRDefault="00F52ED7" w:rsidP="005B3E60">
      <w:pPr>
        <w:pStyle w:val="BodyText"/>
        <w:numPr>
          <w:ilvl w:val="0"/>
          <w:numId w:val="105"/>
        </w:numPr>
        <w:tabs>
          <w:tab w:val="left" w:pos="720"/>
        </w:tabs>
        <w:spacing w:line="276" w:lineRule="auto"/>
        <w:divId w:val="2002267068"/>
      </w:pPr>
      <w:r>
        <w:t xml:space="preserve">Cliquez sur </w:t>
      </w:r>
      <w:r>
        <w:rPr>
          <w:rStyle w:val="bold"/>
        </w:rPr>
        <w:t>OK</w:t>
      </w:r>
      <w:r>
        <w:t xml:space="preserve">. PC-DMIS insère une commande </w:t>
      </w:r>
      <w:r>
        <w:rPr>
          <w:rStyle w:val="codecharacter"/>
        </w:rPr>
        <w:t>TABLE/FORMAT</w:t>
      </w:r>
      <w:r>
        <w:t xml:space="preserve"> dans la fenêtre de modification. Cette commande détermine la visibilité et l'ordre des colonnes.</w:t>
      </w:r>
    </w:p>
    <w:p w14:paraId="108F4070" w14:textId="77777777" w:rsidR="00F52ED7" w:rsidRDefault="00F52ED7" w:rsidP="005B3E60">
      <w:pPr>
        <w:pStyle w:val="code-para"/>
        <w:shd w:val="clear" w:color="auto" w:fill="EEEEEE"/>
        <w:tabs>
          <w:tab w:val="left" w:pos="720"/>
        </w:tabs>
        <w:spacing w:line="276" w:lineRule="auto"/>
        <w:ind w:left="720"/>
        <w:divId w:val="566577507"/>
      </w:pPr>
      <w:r>
        <w:t>TABLE/FORMAT,TESTTABLEFORMAT</w:t>
      </w:r>
    </w:p>
    <w:p w14:paraId="62A7C48E" w14:textId="77777777" w:rsidR="00F52ED7" w:rsidRDefault="00F52ED7" w:rsidP="005B3E60">
      <w:pPr>
        <w:pStyle w:val="code-para"/>
        <w:shd w:val="clear" w:color="auto" w:fill="EEEEEE"/>
        <w:tabs>
          <w:tab w:val="left" w:pos="720"/>
        </w:tabs>
        <w:spacing w:line="276" w:lineRule="auto"/>
        <w:ind w:left="720"/>
        <w:divId w:val="566577507"/>
      </w:pPr>
      <w:r>
        <w:t>COLUMN/ORDER,MEASURED Y,MEASURED X, ,</w:t>
      </w:r>
    </w:p>
    <w:p w14:paraId="592C5A72" w14:textId="77777777" w:rsidR="00F52ED7" w:rsidRDefault="00F52ED7" w:rsidP="005B3E60">
      <w:pPr>
        <w:pStyle w:val="code-para"/>
        <w:shd w:val="clear" w:color="auto" w:fill="EEEEEE"/>
        <w:tabs>
          <w:tab w:val="left" w:pos="720"/>
        </w:tabs>
        <w:spacing w:line="276" w:lineRule="auto"/>
        <w:ind w:left="720"/>
        <w:divId w:val="566577507"/>
      </w:pPr>
      <w:r>
        <w:t>ROW/ORDER</w:t>
      </w:r>
    </w:p>
    <w:p w14:paraId="15969F9C" w14:textId="77777777" w:rsidR="00F52ED7" w:rsidRDefault="00F52ED7" w:rsidP="005B3E60">
      <w:pPr>
        <w:pStyle w:val="BodyText"/>
        <w:numPr>
          <w:ilvl w:val="0"/>
          <w:numId w:val="105"/>
        </w:numPr>
        <w:tabs>
          <w:tab w:val="left" w:pos="720"/>
        </w:tabs>
        <w:spacing w:line="276" w:lineRule="auto"/>
        <w:divId w:val="2002267068"/>
      </w:pPr>
      <w:r>
        <w:t>Enregistrez et exécutez votre routine de mesure. Lorsque PC-DMIS s'exécute, remarquez que l'ordre des valeurs Mesuré X et Mesuré Y a changé et que la colonne Z est masquée.</w:t>
      </w:r>
    </w:p>
    <w:p w14:paraId="4E75CF21" w14:textId="77777777" w:rsidR="00F52ED7" w:rsidRDefault="00F52ED7">
      <w:pPr>
        <w:pStyle w:val="BodyText"/>
        <w:divId w:val="2002267068"/>
      </w:pPr>
      <w:r>
        <w:t xml:space="preserve">Dans cette étape finale, vous avez appris à insérer et à utiliser une commande </w:t>
      </w:r>
      <w:r>
        <w:rPr>
          <w:rStyle w:val="codecharacter"/>
        </w:rPr>
        <w:t>TABLE/FORMAT</w:t>
      </w:r>
      <w:r>
        <w:t xml:space="preserve"> pour déterminer l'ordre et la visibilité des colonnes dans le modèle d'étiquette. Le rapport final doit ressembler à ce qui suit :</w:t>
      </w:r>
    </w:p>
    <w:p w14:paraId="18980C51" w14:textId="5A935B56" w:rsidR="00F52ED7" w:rsidRDefault="00B07CD3">
      <w:pPr>
        <w:pStyle w:val="figure"/>
        <w:keepNext/>
        <w:spacing w:before="60" w:after="225" w:afterAutospacing="0"/>
        <w:divId w:val="20022670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1EBC4FF" wp14:editId="38ACDC7C">
            <wp:extent cx="3951605" cy="1333072"/>
            <wp:effectExtent l="0" t="0" r="0" b="635"/>
            <wp:docPr id="254236641"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236641" name=""/>
                    <pic:cNvPicPr/>
                  </pic:nvPicPr>
                  <pic:blipFill>
                    <a:blip r:embed="rId304">
                      <a:extLst>
                        <a:ext uri="{28A0092B-C50C-407E-A947-70E740481C1C}">
                          <a14:useLocalDpi xmlns:a14="http://schemas.microsoft.com/office/drawing/2010/main" val="0"/>
                        </a:ext>
                      </a:extLst>
                    </a:blip>
                    <a:stretch>
                      <a:fillRect/>
                    </a:stretch>
                  </pic:blipFill>
                  <pic:spPr>
                    <a:xfrm>
                      <a:off x="0" y="0"/>
                      <a:ext cx="3951605" cy="1333072"/>
                    </a:xfrm>
                    <a:prstGeom prst="rect">
                      <a:avLst/>
                    </a:prstGeom>
                  </pic:spPr>
                </pic:pic>
              </a:graphicData>
            </a:graphic>
          </wp:inline>
        </w:drawing>
      </w:r>
    </w:p>
    <w:p w14:paraId="1C1D4569" w14:textId="77777777" w:rsidR="00F52ED7" w:rsidRDefault="00F52ED7">
      <w:pPr>
        <w:pStyle w:val="Caption1"/>
        <w:divId w:val="2002267068"/>
      </w:pPr>
      <w:r>
        <w:t>Rapport final montrant uniquement les colonnes Mesuré Y et X</w:t>
      </w:r>
    </w:p>
    <w:bookmarkStart w:id="173" w:name="reporting_using_labels_in_report_4765"/>
    <w:bookmarkEnd w:id="173"/>
    <w:p w14:paraId="29FC99A6" w14:textId="77777777" w:rsidR="00F52ED7" w:rsidRDefault="00F52ED7">
      <w:pPr>
        <w:pStyle w:val="Heading4"/>
        <w:divId w:val="157236831"/>
      </w:pPr>
      <w:r>
        <w:fldChar w:fldCharType="begin"/>
      </w:r>
      <w:r>
        <w:instrText xml:space="preserve"> XE "Classement des étiquettes" \* MERGEFORMAT </w:instrText>
      </w:r>
      <w:r>
        <w:fldChar w:fldCharType="end"/>
      </w:r>
      <w:r>
        <w:fldChar w:fldCharType="begin"/>
      </w:r>
      <w:r>
        <w:instrText xml:space="preserve"> XE "Étiquette:Classement" \* MERGEFORMAT </w:instrText>
      </w:r>
      <w:r>
        <w:fldChar w:fldCharType="end"/>
      </w:r>
      <w:r>
        <w:fldChar w:fldCharType="begin"/>
      </w:r>
      <w:r>
        <w:instrText xml:space="preserve"> XE "Étiquettes dans les rapports" \* MERGEFORMAT </w:instrText>
      </w:r>
      <w:r>
        <w:fldChar w:fldCharType="end"/>
      </w:r>
      <w:r>
        <w:fldChar w:fldCharType="begin"/>
      </w:r>
      <w:r>
        <w:instrText xml:space="preserve"> XE "Génération de rapports:Étiquettes dans les rapports" \* MERGEFORMAT </w:instrText>
      </w:r>
      <w:r>
        <w:fldChar w:fldCharType="end"/>
      </w:r>
      <w:r>
        <w:t>Utilisation d'étiquettes dans les rapports</w:t>
      </w:r>
    </w:p>
    <w:p w14:paraId="5A9F3A3D" w14:textId="77777777" w:rsidR="00F52ED7" w:rsidRDefault="00F52ED7">
      <w:pPr>
        <w:pStyle w:val="BodyText"/>
        <w:divId w:val="157236831"/>
      </w:pPr>
      <w:r>
        <w:t>Pour utiliser des étiquettes avec vos rapports, vous devez ouvrir un modèle de rapport et ajoutez au moins l'un de ces objets :</w:t>
      </w:r>
    </w:p>
    <w:p w14:paraId="298A1432" w14:textId="77777777" w:rsidR="00F52ED7" w:rsidRDefault="00F52ED7" w:rsidP="005B3E60">
      <w:pPr>
        <w:pStyle w:val="BodyText"/>
        <w:numPr>
          <w:ilvl w:val="0"/>
          <w:numId w:val="106"/>
        </w:numPr>
        <w:tabs>
          <w:tab w:val="left" w:pos="720"/>
        </w:tabs>
        <w:spacing w:line="276" w:lineRule="auto"/>
        <w:divId w:val="157236831"/>
      </w:pPr>
      <w:hyperlink w:anchor="reporting_label_object_htm" w:history="1">
        <w:r>
          <w:rPr>
            <w:rStyle w:val="Hyperlink"/>
          </w:rPr>
          <w:t>Étiquette</w:t>
        </w:r>
      </w:hyperlink>
    </w:p>
    <w:p w14:paraId="31359A6E" w14:textId="77777777" w:rsidR="00F52ED7" w:rsidRDefault="00F52ED7" w:rsidP="005B3E60">
      <w:pPr>
        <w:pStyle w:val="BodyText"/>
        <w:numPr>
          <w:ilvl w:val="0"/>
          <w:numId w:val="106"/>
        </w:numPr>
        <w:tabs>
          <w:tab w:val="left" w:pos="720"/>
        </w:tabs>
        <w:spacing w:line="276" w:lineRule="auto"/>
        <w:divId w:val="157236831"/>
      </w:pPr>
      <w:hyperlink w:anchor="reporting_textreportobject_htm" w:history="1">
        <w:r>
          <w:rPr>
            <w:rStyle w:val="Hyperlink"/>
          </w:rPr>
          <w:t>TextReportObject</w:t>
        </w:r>
      </w:hyperlink>
    </w:p>
    <w:p w14:paraId="707246C0" w14:textId="77777777" w:rsidR="00F52ED7" w:rsidRDefault="00F52ED7" w:rsidP="005B3E60">
      <w:pPr>
        <w:pStyle w:val="BodyText"/>
        <w:numPr>
          <w:ilvl w:val="0"/>
          <w:numId w:val="106"/>
        </w:numPr>
        <w:tabs>
          <w:tab w:val="left" w:pos="720"/>
        </w:tabs>
        <w:spacing w:line="276" w:lineRule="auto"/>
        <w:divId w:val="157236831"/>
      </w:pPr>
      <w:hyperlink w:anchor="reporting_cadreportobject_htm" w:history="1">
        <w:r>
          <w:rPr>
            <w:rStyle w:val="Hyperlink"/>
          </w:rPr>
          <w:t>CadReportObject</w:t>
        </w:r>
      </w:hyperlink>
    </w:p>
    <w:p w14:paraId="6B1116F4" w14:textId="77777777" w:rsidR="00F52ED7" w:rsidRDefault="00F52ED7">
      <w:pPr>
        <w:pStyle w:val="BodyText"/>
        <w:divId w:val="157236831"/>
      </w:pPr>
      <w:r>
        <w:t xml:space="preserve">Dès qu'un objet existe, cliquez dessus avec le bouton droit pour ouvrir sa boîte de dialogue </w:t>
      </w:r>
      <w:r>
        <w:rPr>
          <w:rStyle w:val="bold"/>
        </w:rPr>
        <w:t>Propriétés</w:t>
      </w:r>
      <w:r>
        <w:t>. Enfin, utilisez l'</w:t>
      </w:r>
      <w:hyperlink w:anchor="reporting_about_the_rule_tree_ed_9845" w:history="1">
        <w:r>
          <w:rPr>
            <w:rStyle w:val="bold"/>
            <w:color w:val="467886" w:themeColor="hyperlink"/>
            <w:u w:val="single"/>
          </w:rPr>
          <w:t>éditeur de l'arborescence de règles</w:t>
        </w:r>
      </w:hyperlink>
      <w:r>
        <w:t xml:space="preserve"> pour définir des règles employant un ou plusieurs modèles d'étiquette.</w:t>
      </w:r>
    </w:p>
    <w:p w14:paraId="09AA7B5D" w14:textId="77777777" w:rsidR="00F52ED7" w:rsidRDefault="00F52ED7">
      <w:pPr>
        <w:pStyle w:val="BodyText"/>
        <w:divId w:val="157236831"/>
      </w:pPr>
      <w:r>
        <w:t>Lorsque vous appliquez votre modèle de rapport, PC-DMIS suit les règles indiquées et utilise les modèles d'étiquette choisis.</w:t>
      </w:r>
    </w:p>
    <w:p w14:paraId="6C4B67D6" w14:textId="77777777" w:rsidR="00F52ED7" w:rsidRDefault="00F52ED7">
      <w:pPr>
        <w:pStyle w:val="heading4b"/>
        <w:divId w:val="157236831"/>
      </w:pPr>
      <w:r>
        <w:t>Présentation du classement des étiquettes autonomes</w:t>
      </w:r>
    </w:p>
    <w:p w14:paraId="23DB80C5" w14:textId="77777777" w:rsidR="00F52ED7" w:rsidRDefault="00F52ED7">
      <w:pPr>
        <w:pStyle w:val="BodyText"/>
        <w:divId w:val="157236831"/>
      </w:pPr>
      <w:r>
        <w:t xml:space="preserve">Si vous utilisez des objets </w:t>
      </w:r>
      <w:hyperlink w:anchor="reporting_label_object_htm" w:history="1">
        <w:r>
          <w:rPr>
            <w:rStyle w:val="Hyperlink"/>
          </w:rPr>
          <w:t>étiquettes</w:t>
        </w:r>
      </w:hyperlink>
      <w:r>
        <w:t xml:space="preserve"> autonomes dans votre modèle de rapport, sachez que par défaut, PC-DMIS les renseigne avec des données mesurées dans le rapport, dans un ordre d'avant en arrière. Ainsi, lorsque vous ajoutez des étiquettes autonomes, PC-DMIS définit chacune d'elles par un ID alphanumérique allant an augmentant (Label1, Label2 …LabelN, où N indique le numéro final de l'étiquette). Même si les ID ne déterminent pas l'ordre dans lequel les étiquettes sont renseignées, ils sont présentés ici pour mieux illustrer comment l'ordre est établi. Pendant la création d'un rapport, en admettant que vous n'avez pas modifié les ID d'étiquettes, LabelN est activé et renseigné en premier, Label1 l'étant en dernier.</w:t>
      </w:r>
    </w:p>
    <w:p w14:paraId="36E7BB24" w14:textId="77777777" w:rsidR="00F52ED7" w:rsidRDefault="00F52ED7">
      <w:pPr>
        <w:pStyle w:val="note"/>
        <w:spacing w:before="0" w:beforeAutospacing="0" w:after="0" w:afterAutospacing="0"/>
        <w:divId w:val="157236831"/>
        <w:rPr>
          <w:rFonts w:ascii="Times New Roman" w:eastAsiaTheme="minorHAnsi" w:hAnsi="Times New Roman" w:cs="Times New Roman"/>
        </w:rPr>
      </w:pPr>
      <w:r>
        <w:rPr>
          <w:rFonts w:ascii="Times New Roman" w:eastAsiaTheme="minorHAnsi" w:hAnsi="Times New Roman" w:cs="Times New Roman"/>
        </w:rPr>
        <w:t xml:space="preserve">Ceci n'a lieu qu'avec des étiquettes autonomes, mais pas avec des étiquettes utilisées dans l'objet </w:t>
      </w:r>
      <w:hyperlink w:anchor="reporting_textreportobject_htm" w:history="1">
        <w:r>
          <w:rPr>
            <w:rStyle w:val="Hyperlink"/>
            <w:rFonts w:ascii="Times New Roman" w:eastAsiaTheme="minorHAnsi" w:hAnsi="Times New Roman" w:cs="Times New Roman"/>
          </w:rPr>
          <w:t>TextReportObject</w:t>
        </w:r>
      </w:hyperlink>
      <w:r>
        <w:rPr>
          <w:rFonts w:ascii="Times New Roman" w:eastAsiaTheme="minorHAnsi" w:hAnsi="Times New Roman" w:cs="Times New Roman"/>
        </w:rPr>
        <w:t xml:space="preserve"> ou </w:t>
      </w:r>
      <w:hyperlink w:anchor="reporting_cadreportobject_htm" w:history="1">
        <w:r>
          <w:rPr>
            <w:rStyle w:val="Hyperlink"/>
            <w:rFonts w:ascii="Times New Roman" w:eastAsiaTheme="minorHAnsi" w:hAnsi="Times New Roman" w:cs="Times New Roman"/>
          </w:rPr>
          <w:t>CadReportObject</w:t>
        </w:r>
      </w:hyperlink>
      <w:r>
        <w:rPr>
          <w:rFonts w:ascii="Times New Roman" w:eastAsiaTheme="minorHAnsi" w:hAnsi="Times New Roman" w:cs="Times New Roman"/>
        </w:rPr>
        <w:t>.</w:t>
      </w:r>
    </w:p>
    <w:p w14:paraId="7303290B" w14:textId="77777777" w:rsidR="00F52ED7" w:rsidRDefault="00F52ED7">
      <w:pPr>
        <w:pStyle w:val="heading4b"/>
        <w:divId w:val="157236831"/>
      </w:pPr>
      <w:r>
        <w:t>Changement du classement des étiquettes autonomes</w:t>
      </w:r>
    </w:p>
    <w:p w14:paraId="5B4A8A73" w14:textId="77777777" w:rsidR="00F52ED7" w:rsidRDefault="00F52ED7">
      <w:pPr>
        <w:pStyle w:val="BodyText"/>
        <w:divId w:val="157236831"/>
      </w:pPr>
      <w:r>
        <w:t xml:space="preserve">Comme PC-DMIS ne renseigne pas forcément les étiquettes dans l'ordre souhaité, vous pouvez changer l'ordre dans lequel elles sont dessinées à l'aide des options dans le sous-menu </w:t>
      </w:r>
      <w:r>
        <w:rPr>
          <w:rStyle w:val="bold"/>
        </w:rPr>
        <w:t>Modifier | Ordre</w:t>
      </w:r>
      <w:r>
        <w:t>.</w:t>
      </w:r>
    </w:p>
    <w:p w14:paraId="55AE3691" w14:textId="644AE044" w:rsidR="00F52ED7" w:rsidRDefault="00F52ED7">
      <w:pPr>
        <w:pStyle w:val="hint"/>
        <w:spacing w:before="0" w:beforeAutospacing="0" w:after="0" w:afterAutospacing="0"/>
        <w:divId w:val="157236831"/>
        <w:rPr>
          <w:rFonts w:ascii="Times New Roman" w:eastAsiaTheme="minorHAnsi" w:hAnsi="Times New Roman" w:cs="Times New Roman"/>
        </w:rPr>
      </w:pPr>
      <w:r>
        <w:rPr>
          <w:rFonts w:ascii="Times New Roman" w:eastAsiaTheme="minorHAnsi" w:hAnsi="Times New Roman" w:cs="Times New Roman"/>
        </w:rPr>
        <w:t xml:space="preserve">Vous pouvez également cliquer sur l'icône </w:t>
      </w:r>
      <w:r>
        <w:rPr>
          <w:rStyle w:val="bold"/>
          <w:rFonts w:ascii="Times New Roman" w:eastAsiaTheme="minorHAnsi" w:hAnsi="Times New Roman" w:cs="Times New Roman"/>
        </w:rPr>
        <w:t>Devant ou derrière</w:t>
      </w:r>
      <w:r>
        <w:rPr>
          <w:rFonts w:ascii="Times New Roman" w:eastAsiaTheme="minorHAnsi" w:hAnsi="Times New Roman" w:cs="Times New Roman"/>
        </w:rPr>
        <w:t xml:space="preserve"> </w:t>
      </w:r>
      <w:r w:rsidR="00B07CD3">
        <w:rPr>
          <w:rFonts w:ascii="Times New Roman" w:eastAsiaTheme="minorHAnsi" w:hAnsi="Times New Roman" w:cs="Times New Roman"/>
          <w:noProof/>
        </w:rPr>
        <w:drawing>
          <wp:inline distT="0" distB="0" distL="0" distR="0" wp14:anchorId="5AF23B40" wp14:editId="4FF0BC91">
            <wp:extent cx="495300" cy="361950"/>
            <wp:effectExtent l="0" t="0" r="0" b="0"/>
            <wp:docPr id="739293831"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293831" name=""/>
                    <pic:cNvPicPr/>
                  </pic:nvPicPr>
                  <pic:blipFill>
                    <a:blip r:embed="rId305">
                      <a:extLst>
                        <a:ext uri="{28A0092B-C50C-407E-A947-70E740481C1C}">
                          <a14:useLocalDpi xmlns:a14="http://schemas.microsoft.com/office/drawing/2010/main" val="0"/>
                        </a:ext>
                      </a:extLst>
                    </a:blip>
                    <a:stretch>
                      <a:fillRect/>
                    </a:stretch>
                  </pic:blipFill>
                  <pic:spPr>
                    <a:xfrm>
                      <a:off x="0" y="0"/>
                      <a:ext cx="495300" cy="361950"/>
                    </a:xfrm>
                    <a:prstGeom prst="rect">
                      <a:avLst/>
                    </a:prstGeom>
                  </pic:spPr>
                </pic:pic>
              </a:graphicData>
            </a:graphic>
          </wp:inline>
        </w:drawing>
      </w:r>
      <w:r>
        <w:rPr>
          <w:rFonts w:ascii="Times New Roman" w:eastAsiaTheme="minorHAnsi" w:hAnsi="Times New Roman" w:cs="Times New Roman"/>
        </w:rPr>
        <w:t xml:space="preserve"> dans la </w:t>
      </w:r>
      <w:r>
        <w:rPr>
          <w:rStyle w:val="bold"/>
          <w:rFonts w:ascii="Times New Roman" w:eastAsiaTheme="minorHAnsi" w:hAnsi="Times New Roman" w:cs="Times New Roman"/>
        </w:rPr>
        <w:t>barre de disposition</w:t>
      </w:r>
      <w:r>
        <w:rPr>
          <w:rFonts w:ascii="Times New Roman" w:eastAsiaTheme="minorHAnsi" w:hAnsi="Times New Roman" w:cs="Times New Roman"/>
        </w:rPr>
        <w:t xml:space="preserve">, puis sur le bouton </w:t>
      </w:r>
      <w:r>
        <w:rPr>
          <w:rStyle w:val="bold"/>
          <w:rFonts w:ascii="Times New Roman" w:eastAsiaTheme="minorHAnsi" w:hAnsi="Times New Roman" w:cs="Times New Roman"/>
        </w:rPr>
        <w:t>Passer devant</w:t>
      </w:r>
      <w:r>
        <w:rPr>
          <w:rFonts w:ascii="Times New Roman" w:eastAsiaTheme="minorHAnsi" w:hAnsi="Times New Roman" w:cs="Times New Roman"/>
        </w:rPr>
        <w:t xml:space="preserve"> </w:t>
      </w:r>
      <w:r w:rsidR="00B07CD3">
        <w:rPr>
          <w:rFonts w:ascii="Times New Roman" w:eastAsiaTheme="minorHAnsi" w:hAnsi="Times New Roman" w:cs="Times New Roman"/>
          <w:noProof/>
        </w:rPr>
        <w:drawing>
          <wp:inline distT="0" distB="0" distL="0" distR="0" wp14:anchorId="21DF0711" wp14:editId="79A652FF">
            <wp:extent cx="361950" cy="361950"/>
            <wp:effectExtent l="0" t="0" r="0" b="0"/>
            <wp:docPr id="814982116"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982116" name=""/>
                    <pic:cNvPicPr/>
                  </pic:nvPicPr>
                  <pic:blipFill>
                    <a:blip r:embed="rId306">
                      <a:extLst>
                        <a:ext uri="{28A0092B-C50C-407E-A947-70E740481C1C}">
                          <a14:useLocalDpi xmlns:a14="http://schemas.microsoft.com/office/drawing/2010/main" val="0"/>
                        </a:ext>
                      </a:extLst>
                    </a:blip>
                    <a:stretch>
                      <a:fillRect/>
                    </a:stretch>
                  </pic:blipFill>
                  <pic:spPr>
                    <a:xfrm>
                      <a:off x="0" y="0"/>
                      <a:ext cx="361950" cy="361950"/>
                    </a:xfrm>
                    <a:prstGeom prst="rect">
                      <a:avLst/>
                    </a:prstGeom>
                  </pic:spPr>
                </pic:pic>
              </a:graphicData>
            </a:graphic>
          </wp:inline>
        </w:drawing>
      </w:r>
      <w:r>
        <w:rPr>
          <w:rFonts w:ascii="Times New Roman" w:eastAsiaTheme="minorHAnsi" w:hAnsi="Times New Roman" w:cs="Times New Roman"/>
        </w:rPr>
        <w:t xml:space="preserve"> ou </w:t>
      </w:r>
      <w:r>
        <w:rPr>
          <w:rStyle w:val="bold"/>
          <w:rFonts w:ascii="Times New Roman" w:eastAsiaTheme="minorHAnsi" w:hAnsi="Times New Roman" w:cs="Times New Roman"/>
        </w:rPr>
        <w:t>Passer derrière</w:t>
      </w:r>
      <w:r>
        <w:rPr>
          <w:rFonts w:ascii="Times New Roman" w:eastAsiaTheme="minorHAnsi" w:hAnsi="Times New Roman" w:cs="Times New Roman"/>
        </w:rPr>
        <w:t xml:space="preserve"> </w:t>
      </w:r>
      <w:r w:rsidR="00B07CD3">
        <w:rPr>
          <w:rFonts w:ascii="Times New Roman" w:eastAsiaTheme="minorHAnsi" w:hAnsi="Times New Roman" w:cs="Times New Roman"/>
          <w:noProof/>
        </w:rPr>
        <w:drawing>
          <wp:inline distT="0" distB="0" distL="0" distR="0" wp14:anchorId="5AD96605" wp14:editId="4D2D7769">
            <wp:extent cx="361950" cy="361950"/>
            <wp:effectExtent l="0" t="0" r="0" b="0"/>
            <wp:docPr id="38865883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658832" name=""/>
                    <pic:cNvPicPr/>
                  </pic:nvPicPr>
                  <pic:blipFill>
                    <a:blip r:embed="rId307">
                      <a:extLst>
                        <a:ext uri="{28A0092B-C50C-407E-A947-70E740481C1C}">
                          <a14:useLocalDpi xmlns:a14="http://schemas.microsoft.com/office/drawing/2010/main" val="0"/>
                        </a:ext>
                      </a:extLst>
                    </a:blip>
                    <a:stretch>
                      <a:fillRect/>
                    </a:stretch>
                  </pic:blipFill>
                  <pic:spPr>
                    <a:xfrm>
                      <a:off x="0" y="0"/>
                      <a:ext cx="361950" cy="361950"/>
                    </a:xfrm>
                    <a:prstGeom prst="rect">
                      <a:avLst/>
                    </a:prstGeom>
                  </pic:spPr>
                </pic:pic>
              </a:graphicData>
            </a:graphic>
          </wp:inline>
        </w:drawing>
      </w:r>
      <w:r>
        <w:rPr>
          <w:rFonts w:ascii="Times New Roman" w:eastAsiaTheme="minorHAnsi" w:hAnsi="Times New Roman" w:cs="Times New Roman"/>
        </w:rPr>
        <w:t>.</w:t>
      </w:r>
    </w:p>
    <w:p w14:paraId="17703BE2" w14:textId="77777777" w:rsidR="00F52ED7" w:rsidRDefault="00F52ED7">
      <w:pPr>
        <w:pStyle w:val="BodyText"/>
        <w:divId w:val="157236831"/>
      </w:pPr>
      <w:r>
        <w:t>Une fois l'ordre de dessin changé, PC-DMIS renseigne l'étiquette du haut dessinée en premier et celle du bas en dernier.</w:t>
      </w:r>
    </w:p>
    <w:p w14:paraId="47B61376" w14:textId="77777777" w:rsidR="00F52ED7" w:rsidRDefault="00F52ED7">
      <w:pPr>
        <w:pStyle w:val="BodyText"/>
        <w:divId w:val="157236831"/>
      </w:pPr>
      <w:r>
        <w:t>Imaginez par exemple que vous avez trois grandes étiquettes figurant dans une section avec Label1 en haut, Label2 au milieu et Label3 en bas.</w:t>
      </w:r>
    </w:p>
    <w:p w14:paraId="2F155ED9" w14:textId="0057C814" w:rsidR="00F52ED7" w:rsidRDefault="00B07CD3">
      <w:pPr>
        <w:pStyle w:val="figure"/>
        <w:keepNext/>
        <w:spacing w:before="60" w:after="225" w:afterAutospacing="0"/>
        <w:divId w:val="15723683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6C19E2" wp14:editId="3A5C41DF">
            <wp:extent cx="4048125" cy="5229225"/>
            <wp:effectExtent l="0" t="0" r="9525" b="9525"/>
            <wp:docPr id="983563140"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63140" name=""/>
                    <pic:cNvPicPr/>
                  </pic:nvPicPr>
                  <pic:blipFill>
                    <a:blip r:embed="rId308">
                      <a:extLst>
                        <a:ext uri="{28A0092B-C50C-407E-A947-70E740481C1C}">
                          <a14:useLocalDpi xmlns:a14="http://schemas.microsoft.com/office/drawing/2010/main" val="0"/>
                        </a:ext>
                      </a:extLst>
                    </a:blip>
                    <a:stretch>
                      <a:fillRect/>
                    </a:stretch>
                  </pic:blipFill>
                  <pic:spPr>
                    <a:xfrm>
                      <a:off x="0" y="0"/>
                      <a:ext cx="4048125" cy="5229225"/>
                    </a:xfrm>
                    <a:prstGeom prst="rect">
                      <a:avLst/>
                    </a:prstGeom>
                  </pic:spPr>
                </pic:pic>
              </a:graphicData>
            </a:graphic>
          </wp:inline>
        </w:drawing>
      </w:r>
    </w:p>
    <w:p w14:paraId="61E48186" w14:textId="77777777" w:rsidR="00F52ED7" w:rsidRDefault="00F52ED7">
      <w:pPr>
        <w:pStyle w:val="Caption1"/>
        <w:divId w:val="157236831"/>
      </w:pPr>
      <w:r>
        <w:t>Exemple de modèle de rapport avec trois grandes étiquettes</w:t>
      </w:r>
    </w:p>
    <w:p w14:paraId="1649D197" w14:textId="77777777" w:rsidR="00F52ED7" w:rsidRDefault="00F52ED7">
      <w:pPr>
        <w:pStyle w:val="BodyText"/>
        <w:divId w:val="157236831"/>
      </w:pPr>
      <w:r>
        <w:t>Au départ apparaît d'abord Label3, puis Label2 et Label1. Pour que PC-DMIS affiche vos données dans l'ordre de la routine de mesure, vous pouvez changer l'ordre de dessin des étiquettes, comme suit :</w:t>
      </w:r>
    </w:p>
    <w:p w14:paraId="28FA5484" w14:textId="77777777" w:rsidR="00F52ED7" w:rsidRDefault="00F52ED7" w:rsidP="005B3E60">
      <w:pPr>
        <w:pStyle w:val="BodyText"/>
        <w:numPr>
          <w:ilvl w:val="0"/>
          <w:numId w:val="107"/>
        </w:numPr>
        <w:tabs>
          <w:tab w:val="left" w:pos="720"/>
        </w:tabs>
        <w:spacing w:line="276" w:lineRule="auto"/>
        <w:divId w:val="157236831"/>
      </w:pPr>
      <w:r>
        <w:t xml:space="preserve">Sélectionnez Label1 et choisissez </w:t>
      </w:r>
      <w:r>
        <w:rPr>
          <w:rStyle w:val="bold"/>
        </w:rPr>
        <w:t>Modifier | Ordre | Au premier plan</w:t>
      </w:r>
      <w:r>
        <w:t>.</w:t>
      </w:r>
    </w:p>
    <w:p w14:paraId="26890A72" w14:textId="77777777" w:rsidR="00F52ED7" w:rsidRDefault="00F52ED7" w:rsidP="005B3E60">
      <w:pPr>
        <w:pStyle w:val="BodyText"/>
        <w:numPr>
          <w:ilvl w:val="0"/>
          <w:numId w:val="107"/>
        </w:numPr>
        <w:tabs>
          <w:tab w:val="left" w:pos="720"/>
        </w:tabs>
        <w:spacing w:line="276" w:lineRule="auto"/>
        <w:divId w:val="157236831"/>
      </w:pPr>
      <w:r>
        <w:t xml:space="preserve">Sélectionnez Label2 et choisissez </w:t>
      </w:r>
      <w:r>
        <w:rPr>
          <w:rStyle w:val="bold"/>
        </w:rPr>
        <w:t>Modifier | Ordre | À l'arrière-plan</w:t>
      </w:r>
      <w:r>
        <w:t>.</w:t>
      </w:r>
    </w:p>
    <w:p w14:paraId="72627D9E" w14:textId="77777777" w:rsidR="00F52ED7" w:rsidRDefault="00F52ED7" w:rsidP="005B3E60">
      <w:pPr>
        <w:pStyle w:val="BodyText"/>
        <w:numPr>
          <w:ilvl w:val="0"/>
          <w:numId w:val="107"/>
        </w:numPr>
        <w:tabs>
          <w:tab w:val="left" w:pos="720"/>
        </w:tabs>
        <w:spacing w:line="276" w:lineRule="auto"/>
        <w:divId w:val="157236831"/>
      </w:pPr>
      <w:r>
        <w:t xml:space="preserve">Sélectionnez Label3 et choisissez </w:t>
      </w:r>
      <w:r>
        <w:rPr>
          <w:rStyle w:val="bold"/>
        </w:rPr>
        <w:t>Modifier | Ordre | À l'arrière-plan</w:t>
      </w:r>
      <w:r>
        <w:t>.</w:t>
      </w:r>
    </w:p>
    <w:p w14:paraId="477A1E2B" w14:textId="77777777" w:rsidR="00F52ED7" w:rsidRDefault="00F52ED7">
      <w:pPr>
        <w:pStyle w:val="Heading4"/>
        <w:divId w:val="157236831"/>
      </w:pPr>
      <w:bookmarkStart w:id="174" w:name="reporting_arranging_labels_in_th_1778"/>
      <w:bookmarkEnd w:id="174"/>
      <w:r>
        <w:t>Organisation des étiquettes dans la fenêtre de rapport</w:t>
      </w:r>
    </w:p>
    <w:p w14:paraId="32E4368E" w14:textId="77777777" w:rsidR="00F52ED7" w:rsidRDefault="00F52ED7">
      <w:pPr>
        <w:pStyle w:val="BodyText"/>
        <w:divId w:val="157236831"/>
      </w:pPr>
      <w:r>
        <w:t xml:space="preserve">Lorsque le modèle de rapport reçoit des données de la routine de mesure, il doit redimensionner dynamiquement les étiquettes pour que les données y tiennent. Par conséquent, ces étiquettes ne sont pas forcément au meilleur emplacement ou peuvent se chevaucher après l'exécution de la routine de mesure. Toutefois, vous pouvez facilement modifier la position des étiquettes en </w:t>
      </w:r>
      <w:r>
        <w:rPr>
          <w:rStyle w:val="Drop-downhotspot"/>
          <w:specVanish w:val="0"/>
        </w:rPr>
        <w:t>sélectionnant une étiquette</w:t>
      </w:r>
      <w:r>
        <w:t xml:space="preserve"> et en la faisant glisser à un nouvel emplacement.</w:t>
      </w:r>
    </w:p>
    <w:p w14:paraId="780DC4BE" w14:textId="77777777" w:rsidR="00F52ED7" w:rsidRDefault="00F52ED7">
      <w:pPr>
        <w:pStyle w:val="BodyText"/>
        <w:divId w:val="1321301326"/>
      </w:pPr>
      <w:r>
        <w:t>Vous pouvez sélectionner une étiquette de l'une des façons suivantes.</w:t>
      </w:r>
    </w:p>
    <w:p w14:paraId="4341A116" w14:textId="77777777" w:rsidR="00F52ED7" w:rsidRDefault="00F52ED7" w:rsidP="005B3E60">
      <w:pPr>
        <w:pStyle w:val="BodyText"/>
        <w:numPr>
          <w:ilvl w:val="0"/>
          <w:numId w:val="108"/>
        </w:numPr>
        <w:tabs>
          <w:tab w:val="left" w:pos="720"/>
        </w:tabs>
        <w:spacing w:line="276" w:lineRule="auto"/>
        <w:divId w:val="1321301326"/>
      </w:pPr>
      <w:r>
        <w:t>Double-cliquez sur l'étiquette.</w:t>
      </w:r>
    </w:p>
    <w:p w14:paraId="47CDB0C5" w14:textId="77777777" w:rsidR="00F52ED7" w:rsidRDefault="00F52ED7" w:rsidP="005B3E60">
      <w:pPr>
        <w:pStyle w:val="BodyText"/>
        <w:numPr>
          <w:ilvl w:val="0"/>
          <w:numId w:val="108"/>
        </w:numPr>
        <w:tabs>
          <w:tab w:val="left" w:pos="720"/>
        </w:tabs>
        <w:spacing w:line="276" w:lineRule="auto"/>
        <w:divId w:val="1321301326"/>
      </w:pPr>
      <w:r>
        <w:t>Appuyez sur la touche Ctrl et cliquez sur l'étiquette avec le bouton gauche.</w:t>
      </w:r>
    </w:p>
    <w:p w14:paraId="39033EFF" w14:textId="77777777" w:rsidR="00F52ED7" w:rsidRDefault="00F52ED7" w:rsidP="005B3E60">
      <w:pPr>
        <w:pStyle w:val="BodyText"/>
        <w:numPr>
          <w:ilvl w:val="0"/>
          <w:numId w:val="108"/>
        </w:numPr>
        <w:tabs>
          <w:tab w:val="left" w:pos="720"/>
        </w:tabs>
        <w:spacing w:line="276" w:lineRule="auto"/>
        <w:divId w:val="1321301326"/>
      </w:pPr>
      <w:r>
        <w:t>Tracez un rectangle de sélection autour.</w:t>
      </w:r>
    </w:p>
    <w:p w14:paraId="4C9496C6" w14:textId="77777777" w:rsidR="00F52ED7" w:rsidRDefault="00F52ED7">
      <w:pPr>
        <w:pStyle w:val="BodyText"/>
        <w:divId w:val="1321301326"/>
      </w:pPr>
      <w:r>
        <w:t>Les deux dernières méthodes servent à sélectionner plusieurs étiquettes à la fois.</w:t>
      </w:r>
    </w:p>
    <w:p w14:paraId="7B691779" w14:textId="77777777" w:rsidR="00F52ED7" w:rsidRDefault="00F52ED7">
      <w:pPr>
        <w:pStyle w:val="BodyText"/>
        <w:divId w:val="157236831"/>
      </w:pPr>
      <w:r>
        <w:t> </w:t>
      </w:r>
    </w:p>
    <w:p w14:paraId="09B66C3B" w14:textId="77777777" w:rsidR="00F52ED7" w:rsidRDefault="00F52ED7">
      <w:pPr>
        <w:pStyle w:val="Heading4"/>
        <w:divId w:val="157236831"/>
      </w:pPr>
      <w:bookmarkStart w:id="175" w:name="reporting_using_the_table_format_1722"/>
      <w:bookmarkEnd w:id="175"/>
      <w:r>
        <w:t>Utilisation de la commande de format de table</w:t>
      </w:r>
    </w:p>
    <w:p w14:paraId="3662BCDF" w14:textId="77777777" w:rsidR="00F52ED7" w:rsidRDefault="00F52ED7">
      <w:pPr>
        <w:pStyle w:val="BodyText"/>
        <w:divId w:val="157236831"/>
      </w:pPr>
      <w:r>
        <w:t xml:space="preserve">La commande </w:t>
      </w:r>
      <w:r>
        <w:rPr>
          <w:rStyle w:val="codecharacter"/>
        </w:rPr>
        <w:t>TABLE/FORMAT</w:t>
      </w:r>
      <w:r>
        <w:t xml:space="preserve"> de la fenêtre de modification vous permet de contrôler l'ordre et la visibilité des colonnes et des lignes d'un objet </w:t>
      </w:r>
      <w:r>
        <w:rPr>
          <w:rStyle w:val="bold"/>
        </w:rPr>
        <w:t>GridControlObject</w:t>
      </w:r>
      <w:r>
        <w:t xml:space="preserve"> depuis la routine de mesure. Il est donc inutile d'utiliser l'éditeur de modèles d'étiquette pour créer des variantes du même modèle si vous voulez uniquement réorganiser ou masquer certaines lignes ou colonnes. À la place, vous pouvez simplement insérer cette commande dans votre routine de mesure pour savoir comment afficher l'objet </w:t>
      </w:r>
      <w:r>
        <w:rPr>
          <w:rStyle w:val="bold"/>
        </w:rPr>
        <w:t>GridControlObject</w:t>
      </w:r>
      <w:r>
        <w:t xml:space="preserve"> dans le modèle d'étiquette.</w:t>
      </w:r>
    </w:p>
    <w:p w14:paraId="04F47BA6" w14:textId="77777777" w:rsidR="00F52ED7" w:rsidRDefault="00F52ED7">
      <w:pPr>
        <w:pStyle w:val="important"/>
        <w:spacing w:before="0" w:beforeAutospacing="0" w:after="0" w:afterAutospacing="0"/>
        <w:divId w:val="157236831"/>
        <w:rPr>
          <w:rFonts w:ascii="Times New Roman" w:eastAsiaTheme="minorHAnsi" w:hAnsi="Times New Roman" w:cs="Times New Roman"/>
        </w:rPr>
      </w:pPr>
      <w:r>
        <w:rPr>
          <w:rFonts w:ascii="Times New Roman" w:eastAsiaTheme="minorHAnsi" w:hAnsi="Times New Roman" w:cs="Times New Roman"/>
        </w:rPr>
        <w:t xml:space="preserve">Pour que cette commande fonctionne correctement, vous devez définir la valeur de la propriété TableFormat de l'objet </w:t>
      </w:r>
      <w:r>
        <w:rPr>
          <w:rStyle w:val="bold"/>
          <w:rFonts w:ascii="Times New Roman" w:eastAsiaTheme="minorHAnsi" w:hAnsi="Times New Roman" w:cs="Times New Roman"/>
        </w:rPr>
        <w:t>GridControlObject</w:t>
      </w:r>
      <w:r>
        <w:rPr>
          <w:rFonts w:ascii="Times New Roman" w:eastAsiaTheme="minorHAnsi" w:hAnsi="Times New Roman" w:cs="Times New Roman"/>
        </w:rPr>
        <w:t xml:space="preserve"> avec le même nom de format de table que celui défini pour le bouton </w:t>
      </w:r>
      <w:r>
        <w:rPr>
          <w:rStyle w:val="bold"/>
          <w:rFonts w:ascii="Times New Roman" w:eastAsiaTheme="minorHAnsi" w:hAnsi="Times New Roman" w:cs="Times New Roman"/>
        </w:rPr>
        <w:t>Format grille</w:t>
      </w:r>
      <w:r>
        <w:rPr>
          <w:rFonts w:ascii="Times New Roman" w:eastAsiaTheme="minorHAnsi" w:hAnsi="Times New Roman" w:cs="Times New Roman"/>
        </w:rPr>
        <w:t xml:space="preserve"> de la boîte de dialogue </w:t>
      </w:r>
      <w:r>
        <w:rPr>
          <w:rStyle w:val="bold"/>
          <w:rFonts w:ascii="Times New Roman" w:eastAsiaTheme="minorHAnsi" w:hAnsi="Times New Roman" w:cs="Times New Roman"/>
        </w:rPr>
        <w:t>Modifier règle</w:t>
      </w:r>
      <w:r>
        <w:rPr>
          <w:rFonts w:ascii="Times New Roman" w:eastAsiaTheme="minorHAnsi" w:hAnsi="Times New Roman" w:cs="Times New Roman"/>
        </w:rPr>
        <w:t>.</w:t>
      </w:r>
    </w:p>
    <w:p w14:paraId="32385178" w14:textId="77777777" w:rsidR="00F52ED7" w:rsidRDefault="00F52ED7">
      <w:pPr>
        <w:pStyle w:val="heading4b"/>
        <w:divId w:val="157236831"/>
      </w:pPr>
      <w:r>
        <w:t>Insertion de la commande</w:t>
      </w:r>
    </w:p>
    <w:p w14:paraId="359A2AFB" w14:textId="77777777" w:rsidR="00F52ED7" w:rsidRDefault="00F52ED7">
      <w:pPr>
        <w:pStyle w:val="BodyText"/>
        <w:divId w:val="157236831"/>
      </w:pPr>
      <w:r>
        <w:t xml:space="preserve">Pour insérer cette commande, sélectionnez </w:t>
      </w:r>
      <w:r>
        <w:rPr>
          <w:rStyle w:val="bold"/>
        </w:rPr>
        <w:t>Insérer | Commande de rapport | Format table</w:t>
      </w:r>
      <w:r>
        <w:t xml:space="preserve">. La boîte de dialogue </w:t>
      </w:r>
      <w:r>
        <w:rPr>
          <w:rStyle w:val="bold"/>
        </w:rPr>
        <w:t>Propriétés format table</w:t>
      </w:r>
      <w:r>
        <w:t xml:space="preserve"> s'ouvre. Cette boîte de dialogue, comme celle employée dans l'</w:t>
      </w:r>
      <w:r>
        <w:rPr>
          <w:rStyle w:val="bold"/>
        </w:rPr>
        <w:t>éditeur de l'arborescence de règles</w:t>
      </w:r>
      <w:r>
        <w:t xml:space="preserve">, contrôle aussi la visibilité et l'ordre des lignes et des colonnes pour les modèles d'étiquette utilisant l'objet </w:t>
      </w:r>
      <w:r>
        <w:rPr>
          <w:rStyle w:val="bold"/>
        </w:rPr>
        <w:t>GridControlObject</w:t>
      </w:r>
      <w:r>
        <w:t xml:space="preserve">. Après avoir manipulé les colonnes et les lignes, cliquez sur </w:t>
      </w:r>
      <w:r>
        <w:rPr>
          <w:rStyle w:val="bold"/>
        </w:rPr>
        <w:t>OK</w:t>
      </w:r>
      <w:r>
        <w:t xml:space="preserve"> pour que PC-DMIS insère la commande </w:t>
      </w:r>
      <w:r>
        <w:rPr>
          <w:rStyle w:val="codecharacter"/>
        </w:rPr>
        <w:t>TABLE/FORMAT</w:t>
      </w:r>
      <w:r>
        <w:t xml:space="preserve"> dans la fenêtre de modification.</w:t>
      </w:r>
    </w:p>
    <w:p w14:paraId="766FB679" w14:textId="77777777" w:rsidR="00F52ED7" w:rsidRDefault="00F52ED7">
      <w:pPr>
        <w:pStyle w:val="BodyText"/>
        <w:divId w:val="157236831"/>
      </w:pPr>
      <w:r>
        <w:t xml:space="preserve">Une commande </w:t>
      </w:r>
      <w:r>
        <w:rPr>
          <w:rStyle w:val="codecharacter"/>
        </w:rPr>
        <w:t>TABLE/FORMAT</w:t>
      </w:r>
      <w:r>
        <w:t xml:space="preserve"> insérée l'emporte sur tout ordre déjà défini avec la bouton </w:t>
      </w:r>
      <w:r>
        <w:rPr>
          <w:rStyle w:val="bold"/>
        </w:rPr>
        <w:t>Format grille</w:t>
      </w:r>
      <w:r>
        <w:t xml:space="preserve"> de la boîte de dialogue </w:t>
      </w:r>
      <w:r>
        <w:rPr>
          <w:rStyle w:val="bold"/>
        </w:rPr>
        <w:t>Modifier règle</w:t>
      </w:r>
      <w:r>
        <w:t>.</w:t>
      </w:r>
    </w:p>
    <w:p w14:paraId="36B83140" w14:textId="77777777" w:rsidR="00F52ED7" w:rsidRDefault="00F52ED7">
      <w:pPr>
        <w:pStyle w:val="Heading3"/>
        <w:divId w:val="157236831"/>
      </w:pPr>
      <w:bookmarkStart w:id="176" w:name="_Toc227316099"/>
      <w:r>
        <w:t>À propos de l'éditeur de l'arborescence de règles</w:t>
      </w:r>
      <w:bookmarkEnd w:id="176"/>
    </w:p>
    <w:bookmarkStart w:id="177" w:name="reporting_about_the_rule_tree_ed_9845"/>
    <w:bookmarkEnd w:id="177"/>
    <w:p w14:paraId="5346304D" w14:textId="77777777" w:rsidR="00F52ED7" w:rsidRDefault="00F52ED7">
      <w:pPr>
        <w:pStyle w:val="BodyText"/>
        <w:divId w:val="157236831"/>
      </w:pPr>
      <w:r>
        <w:fldChar w:fldCharType="begin"/>
      </w:r>
      <w:r>
        <w:instrText xml:space="preserve"> XE "Éditeur de l'arborescence de règles" \* MERGEFORMAT </w:instrText>
      </w:r>
      <w:r>
        <w:fldChar w:fldCharType="end"/>
      </w:r>
      <w:r>
        <w:t xml:space="preserve">La boîte de dialogue </w:t>
      </w:r>
      <w:r>
        <w:rPr>
          <w:rStyle w:val="bold"/>
        </w:rPr>
        <w:t>Éditeur de l'arborescence de règles</w:t>
      </w:r>
      <w:r>
        <w:t xml:space="preserve"> vous permet de définir des règles -ou des conditions et des réponses- que certains objets suivent pour afficher des informations sur les rapports. Par exemple, vous pouvez afficher uniquement les informations de dimension d'arrondi pour des cercles dans votre rapport, même si votre routine de mesure contient d'autres éléments. Pour ce faire, vous pouvez recourir à cet éditeur. Dans votre modèle de rapport, vous pouvez ajouter un objet </w:t>
      </w:r>
      <w:r>
        <w:rPr>
          <w:rStyle w:val="bold"/>
        </w:rPr>
        <w:t>CadReportObject</w:t>
      </w:r>
      <w:r>
        <w:t>, puis accéder à l'</w:t>
      </w:r>
      <w:r>
        <w:rPr>
          <w:rStyle w:val="bold"/>
        </w:rPr>
        <w:t>éditeur de l'arborescence de règles</w:t>
      </w:r>
      <w:r>
        <w:t xml:space="preserve"> pour cet objet. Dans l'éditeur, vous pouvez alors indiquer un type de cercle et sélectionner un modèle d'étiquette programmé pour afficher des données d'arrondi.</w:t>
      </w:r>
    </w:p>
    <w:p w14:paraId="46B7E1D3" w14:textId="321043E5" w:rsidR="00F52ED7" w:rsidRDefault="00B07CD3">
      <w:pPr>
        <w:pStyle w:val="figure"/>
        <w:keepNext/>
        <w:spacing w:before="60" w:after="225" w:afterAutospacing="0"/>
        <w:divId w:val="147282285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793D7D" wp14:editId="7E1977A7">
            <wp:extent cx="4985385" cy="3536478"/>
            <wp:effectExtent l="0" t="0" r="5715" b="6985"/>
            <wp:docPr id="891975528"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975528" name=""/>
                    <pic:cNvPicPr/>
                  </pic:nvPicPr>
                  <pic:blipFill>
                    <a:blip r:embed="rId288">
                      <a:extLst>
                        <a:ext uri="{28A0092B-C50C-407E-A947-70E740481C1C}">
                          <a14:useLocalDpi xmlns:a14="http://schemas.microsoft.com/office/drawing/2010/main" val="0"/>
                        </a:ext>
                      </a:extLst>
                    </a:blip>
                    <a:stretch>
                      <a:fillRect/>
                    </a:stretch>
                  </pic:blipFill>
                  <pic:spPr>
                    <a:xfrm>
                      <a:off x="0" y="0"/>
                      <a:ext cx="4985385" cy="3536478"/>
                    </a:xfrm>
                    <a:prstGeom prst="rect">
                      <a:avLst/>
                    </a:prstGeom>
                  </pic:spPr>
                </pic:pic>
              </a:graphicData>
            </a:graphic>
          </wp:inline>
        </w:drawing>
      </w:r>
    </w:p>
    <w:p w14:paraId="175F2C0E" w14:textId="77777777" w:rsidR="00F52ED7" w:rsidRDefault="00F52ED7">
      <w:pPr>
        <w:pStyle w:val="Caption1"/>
        <w:divId w:val="1472822852"/>
      </w:pPr>
      <w:r>
        <w:t>Boîte de dialogue Éditeur de l'arborescence de règles</w:t>
      </w:r>
    </w:p>
    <w:p w14:paraId="3929C4BE" w14:textId="77777777" w:rsidR="00F52ED7" w:rsidRDefault="00F52ED7">
      <w:pPr>
        <w:pStyle w:val="heading4b"/>
        <w:divId w:val="157236831"/>
      </w:pPr>
      <w:r>
        <w:t>Objets pris en charge :</w:t>
      </w:r>
    </w:p>
    <w:p w14:paraId="126D7495" w14:textId="77777777" w:rsidR="00F52ED7" w:rsidRDefault="00F52ED7">
      <w:pPr>
        <w:pStyle w:val="BodyText"/>
        <w:divId w:val="157236831"/>
      </w:pPr>
      <w:r>
        <w:t>L'</w:t>
      </w:r>
      <w:r>
        <w:rPr>
          <w:rStyle w:val="bold"/>
        </w:rPr>
        <w:t>éditeur de l'arborescence de règles</w:t>
      </w:r>
      <w:r>
        <w:t xml:space="preserve"> fonctionne avec ces objets disponibles dans l'éditeur de modèles de rapport :</w:t>
      </w:r>
    </w:p>
    <w:p w14:paraId="0C1E3D84" w14:textId="77777777" w:rsidR="00F52ED7" w:rsidRDefault="00F52ED7" w:rsidP="005B3E60">
      <w:pPr>
        <w:pStyle w:val="BodyText"/>
        <w:numPr>
          <w:ilvl w:val="0"/>
          <w:numId w:val="109"/>
        </w:numPr>
        <w:tabs>
          <w:tab w:val="left" w:pos="720"/>
        </w:tabs>
        <w:spacing w:line="276" w:lineRule="auto"/>
        <w:divId w:val="157236831"/>
      </w:pPr>
      <w:hyperlink w:anchor="reporting_textreportobject_htm" w:history="1">
        <w:r>
          <w:rPr>
            <w:rStyle w:val="Hyperlink"/>
          </w:rPr>
          <w:t>TextReportObject</w:t>
        </w:r>
      </w:hyperlink>
    </w:p>
    <w:p w14:paraId="7F2AAC11" w14:textId="77777777" w:rsidR="00F52ED7" w:rsidRDefault="00F52ED7" w:rsidP="005B3E60">
      <w:pPr>
        <w:pStyle w:val="BodyText"/>
        <w:numPr>
          <w:ilvl w:val="0"/>
          <w:numId w:val="109"/>
        </w:numPr>
        <w:tabs>
          <w:tab w:val="left" w:pos="720"/>
        </w:tabs>
        <w:spacing w:line="276" w:lineRule="auto"/>
        <w:divId w:val="157236831"/>
      </w:pPr>
      <w:hyperlink w:anchor="reporting_cadreportobject_htm" w:history="1">
        <w:r>
          <w:rPr>
            <w:rStyle w:val="Hyperlink"/>
          </w:rPr>
          <w:t>CadReportObject</w:t>
        </w:r>
      </w:hyperlink>
    </w:p>
    <w:p w14:paraId="23181472" w14:textId="77777777" w:rsidR="00F52ED7" w:rsidRDefault="00F52ED7" w:rsidP="005B3E60">
      <w:pPr>
        <w:pStyle w:val="BodyText"/>
        <w:numPr>
          <w:ilvl w:val="0"/>
          <w:numId w:val="109"/>
        </w:numPr>
        <w:tabs>
          <w:tab w:val="left" w:pos="720"/>
        </w:tabs>
        <w:spacing w:line="276" w:lineRule="auto"/>
        <w:divId w:val="157236831"/>
      </w:pPr>
      <w:hyperlink w:anchor="reporting_label_object_htm" w:history="1">
        <w:r>
          <w:rPr>
            <w:rStyle w:val="Hyperlink"/>
          </w:rPr>
          <w:t>Objet Label</w:t>
        </w:r>
      </w:hyperlink>
    </w:p>
    <w:p w14:paraId="6DD50E16" w14:textId="77777777" w:rsidR="00F52ED7" w:rsidRDefault="00F52ED7">
      <w:pPr>
        <w:pStyle w:val="BodyText"/>
        <w:divId w:val="157236831"/>
      </w:pPr>
      <w:r>
        <w:t xml:space="preserve">Il fonctionne aussi avec l'objet </w:t>
      </w:r>
      <w:r>
        <w:rPr>
          <w:rStyle w:val="bold"/>
        </w:rPr>
        <w:t>Page</w:t>
      </w:r>
      <w:r>
        <w:t xml:space="preserve"> disponible dans l'</w:t>
      </w:r>
      <w:r>
        <w:rPr>
          <w:rStyle w:val="bold"/>
        </w:rPr>
        <w:t>éditeur de rapports personnalisés</w:t>
      </w:r>
      <w:r>
        <w:t>. Seuls ces objets peuvent accéder à des données à partir d'une routine de mesure via l'</w:t>
      </w:r>
      <w:r>
        <w:rPr>
          <w:rStyle w:val="bold"/>
        </w:rPr>
        <w:t>éditeur de l'arborescence de règles</w:t>
      </w:r>
      <w:r>
        <w:t>.</w:t>
      </w:r>
    </w:p>
    <w:p w14:paraId="218A566F" w14:textId="77777777" w:rsidR="00F52ED7" w:rsidRDefault="00F52ED7">
      <w:pPr>
        <w:pStyle w:val="heading4b"/>
        <w:divId w:val="157236831"/>
      </w:pPr>
      <w:r>
        <w:t>Accès à l'éditeur de l'arborescence de règles :</w:t>
      </w:r>
    </w:p>
    <w:p w14:paraId="53229E4A" w14:textId="77777777" w:rsidR="00F52ED7" w:rsidRDefault="00F52ED7" w:rsidP="005B3E60">
      <w:pPr>
        <w:pStyle w:val="BodyText"/>
        <w:numPr>
          <w:ilvl w:val="0"/>
          <w:numId w:val="110"/>
        </w:numPr>
        <w:tabs>
          <w:tab w:val="left" w:pos="720"/>
        </w:tabs>
        <w:spacing w:line="276" w:lineRule="auto"/>
        <w:divId w:val="157236831"/>
      </w:pPr>
      <w:r>
        <w:t xml:space="preserve">Insérez un objet pris en charge dans votre modèle de rapport, ou sélectionnez l'objet </w:t>
      </w:r>
      <w:r>
        <w:rPr>
          <w:rStyle w:val="bold"/>
        </w:rPr>
        <w:t>Page</w:t>
      </w:r>
      <w:r>
        <w:t xml:space="preserve"> dans l' </w:t>
      </w:r>
      <w:r>
        <w:rPr>
          <w:rStyle w:val="bold"/>
        </w:rPr>
        <w:t>éditeur de rapports personnalisés</w:t>
      </w:r>
      <w:r>
        <w:t>.</w:t>
      </w:r>
    </w:p>
    <w:p w14:paraId="721F5F09" w14:textId="77777777" w:rsidR="00F52ED7" w:rsidRDefault="00F52ED7" w:rsidP="005B3E60">
      <w:pPr>
        <w:pStyle w:val="BodyText"/>
        <w:numPr>
          <w:ilvl w:val="0"/>
          <w:numId w:val="110"/>
        </w:numPr>
        <w:tabs>
          <w:tab w:val="left" w:pos="720"/>
        </w:tabs>
        <w:spacing w:line="276" w:lineRule="auto"/>
        <w:divId w:val="157236831"/>
      </w:pPr>
      <w:r>
        <w:t>Cliquez dessus avec le bouton droit.</w:t>
      </w:r>
    </w:p>
    <w:p w14:paraId="388DDA86" w14:textId="77777777" w:rsidR="00F52ED7" w:rsidRDefault="00F52ED7" w:rsidP="005B3E60">
      <w:pPr>
        <w:pStyle w:val="BodyText"/>
        <w:numPr>
          <w:ilvl w:val="0"/>
          <w:numId w:val="110"/>
        </w:numPr>
        <w:tabs>
          <w:tab w:val="left" w:pos="720"/>
        </w:tabs>
        <w:spacing w:line="276" w:lineRule="auto"/>
        <w:divId w:val="157236831"/>
      </w:pPr>
      <w:r>
        <w:t xml:space="preserve">Cliquez sur </w:t>
      </w:r>
      <w:r>
        <w:rPr>
          <w:rStyle w:val="bold"/>
        </w:rPr>
        <w:t>Règles</w:t>
      </w:r>
      <w:r>
        <w:t xml:space="preserve"> à côté de la propriété </w:t>
      </w:r>
      <w:r>
        <w:rPr>
          <w:rStyle w:val="bold"/>
        </w:rPr>
        <w:t>RuleTree</w:t>
      </w:r>
      <w:r>
        <w:t xml:space="preserve"> pour ouvrir la boîte de dialogue </w:t>
      </w:r>
      <w:r>
        <w:rPr>
          <w:rStyle w:val="bold"/>
        </w:rPr>
        <w:t>Éditeur de l'arborescence de règles</w:t>
      </w:r>
      <w:r>
        <w:t>.</w:t>
      </w:r>
    </w:p>
    <w:p w14:paraId="356819C4" w14:textId="77777777" w:rsidR="00F52ED7" w:rsidRDefault="00F52ED7">
      <w:pPr>
        <w:pStyle w:val="Heading4"/>
        <w:divId w:val="513151982"/>
        <w:rPr>
          <w:sz w:val="20"/>
          <w:szCs w:val="20"/>
        </w:rPr>
      </w:pPr>
      <w:bookmarkStart w:id="178" w:name="reporting_defining_a_rule_htm"/>
      <w:bookmarkEnd w:id="178"/>
      <w:r>
        <w:t>Définition d'une règle dans l'éditeur de l'arborescence de règles</w:t>
      </w:r>
    </w:p>
    <w:p w14:paraId="75B15349" w14:textId="77777777" w:rsidR="00F52ED7" w:rsidRDefault="00F52ED7">
      <w:pPr>
        <w:pStyle w:val="BodyText"/>
        <w:divId w:val="513151982"/>
      </w:pPr>
      <w:r>
        <w:t xml:space="preserve">Pour définir une règle dans la boîte de dialogue </w:t>
      </w:r>
      <w:r>
        <w:rPr>
          <w:rStyle w:val="bold"/>
        </w:rPr>
        <w:t>Éditeur de l'arborescence de règles</w:t>
      </w:r>
      <w:r>
        <w:t>, procédez comme suit :</w:t>
      </w:r>
    </w:p>
    <w:p w14:paraId="2ED5049E" w14:textId="77777777" w:rsidR="00F52ED7" w:rsidRDefault="00F52ED7" w:rsidP="005B3E60">
      <w:pPr>
        <w:pStyle w:val="BodyText"/>
        <w:numPr>
          <w:ilvl w:val="0"/>
          <w:numId w:val="111"/>
        </w:numPr>
        <w:tabs>
          <w:tab w:val="left" w:pos="720"/>
        </w:tabs>
        <w:spacing w:line="276" w:lineRule="auto"/>
        <w:divId w:val="513151982"/>
      </w:pPr>
      <w:r>
        <w:t xml:space="preserve">Sélectionnez </w:t>
      </w:r>
      <w:r>
        <w:rPr>
          <w:rStyle w:val="bold"/>
        </w:rPr>
        <w:t>Fichier | Gén rapports | Nouveau | Modèle de rapport</w:t>
      </w:r>
      <w:r>
        <w:t xml:space="preserve"> pour accéder à l'éditeur de modèles de rapports.</w:t>
      </w:r>
    </w:p>
    <w:p w14:paraId="3D1EE6DC" w14:textId="77777777" w:rsidR="00F52ED7" w:rsidRDefault="00F52ED7" w:rsidP="005B3E60">
      <w:pPr>
        <w:pStyle w:val="BodyText"/>
        <w:numPr>
          <w:ilvl w:val="0"/>
          <w:numId w:val="111"/>
        </w:numPr>
        <w:tabs>
          <w:tab w:val="left" w:pos="720"/>
        </w:tabs>
        <w:spacing w:line="276" w:lineRule="auto"/>
        <w:divId w:val="513151982"/>
      </w:pPr>
      <w:r>
        <w:t xml:space="preserve">Ajoutez un objet </w:t>
      </w:r>
      <w:r>
        <w:rPr>
          <w:rStyle w:val="bold"/>
        </w:rPr>
        <w:t>TextReportObject</w:t>
      </w:r>
      <w:r>
        <w:t xml:space="preserve">, </w:t>
      </w:r>
      <w:r>
        <w:rPr>
          <w:rStyle w:val="bold"/>
        </w:rPr>
        <w:t>CadReportObject</w:t>
      </w:r>
      <w:r>
        <w:t xml:space="preserve"> ou </w:t>
      </w:r>
      <w:r>
        <w:rPr>
          <w:rStyle w:val="bold"/>
        </w:rPr>
        <w:t>Label</w:t>
      </w:r>
      <w:r>
        <w:t xml:space="preserve"> au modèle.</w:t>
      </w:r>
    </w:p>
    <w:p w14:paraId="658B4802" w14:textId="77777777" w:rsidR="00F52ED7" w:rsidRDefault="00F52ED7" w:rsidP="005B3E60">
      <w:pPr>
        <w:pStyle w:val="BodyText"/>
        <w:numPr>
          <w:ilvl w:val="0"/>
          <w:numId w:val="111"/>
        </w:numPr>
        <w:tabs>
          <w:tab w:val="left" w:pos="720"/>
        </w:tabs>
        <w:spacing w:line="276" w:lineRule="auto"/>
        <w:divId w:val="513151982"/>
      </w:pPr>
      <w:r>
        <w:t xml:space="preserve">Cliquez avec le bouton droit sur l'objet pour ouvrir la boîte de dialogue </w:t>
      </w:r>
      <w:r>
        <w:rPr>
          <w:rStyle w:val="bold"/>
        </w:rPr>
        <w:t>Propriétés</w:t>
      </w:r>
      <w:r>
        <w:t>.</w:t>
      </w:r>
    </w:p>
    <w:p w14:paraId="2B565682" w14:textId="77777777" w:rsidR="00F52ED7" w:rsidRDefault="00F52ED7" w:rsidP="005B3E60">
      <w:pPr>
        <w:pStyle w:val="BodyText"/>
        <w:numPr>
          <w:ilvl w:val="0"/>
          <w:numId w:val="111"/>
        </w:numPr>
        <w:tabs>
          <w:tab w:val="left" w:pos="720"/>
        </w:tabs>
        <w:spacing w:line="276" w:lineRule="auto"/>
        <w:divId w:val="513151982"/>
      </w:pPr>
      <w:r>
        <w:t xml:space="preserve">Sélectionnez la propriété </w:t>
      </w:r>
      <w:r>
        <w:rPr>
          <w:rStyle w:val="bold"/>
        </w:rPr>
        <w:t>Arborescence de règles</w:t>
      </w:r>
      <w:r>
        <w:t xml:space="preserve"> pour ouvrir la boîte de dialogue </w:t>
      </w:r>
      <w:r>
        <w:rPr>
          <w:rStyle w:val="Drop-downhotspot"/>
          <w:specVanish w:val="0"/>
        </w:rPr>
        <w:t>Éditeur de l'arborescence de règles</w:t>
      </w:r>
      <w:r>
        <w:t>. La boîte de dialogue répertorie les éléments composant une routine de mesure. Pour développer un élément, cliquez sur le symbole plus (+) pour afficher plus d'options ou de commandes spécifiques. Certains éléments autonomes qui ne figurent pas dans les listes développables incluent :</w:t>
      </w:r>
    </w:p>
    <w:p w14:paraId="2A4194A4" w14:textId="2F26374F" w:rsidR="00F52ED7" w:rsidRDefault="00B07CD3" w:rsidP="005B3E60">
      <w:pPr>
        <w:pStyle w:val="figure"/>
        <w:keepNext/>
        <w:tabs>
          <w:tab w:val="left" w:pos="720"/>
        </w:tabs>
        <w:spacing w:before="60" w:after="225" w:afterAutospacing="0" w:line="276" w:lineRule="auto"/>
        <w:ind w:left="720"/>
        <w:divId w:val="203437803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5B0635" wp14:editId="435F03EB">
            <wp:extent cx="4985385" cy="3536478"/>
            <wp:effectExtent l="0" t="0" r="5715" b="6985"/>
            <wp:docPr id="1580378190"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378190" name=""/>
                    <pic:cNvPicPr/>
                  </pic:nvPicPr>
                  <pic:blipFill>
                    <a:blip r:embed="rId288">
                      <a:extLst>
                        <a:ext uri="{28A0092B-C50C-407E-A947-70E740481C1C}">
                          <a14:useLocalDpi xmlns:a14="http://schemas.microsoft.com/office/drawing/2010/main" val="0"/>
                        </a:ext>
                      </a:extLst>
                    </a:blip>
                    <a:stretch>
                      <a:fillRect/>
                    </a:stretch>
                  </pic:blipFill>
                  <pic:spPr>
                    <a:xfrm>
                      <a:off x="0" y="0"/>
                      <a:ext cx="4985385" cy="3536478"/>
                    </a:xfrm>
                    <a:prstGeom prst="rect">
                      <a:avLst/>
                    </a:prstGeom>
                  </pic:spPr>
                </pic:pic>
              </a:graphicData>
            </a:graphic>
          </wp:inline>
        </w:drawing>
      </w:r>
    </w:p>
    <w:p w14:paraId="30F02222" w14:textId="77777777" w:rsidR="00F52ED7" w:rsidRDefault="00F52ED7" w:rsidP="005B3E60">
      <w:pPr>
        <w:pStyle w:val="Caption1"/>
        <w:tabs>
          <w:tab w:val="left" w:pos="720"/>
        </w:tabs>
        <w:spacing w:line="276" w:lineRule="auto"/>
        <w:ind w:left="720"/>
        <w:divId w:val="2034378034"/>
      </w:pPr>
      <w:r>
        <w:t>Boîte de dialogue Éditeur de l'arborescence de règles</w:t>
      </w:r>
    </w:p>
    <w:p w14:paraId="075A41EE" w14:textId="77777777" w:rsidR="00F52ED7" w:rsidRDefault="00F52ED7" w:rsidP="005B3E60">
      <w:pPr>
        <w:pStyle w:val="BodyText"/>
        <w:numPr>
          <w:ilvl w:val="1"/>
          <w:numId w:val="111"/>
        </w:numPr>
        <w:tabs>
          <w:tab w:val="left" w:pos="1440"/>
        </w:tabs>
        <w:spacing w:line="276" w:lineRule="auto"/>
        <w:divId w:val="513151982"/>
      </w:pPr>
      <w:r>
        <w:rPr>
          <w:rStyle w:val="bold"/>
        </w:rPr>
        <w:t>Haut de la première page dans la section</w:t>
      </w:r>
      <w:r>
        <w:t xml:space="preserve"> - Cette option vous permet de sélectionner une expression de texte ou d'étiquette pour afficher en haut de la première page dans la section en cours de votre fenêtre de rapport.</w:t>
      </w:r>
    </w:p>
    <w:p w14:paraId="2C9FF731" w14:textId="77777777" w:rsidR="00F52ED7" w:rsidRDefault="00F52ED7" w:rsidP="005B3E60">
      <w:pPr>
        <w:pStyle w:val="BodyText"/>
        <w:numPr>
          <w:ilvl w:val="1"/>
          <w:numId w:val="111"/>
        </w:numPr>
        <w:tabs>
          <w:tab w:val="left" w:pos="1440"/>
        </w:tabs>
        <w:spacing w:line="276" w:lineRule="auto"/>
        <w:divId w:val="513151982"/>
      </w:pPr>
      <w:r>
        <w:rPr>
          <w:rStyle w:val="bold"/>
        </w:rPr>
        <w:t>Bas de la dernière page dans la section</w:t>
      </w:r>
      <w:r>
        <w:t xml:space="preserve"> - Cette option vous permet d'afficher une expression de texte ou d'étiquette au bas de la dernière page dans la section en cours.</w:t>
      </w:r>
    </w:p>
    <w:p w14:paraId="0FDAE154" w14:textId="77777777" w:rsidR="00F52ED7" w:rsidRDefault="00F52ED7" w:rsidP="005B3E60">
      <w:pPr>
        <w:pStyle w:val="BodyText"/>
        <w:numPr>
          <w:ilvl w:val="1"/>
          <w:numId w:val="111"/>
        </w:numPr>
        <w:tabs>
          <w:tab w:val="left" w:pos="1440"/>
        </w:tabs>
        <w:spacing w:line="276" w:lineRule="auto"/>
        <w:divId w:val="513151982"/>
      </w:pPr>
      <w:r>
        <w:rPr>
          <w:rStyle w:val="bold"/>
        </w:rPr>
        <w:t>En-tête de fichier</w:t>
      </w:r>
      <w:r>
        <w:t xml:space="preserve"> - Cette option vous permet de remplacer l'en-tête de rapport standard (tels que PART NAME, REV NUMBER, SER NUMBER et STATS COUNT) avec une étiquette ou une expression de texte personnalisée. L'en-tête du fichier apparaît à la première page de la section en cours du rapport.</w:t>
      </w:r>
    </w:p>
    <w:p w14:paraId="5B0314C7" w14:textId="77777777" w:rsidR="00F52ED7" w:rsidRDefault="00F52ED7" w:rsidP="005B3E60">
      <w:pPr>
        <w:pStyle w:val="BodyText"/>
        <w:numPr>
          <w:ilvl w:val="0"/>
          <w:numId w:val="111"/>
        </w:numPr>
        <w:tabs>
          <w:tab w:val="left" w:pos="720"/>
        </w:tabs>
        <w:spacing w:line="276" w:lineRule="auto"/>
        <w:divId w:val="513151982"/>
      </w:pPr>
      <w:r>
        <w:t>Définissez les conditions à remplir :</w:t>
      </w:r>
    </w:p>
    <w:p w14:paraId="2040F827" w14:textId="77777777" w:rsidR="00F52ED7" w:rsidRDefault="00F52ED7" w:rsidP="005B3E60">
      <w:pPr>
        <w:pStyle w:val="BodyText"/>
        <w:numPr>
          <w:ilvl w:val="1"/>
          <w:numId w:val="111"/>
        </w:numPr>
        <w:tabs>
          <w:tab w:val="left" w:pos="1440"/>
        </w:tabs>
        <w:spacing w:line="276" w:lineRule="auto"/>
        <w:divId w:val="513151982"/>
      </w:pPr>
      <w:r>
        <w:t>Dans la liste, sélectionnez une option pour définir comme condition.</w:t>
      </w:r>
    </w:p>
    <w:p w14:paraId="777CAC2F" w14:textId="77777777" w:rsidR="00F52ED7" w:rsidRDefault="00F52ED7" w:rsidP="005B3E60">
      <w:pPr>
        <w:pStyle w:val="BodyText"/>
        <w:numPr>
          <w:ilvl w:val="1"/>
          <w:numId w:val="111"/>
        </w:numPr>
        <w:tabs>
          <w:tab w:val="left" w:pos="1440"/>
        </w:tabs>
        <w:spacing w:line="276" w:lineRule="auto"/>
        <w:divId w:val="513151982"/>
      </w:pPr>
      <w:r>
        <w:t xml:space="preserve">Cliquez sur </w:t>
      </w:r>
      <w:r>
        <w:rPr>
          <w:rStyle w:val="bold"/>
        </w:rPr>
        <w:t>Ajouter</w:t>
      </w:r>
      <w:r>
        <w:t xml:space="preserve"> pour ouvrir la boîte de dialogue </w:t>
      </w:r>
      <w:r>
        <w:rPr>
          <w:rStyle w:val="bold"/>
        </w:rPr>
        <w:t>Modifier règle</w:t>
      </w:r>
      <w:r>
        <w:t>.</w:t>
      </w:r>
    </w:p>
    <w:p w14:paraId="04E673E0" w14:textId="5E64551C" w:rsidR="00F52ED7" w:rsidRDefault="00B07CD3" w:rsidP="005B3E60">
      <w:pPr>
        <w:pStyle w:val="figure"/>
        <w:keepNext/>
        <w:tabs>
          <w:tab w:val="left" w:pos="1440"/>
        </w:tabs>
        <w:spacing w:before="60" w:after="225" w:afterAutospacing="0" w:line="276" w:lineRule="auto"/>
        <w:ind w:left="1440"/>
        <w:divId w:val="1099753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D8C8A75" wp14:editId="51DB1FEB">
            <wp:extent cx="2514600" cy="2838450"/>
            <wp:effectExtent l="0" t="0" r="0" b="0"/>
            <wp:docPr id="539469791"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469791" name=""/>
                    <pic:cNvPicPr/>
                  </pic:nvPicPr>
                  <pic:blipFill>
                    <a:blip r:embed="rId290">
                      <a:extLst>
                        <a:ext uri="{28A0092B-C50C-407E-A947-70E740481C1C}">
                          <a14:useLocalDpi xmlns:a14="http://schemas.microsoft.com/office/drawing/2010/main" val="0"/>
                        </a:ext>
                      </a:extLst>
                    </a:blip>
                    <a:stretch>
                      <a:fillRect/>
                    </a:stretch>
                  </pic:blipFill>
                  <pic:spPr>
                    <a:xfrm>
                      <a:off x="0" y="0"/>
                      <a:ext cx="2514600" cy="2838450"/>
                    </a:xfrm>
                    <a:prstGeom prst="rect">
                      <a:avLst/>
                    </a:prstGeom>
                  </pic:spPr>
                </pic:pic>
              </a:graphicData>
            </a:graphic>
          </wp:inline>
        </w:drawing>
      </w:r>
    </w:p>
    <w:p w14:paraId="17F801F7" w14:textId="77777777" w:rsidR="00F52ED7" w:rsidRDefault="00F52ED7" w:rsidP="005B3E60">
      <w:pPr>
        <w:pStyle w:val="Caption1"/>
        <w:tabs>
          <w:tab w:val="left" w:pos="1440"/>
        </w:tabs>
        <w:spacing w:line="276" w:lineRule="auto"/>
        <w:ind w:left="1440"/>
        <w:divId w:val="109975384"/>
      </w:pPr>
      <w:r>
        <w:t>Boîte de dialogue Modifier règle</w:t>
      </w:r>
    </w:p>
    <w:p w14:paraId="20700CF1" w14:textId="77777777" w:rsidR="00F52ED7" w:rsidRDefault="00F52ED7" w:rsidP="005B3E60">
      <w:pPr>
        <w:pStyle w:val="BodyText"/>
        <w:numPr>
          <w:ilvl w:val="1"/>
          <w:numId w:val="111"/>
        </w:numPr>
        <w:tabs>
          <w:tab w:val="left" w:pos="1440"/>
        </w:tabs>
        <w:spacing w:line="276" w:lineRule="auto"/>
        <w:divId w:val="513151982"/>
      </w:pPr>
      <w:r>
        <w:t xml:space="preserve">Pour définir une autre condition, vous pouvez choisir une expression de langage de génération de rapport ou un script BASIC. Pour ce faire, cochez la case </w:t>
      </w:r>
      <w:r>
        <w:rPr>
          <w:rStyle w:val="bold"/>
        </w:rPr>
        <w:t>Use expression ou script suppl</w:t>
      </w:r>
      <w:r>
        <w:t xml:space="preserve"> et dans la zone </w:t>
      </w:r>
      <w:r>
        <w:rPr>
          <w:rStyle w:val="bold"/>
        </w:rPr>
        <w:t>Conditionnelle</w:t>
      </w:r>
      <w:r>
        <w:t xml:space="preserve">, sélectionnez </w:t>
      </w:r>
      <w:r>
        <w:rPr>
          <w:rStyle w:val="bold"/>
        </w:rPr>
        <w:t>Expression</w:t>
      </w:r>
      <w:r>
        <w:t xml:space="preserve"> ou </w:t>
      </w:r>
      <w:r>
        <w:rPr>
          <w:rStyle w:val="bold"/>
        </w:rPr>
        <w:t>Script</w:t>
      </w:r>
      <w:r>
        <w:t>.</w:t>
      </w:r>
    </w:p>
    <w:p w14:paraId="05AD3379" w14:textId="77777777" w:rsidR="00F52ED7" w:rsidRDefault="00F52ED7" w:rsidP="005B3E60">
      <w:pPr>
        <w:pStyle w:val="BodyText"/>
        <w:numPr>
          <w:ilvl w:val="2"/>
          <w:numId w:val="111"/>
        </w:numPr>
        <w:tabs>
          <w:tab w:val="left" w:pos="2160"/>
        </w:tabs>
        <w:spacing w:line="276" w:lineRule="auto"/>
        <w:divId w:val="513151982"/>
      </w:pPr>
      <w:r>
        <w:t xml:space="preserve">Si vous sélectionnez </w:t>
      </w:r>
      <w:r>
        <w:rPr>
          <w:rStyle w:val="bold"/>
        </w:rPr>
        <w:t>Expression</w:t>
      </w:r>
      <w:r>
        <w:t xml:space="preserve">, entrez la condition dans la zone </w:t>
      </w:r>
      <w:r>
        <w:rPr>
          <w:rStyle w:val="bold"/>
        </w:rPr>
        <w:t>Expression conditionnelle</w:t>
      </w:r>
      <w:r>
        <w:t xml:space="preserve">. Par exemple, pour créer une règle pour un cercle mesuré, vous pouvez tester l'une des valeurs de type de données de cercle afin de déterminer si une étiquette doit être affichée. Imaginez ne vouloir afficher qu'une étiquette si le cercle mesuré possède moins de quatre palpages. Dans la zone </w:t>
      </w:r>
      <w:r>
        <w:rPr>
          <w:rStyle w:val="bold"/>
        </w:rPr>
        <w:t>Expression conditionnelle</w:t>
      </w:r>
      <w:r>
        <w:t>, entrez :</w:t>
      </w:r>
    </w:p>
    <w:p w14:paraId="609C6C17" w14:textId="77777777" w:rsidR="00F52ED7" w:rsidRDefault="00F52ED7" w:rsidP="005B3E60">
      <w:pPr>
        <w:pStyle w:val="BodyText"/>
        <w:tabs>
          <w:tab w:val="left" w:pos="2160"/>
        </w:tabs>
        <w:spacing w:line="276" w:lineRule="auto"/>
        <w:ind w:left="2160"/>
        <w:divId w:val="513151982"/>
      </w:pPr>
      <w:r>
        <w:rPr>
          <w:rStyle w:val="codecharacter"/>
        </w:rPr>
        <w:t>N_HITS &lt; 4</w:t>
      </w:r>
    </w:p>
    <w:p w14:paraId="6BEBA4F7" w14:textId="77777777" w:rsidR="00F52ED7" w:rsidRDefault="00F52ED7" w:rsidP="005B3E60">
      <w:pPr>
        <w:pStyle w:val="BodyText"/>
        <w:tabs>
          <w:tab w:val="left" w:pos="2160"/>
        </w:tabs>
        <w:spacing w:line="276" w:lineRule="auto"/>
        <w:ind w:left="2160"/>
        <w:divId w:val="513151982"/>
      </w:pPr>
      <w:r>
        <w:t>Si cette condition est évaluée à TRUE, PC-DMIS utilise l'étiquette associée. Il est inutile d'inclure l'instruction IF entière. L'instruction IF est déjà assimilée et évaluée dans cette zone.</w:t>
      </w:r>
    </w:p>
    <w:p w14:paraId="4A24862D" w14:textId="77777777" w:rsidR="00F52ED7" w:rsidRDefault="00F52ED7" w:rsidP="005B3E60">
      <w:pPr>
        <w:pStyle w:val="BodyText"/>
        <w:numPr>
          <w:ilvl w:val="2"/>
          <w:numId w:val="111"/>
        </w:numPr>
        <w:tabs>
          <w:tab w:val="left" w:pos="2160"/>
        </w:tabs>
        <w:spacing w:line="276" w:lineRule="auto"/>
        <w:divId w:val="513151982"/>
      </w:pPr>
      <w:r>
        <w:t xml:space="preserve">Si vous avez sélectionné </w:t>
      </w:r>
      <w:r>
        <w:rPr>
          <w:rStyle w:val="bold"/>
        </w:rPr>
        <w:t>Script</w:t>
      </w:r>
      <w:r>
        <w:t xml:space="preserve">, cliquez sur le bouton </w:t>
      </w:r>
      <w:r>
        <w:rPr>
          <w:rStyle w:val="bold"/>
        </w:rPr>
        <w:t>Modifier</w:t>
      </w:r>
      <w:r>
        <w:t xml:space="preserve"> pour créer votre script BASIC. Un </w:t>
      </w:r>
      <w:r>
        <w:rPr>
          <w:rStyle w:val="bold"/>
        </w:rPr>
        <w:t>mini-éditeur VBS</w:t>
      </w:r>
      <w:r>
        <w:t xml:space="preserve"> apparaît lorsque vous tapez votre code. Le script doit renvoyer TRUE pour que la condition soit remplie. Une fois terminé, cliquez avec le bouton droit et sélectionnez </w:t>
      </w:r>
      <w:r>
        <w:rPr>
          <w:rStyle w:val="bold"/>
        </w:rPr>
        <w:t>Vérifier syntaxe</w:t>
      </w:r>
      <w:r>
        <w:t xml:space="preserve">, puis cliquez sur </w:t>
      </w:r>
      <w:r>
        <w:rPr>
          <w:rStyle w:val="bold"/>
        </w:rPr>
        <w:t>OK</w:t>
      </w:r>
      <w:r>
        <w:t>. PC-DMIS stocke automatiquement le script avec la règle définie.</w:t>
      </w:r>
    </w:p>
    <w:p w14:paraId="763C3C4B" w14:textId="77777777" w:rsidR="00F52ED7" w:rsidRDefault="00F52ED7" w:rsidP="005B3E60">
      <w:pPr>
        <w:pStyle w:val="caution"/>
        <w:tabs>
          <w:tab w:val="left" w:pos="2160"/>
        </w:tabs>
        <w:spacing w:before="0" w:beforeAutospacing="0" w:after="0" w:afterAutospacing="0" w:line="276" w:lineRule="auto"/>
        <w:ind w:left="2160"/>
        <w:divId w:val="513151982"/>
        <w:rPr>
          <w:rFonts w:ascii="Times New Roman" w:eastAsiaTheme="minorHAnsi" w:hAnsi="Times New Roman" w:cs="Times New Roman"/>
        </w:rPr>
      </w:pPr>
      <w:r>
        <w:rPr>
          <w:rFonts w:ascii="Times New Roman" w:eastAsiaTheme="minorHAnsi" w:hAnsi="Times New Roman" w:cs="Times New Roman"/>
        </w:rPr>
        <w:t>Si la règle est supprimée, le script est perdu. Pour empêcher cela, stockez votre script dans un fichier texte distinct.</w:t>
      </w:r>
    </w:p>
    <w:p w14:paraId="7FE2022D" w14:textId="77777777" w:rsidR="00F52ED7" w:rsidRDefault="00F52ED7" w:rsidP="005B3E60">
      <w:pPr>
        <w:pStyle w:val="BodyText"/>
        <w:numPr>
          <w:ilvl w:val="0"/>
          <w:numId w:val="111"/>
        </w:numPr>
        <w:tabs>
          <w:tab w:val="left" w:pos="720"/>
        </w:tabs>
        <w:spacing w:line="276" w:lineRule="auto"/>
        <w:divId w:val="513151982"/>
      </w:pPr>
      <w:r>
        <w:t xml:space="preserve">Définissez une étiquette, une expression ou rien du tout à afficher si les conditions sont remplies. Dans la boîte de dialogue </w:t>
      </w:r>
      <w:r>
        <w:rPr>
          <w:rStyle w:val="bold"/>
        </w:rPr>
        <w:t>Modifier règle</w:t>
      </w:r>
      <w:r>
        <w:t>, sélectionnez l'une des options suivantes :</w:t>
      </w:r>
    </w:p>
    <w:p w14:paraId="1C7A7F25" w14:textId="77777777" w:rsidR="00F52ED7" w:rsidRDefault="00F52ED7" w:rsidP="005B3E60">
      <w:pPr>
        <w:pStyle w:val="BodyText"/>
        <w:numPr>
          <w:ilvl w:val="1"/>
          <w:numId w:val="111"/>
        </w:numPr>
        <w:tabs>
          <w:tab w:val="left" w:pos="1440"/>
        </w:tabs>
        <w:spacing w:line="276" w:lineRule="auto"/>
        <w:divId w:val="513151982"/>
      </w:pPr>
      <w:r>
        <w:rPr>
          <w:rStyle w:val="bold"/>
        </w:rPr>
        <w:t>Utiliser expression de texte pour rapport</w:t>
      </w:r>
    </w:p>
    <w:p w14:paraId="226C7F97" w14:textId="77777777" w:rsidR="00F52ED7" w:rsidRDefault="00F52ED7" w:rsidP="005B3E60">
      <w:pPr>
        <w:pStyle w:val="BodyText"/>
        <w:numPr>
          <w:ilvl w:val="2"/>
          <w:numId w:val="111"/>
        </w:numPr>
        <w:tabs>
          <w:tab w:val="left" w:pos="2160"/>
        </w:tabs>
        <w:spacing w:line="276" w:lineRule="auto"/>
        <w:divId w:val="513151982"/>
      </w:pPr>
      <w:r>
        <w:rPr>
          <w:rStyle w:val="italic"/>
        </w:rPr>
        <w:t>Si vous utilisez une expression de texte</w:t>
      </w:r>
      <w:r>
        <w:t xml:space="preserve">, entrez un message de texte simple ou définissez une expression dans la zone </w:t>
      </w:r>
      <w:r>
        <w:rPr>
          <w:rStyle w:val="bold"/>
        </w:rPr>
        <w:t>Expression de texte</w:t>
      </w:r>
      <w:r>
        <w:t>. Par exemple, chaque fois que PC-DMIS mesure un cercle, vous pouvez entrer un texte statique de type :</w:t>
      </w:r>
    </w:p>
    <w:p w14:paraId="376792D5" w14:textId="77777777" w:rsidR="00F52ED7" w:rsidRDefault="00F52ED7" w:rsidP="005B3E60">
      <w:pPr>
        <w:pStyle w:val="BodyText"/>
        <w:tabs>
          <w:tab w:val="left" w:pos="2160"/>
        </w:tabs>
        <w:spacing w:line="276" w:lineRule="auto"/>
        <w:ind w:left="2160"/>
        <w:divId w:val="513151982"/>
      </w:pPr>
      <w:r>
        <w:rPr>
          <w:rStyle w:val="codecharacter"/>
        </w:rPr>
        <w:t>« Nous venons de mesurer un cercle »</w:t>
      </w:r>
    </w:p>
    <w:p w14:paraId="1B78BA17" w14:textId="77777777" w:rsidR="00F52ED7" w:rsidRDefault="00F52ED7" w:rsidP="005B3E60">
      <w:pPr>
        <w:pStyle w:val="BodyText"/>
        <w:numPr>
          <w:ilvl w:val="2"/>
          <w:numId w:val="111"/>
        </w:numPr>
        <w:tabs>
          <w:tab w:val="left" w:pos="2160"/>
        </w:tabs>
        <w:spacing w:line="276" w:lineRule="auto"/>
        <w:divId w:val="513151982"/>
      </w:pPr>
      <w:r>
        <w:t>Vous pouvez aussi employer des expressions pour inclure des informations sur le cercle, comme :</w:t>
      </w:r>
    </w:p>
    <w:p w14:paraId="0187CD7D" w14:textId="77777777" w:rsidR="00F52ED7" w:rsidRDefault="00F52ED7" w:rsidP="005B3E60">
      <w:pPr>
        <w:pStyle w:val="BodyText"/>
        <w:tabs>
          <w:tab w:val="left" w:pos="2160"/>
        </w:tabs>
        <w:spacing w:line="276" w:lineRule="auto"/>
        <w:ind w:left="2160"/>
        <w:divId w:val="513151982"/>
      </w:pPr>
      <w:r>
        <w:rPr>
          <w:rStyle w:val="codecharacter"/>
        </w:rPr>
        <w:t>« Nous venons de mesurer un cercle. Il possède " + N_HITS + " palpages. »</w:t>
      </w:r>
    </w:p>
    <w:p w14:paraId="51E2F2AD" w14:textId="77777777" w:rsidR="00F52ED7" w:rsidRDefault="00F52ED7" w:rsidP="005B3E60">
      <w:pPr>
        <w:pStyle w:val="BodyText"/>
        <w:numPr>
          <w:ilvl w:val="1"/>
          <w:numId w:val="111"/>
        </w:numPr>
        <w:tabs>
          <w:tab w:val="left" w:pos="1440"/>
        </w:tabs>
        <w:spacing w:line="276" w:lineRule="auto"/>
        <w:divId w:val="513151982"/>
      </w:pPr>
      <w:r>
        <w:rPr>
          <w:rStyle w:val="bold"/>
        </w:rPr>
        <w:t>Utiliser modèle étiquette pour rapport</w:t>
      </w:r>
    </w:p>
    <w:p w14:paraId="0A84AE85" w14:textId="77777777" w:rsidR="00F52ED7" w:rsidRDefault="00F52ED7" w:rsidP="005B3E60">
      <w:pPr>
        <w:pStyle w:val="BodyText"/>
        <w:numPr>
          <w:ilvl w:val="2"/>
          <w:numId w:val="111"/>
        </w:numPr>
        <w:tabs>
          <w:tab w:val="left" w:pos="2160"/>
        </w:tabs>
        <w:spacing w:line="276" w:lineRule="auto"/>
        <w:divId w:val="513151982"/>
      </w:pPr>
      <w:r>
        <w:rPr>
          <w:rStyle w:val="italic"/>
        </w:rPr>
        <w:t>Si vous utilisez un modèle d'étiquette</w:t>
      </w:r>
      <w:r>
        <w:t xml:space="preserve">, sélectionnez-en un. Ce champ accepte aussi des expressions, à condition qu'elles évaluent un nom de modèle d'étiquette. Si vous utilisez une expression, précédez-la du symbole « = ». Si vous le souhaitez, cliquez sur le bouton </w:t>
      </w:r>
      <w:r>
        <w:rPr>
          <w:rStyle w:val="bold"/>
        </w:rPr>
        <w:t>Format grille</w:t>
      </w:r>
      <w:r>
        <w:t xml:space="preserve"> pour ouvrir la boîte de dialogue </w:t>
      </w:r>
      <w:r>
        <w:rPr>
          <w:rStyle w:val="bold"/>
        </w:rPr>
        <w:t>Propriétés de format de table</w:t>
      </w:r>
      <w:r>
        <w:t xml:space="preserve">. Utilisez cette boîte de dialogue pour définir un format de grille pour votre rapport. Un format de grille vous permet de réorganiser ou de masquer des colonnes et des lignes sans créer un nouveau modèle d'étiquette. La définition d'un format de grille permet d'utiliser la commande </w:t>
      </w:r>
      <w:r>
        <w:rPr>
          <w:rStyle w:val="codecharacter"/>
        </w:rPr>
        <w:t>TABLE/FORMAT</w:t>
      </w:r>
      <w:r>
        <w:t xml:space="preserve"> pour déterminer l'ordre des lignes et des colonnes à partir de la routine de mesure. Pour des détails sur la définition d'un format de grille, voir la rubrique « </w:t>
      </w:r>
      <w:hyperlink w:anchor="reporting_using_the_table_format_7571" w:history="1">
        <w:r>
          <w:rPr>
            <w:rStyle w:val="Hyperlink"/>
          </w:rPr>
          <w:t>Utilisation de la boîte de dialogue Propriétés de format de table</w:t>
        </w:r>
      </w:hyperlink>
      <w:r>
        <w:t> » dans la documentation de PC-DMIS Core.</w:t>
      </w:r>
    </w:p>
    <w:p w14:paraId="1F27D0D3" w14:textId="77777777" w:rsidR="00F52ED7" w:rsidRDefault="00F52ED7" w:rsidP="005B3E60">
      <w:pPr>
        <w:pStyle w:val="BodyText"/>
        <w:numPr>
          <w:ilvl w:val="1"/>
          <w:numId w:val="111"/>
        </w:numPr>
        <w:tabs>
          <w:tab w:val="left" w:pos="1440"/>
        </w:tabs>
        <w:spacing w:line="276" w:lineRule="auto"/>
        <w:divId w:val="513151982"/>
      </w:pPr>
      <w:r>
        <w:rPr>
          <w:rStyle w:val="bold"/>
        </w:rPr>
        <w:t>Ne rien utiliser</w:t>
      </w:r>
    </w:p>
    <w:p w14:paraId="55830472" w14:textId="77777777" w:rsidR="00F52ED7" w:rsidRDefault="00F52ED7" w:rsidP="005B3E60">
      <w:pPr>
        <w:pStyle w:val="BodyText"/>
        <w:numPr>
          <w:ilvl w:val="2"/>
          <w:numId w:val="111"/>
        </w:numPr>
        <w:tabs>
          <w:tab w:val="left" w:pos="2160"/>
        </w:tabs>
        <w:spacing w:line="276" w:lineRule="auto"/>
        <w:divId w:val="513151982"/>
      </w:pPr>
      <w:r>
        <w:rPr>
          <w:rStyle w:val="italic"/>
        </w:rPr>
        <w:t>Si vous n'utilisez rien</w:t>
      </w:r>
      <w:r>
        <w:t xml:space="preserve">, PC-DMIS n'affiche rien pour cette condition. Vous pouvez trouver cela utile si vous ne voulez rien définir pour un élément, une commande ou une condition spécifique. </w:t>
      </w:r>
      <w:r>
        <w:rPr>
          <w:rStyle w:val="bold"/>
        </w:rPr>
        <w:t>Ne rien utiliser</w:t>
      </w:r>
      <w:r>
        <w:t xml:space="preserve"> s'applique uniquement à </w:t>
      </w:r>
      <w:hyperlink w:anchor="reporting_textreportobject_htm" w:history="1">
        <w:r>
          <w:rPr>
            <w:rStyle w:val="Hyperlink"/>
          </w:rPr>
          <w:t>TextReportObject</w:t>
        </w:r>
      </w:hyperlink>
      <w:r>
        <w:t>.</w:t>
      </w:r>
    </w:p>
    <w:p w14:paraId="1E4E626E" w14:textId="77777777" w:rsidR="00F52ED7" w:rsidRDefault="00F52ED7" w:rsidP="005B3E60">
      <w:pPr>
        <w:pStyle w:val="BodyText"/>
        <w:numPr>
          <w:ilvl w:val="0"/>
          <w:numId w:val="111"/>
        </w:numPr>
        <w:tabs>
          <w:tab w:val="left" w:pos="720"/>
        </w:tabs>
        <w:spacing w:line="276" w:lineRule="auto"/>
        <w:divId w:val="513151982"/>
      </w:pPr>
      <w:r>
        <w:t xml:space="preserve">Après avoir renseigné la boîte de dialogue </w:t>
      </w:r>
      <w:r>
        <w:rPr>
          <w:rStyle w:val="bold"/>
        </w:rPr>
        <w:t>Modifier règle</w:t>
      </w:r>
      <w:r>
        <w:t xml:space="preserve">, cliquez sur </w:t>
      </w:r>
      <w:r>
        <w:rPr>
          <w:rStyle w:val="bold"/>
        </w:rPr>
        <w:t>OK</w:t>
      </w:r>
      <w:r>
        <w:t xml:space="preserve">. PC-DMIS affiche l'élément en gras et ajoute sa règle au bas de la boîte de dialogue </w:t>
      </w:r>
      <w:r>
        <w:rPr>
          <w:rStyle w:val="bold"/>
        </w:rPr>
        <w:t>Éditeur de l'arborescence de règles</w:t>
      </w:r>
      <w:r>
        <w:t>.</w:t>
      </w:r>
    </w:p>
    <w:p w14:paraId="4022E7B5" w14:textId="77777777" w:rsidR="00F52ED7" w:rsidRDefault="00F52ED7" w:rsidP="005B3E60">
      <w:pPr>
        <w:pStyle w:val="BodyText"/>
        <w:numPr>
          <w:ilvl w:val="0"/>
          <w:numId w:val="111"/>
        </w:numPr>
        <w:tabs>
          <w:tab w:val="left" w:pos="720"/>
        </w:tabs>
        <w:spacing w:line="276" w:lineRule="auto"/>
        <w:divId w:val="513151982"/>
      </w:pPr>
      <w:r>
        <w:t xml:space="preserve">Organisez vos règles. Vous pouvez créer plusieurs règles pour un type de commande donné. Si une commande compte plusieurs règles, PC-DMIS les évalue dans leur ordre d'apparition. Pour changer l'ordre d'évaluation, sélectionnez une règle et cliquez sur </w:t>
      </w:r>
      <w:r>
        <w:rPr>
          <w:rStyle w:val="bold"/>
        </w:rPr>
        <w:t>Déplacer haut</w:t>
      </w:r>
      <w:r>
        <w:t xml:space="preserve"> ou </w:t>
      </w:r>
      <w:r>
        <w:rPr>
          <w:rStyle w:val="bold"/>
        </w:rPr>
        <w:t>Déplacer bas</w:t>
      </w:r>
      <w:r>
        <w:t xml:space="preserve"> dans la boîte de dialogue </w:t>
      </w:r>
      <w:r>
        <w:rPr>
          <w:rStyle w:val="bold"/>
        </w:rPr>
        <w:t>Éditeur de l'arborescence de règles</w:t>
      </w:r>
      <w:r>
        <w:t>.</w:t>
      </w:r>
    </w:p>
    <w:p w14:paraId="161FEB1D" w14:textId="77777777" w:rsidR="00F52ED7" w:rsidRDefault="00F52ED7" w:rsidP="005B3E60">
      <w:pPr>
        <w:pStyle w:val="BodyText"/>
        <w:numPr>
          <w:ilvl w:val="1"/>
          <w:numId w:val="111"/>
        </w:numPr>
        <w:tabs>
          <w:tab w:val="left" w:pos="1440"/>
        </w:tabs>
        <w:spacing w:line="276" w:lineRule="auto"/>
        <w:divId w:val="513151982"/>
      </w:pPr>
      <w:r>
        <w:t xml:space="preserve">Pour copier et coller des règles, servez-vous des boutons </w:t>
      </w:r>
      <w:r>
        <w:rPr>
          <w:rStyle w:val="bold"/>
        </w:rPr>
        <w:t>Copier</w:t>
      </w:r>
      <w:r>
        <w:t xml:space="preserve"> et </w:t>
      </w:r>
      <w:r>
        <w:rPr>
          <w:rStyle w:val="bold"/>
        </w:rPr>
        <w:t>Coller</w:t>
      </w:r>
      <w:r>
        <w:t>. Vous pouvez copier des règles dans un autre élément, plusieurs éléments ou une autre arborescence. Pour des détails sur comment copier et coller des règles, voir la rubrique « </w:t>
      </w:r>
      <w:hyperlink w:anchor="reporting_copying_and_pasting_ru_84" w:history="1">
        <w:r>
          <w:rPr>
            <w:rStyle w:val="Hyperlink"/>
          </w:rPr>
          <w:t>Copie et collage de règles</w:t>
        </w:r>
      </w:hyperlink>
      <w:r>
        <w:t> » dans la documentation de PC-DMIS Core.</w:t>
      </w:r>
    </w:p>
    <w:p w14:paraId="618B81A3" w14:textId="77777777" w:rsidR="00F52ED7" w:rsidRDefault="00F52ED7" w:rsidP="005B3E60">
      <w:pPr>
        <w:pStyle w:val="BodyText"/>
        <w:numPr>
          <w:ilvl w:val="1"/>
          <w:numId w:val="111"/>
        </w:numPr>
        <w:tabs>
          <w:tab w:val="left" w:pos="1440"/>
        </w:tabs>
        <w:spacing w:line="276" w:lineRule="auto"/>
        <w:divId w:val="513151982"/>
      </w:pPr>
      <w:r>
        <w:t xml:space="preserve">Pour supprimer des règles d'un élément, cliquez sur </w:t>
      </w:r>
      <w:r>
        <w:rPr>
          <w:rStyle w:val="bold"/>
        </w:rPr>
        <w:t>Supprimer</w:t>
      </w:r>
      <w:r>
        <w:t xml:space="preserve"> ou </w:t>
      </w:r>
      <w:r>
        <w:rPr>
          <w:rStyle w:val="bold"/>
        </w:rPr>
        <w:t>Effacer</w:t>
      </w:r>
      <w:r>
        <w:t xml:space="preserve">. Pour supprimer des règles de plusieurs éléments, sélectionnez-les et cliquez sur </w:t>
      </w:r>
      <w:r>
        <w:rPr>
          <w:rStyle w:val="bold"/>
        </w:rPr>
        <w:t>Effacer</w:t>
      </w:r>
      <w:r>
        <w:t>. Pour des détails sur l'effacement de règles, voir la rubrique « </w:t>
      </w:r>
      <w:hyperlink w:anchor="reporting_clearing_rules_htm" w:history="1">
        <w:r>
          <w:rPr>
            <w:rStyle w:val="Hyperlink"/>
          </w:rPr>
          <w:t>Effacement de règles</w:t>
        </w:r>
      </w:hyperlink>
      <w:r>
        <w:t> » dans la documentation de PC-DMIS Core.</w:t>
      </w:r>
    </w:p>
    <w:p w14:paraId="3FF93CB5" w14:textId="77777777" w:rsidR="00F52ED7" w:rsidRDefault="00F52ED7" w:rsidP="005B3E60">
      <w:pPr>
        <w:pStyle w:val="BodyText"/>
        <w:numPr>
          <w:ilvl w:val="0"/>
          <w:numId w:val="111"/>
        </w:numPr>
        <w:tabs>
          <w:tab w:val="left" w:pos="720"/>
        </w:tabs>
        <w:spacing w:line="276" w:lineRule="auto"/>
        <w:divId w:val="513151982"/>
      </w:pPr>
      <w:r>
        <w:t xml:space="preserve">Cliquez sur </w:t>
      </w:r>
      <w:r>
        <w:rPr>
          <w:rStyle w:val="bold"/>
        </w:rPr>
        <w:t>OK</w:t>
      </w:r>
      <w:r>
        <w:t xml:space="preserve"> pour enregistrer vos modifications dans l'</w:t>
      </w:r>
      <w:r>
        <w:rPr>
          <w:rStyle w:val="bold"/>
        </w:rPr>
        <w:t>éditeur de l'arborescence de règles</w:t>
      </w:r>
      <w:r>
        <w:t>.</w:t>
      </w:r>
    </w:p>
    <w:p w14:paraId="579AB435" w14:textId="77777777" w:rsidR="00F52ED7" w:rsidRDefault="00F52ED7" w:rsidP="005B3E60">
      <w:pPr>
        <w:pStyle w:val="BodyText"/>
        <w:numPr>
          <w:ilvl w:val="0"/>
          <w:numId w:val="111"/>
        </w:numPr>
        <w:tabs>
          <w:tab w:val="left" w:pos="720"/>
        </w:tabs>
        <w:spacing w:line="276" w:lineRule="auto"/>
        <w:divId w:val="513151982"/>
      </w:pPr>
      <w:r>
        <w:t xml:space="preserve">Testez la règle. </w:t>
      </w:r>
    </w:p>
    <w:p w14:paraId="650047E4" w14:textId="77777777" w:rsidR="00F52ED7" w:rsidRDefault="00F52ED7" w:rsidP="005B3E60">
      <w:pPr>
        <w:pStyle w:val="BodyText"/>
        <w:numPr>
          <w:ilvl w:val="1"/>
          <w:numId w:val="111"/>
        </w:numPr>
        <w:tabs>
          <w:tab w:val="left" w:pos="1440"/>
        </w:tabs>
        <w:spacing w:line="276" w:lineRule="auto"/>
        <w:divId w:val="513151982"/>
      </w:pPr>
      <w:r>
        <w:t>Enregistrez le modèle de rapport.</w:t>
      </w:r>
    </w:p>
    <w:p w14:paraId="56D2F295" w14:textId="77777777" w:rsidR="00F52ED7" w:rsidRDefault="00F52ED7" w:rsidP="005B3E60">
      <w:pPr>
        <w:pStyle w:val="BodyText"/>
        <w:numPr>
          <w:ilvl w:val="1"/>
          <w:numId w:val="111"/>
        </w:numPr>
        <w:tabs>
          <w:tab w:val="left" w:pos="1440"/>
        </w:tabs>
        <w:spacing w:line="276" w:lineRule="auto"/>
        <w:divId w:val="513151982"/>
      </w:pPr>
      <w:r>
        <w:t xml:space="preserve">Appliquez le modèle de rapport aux données du rapport à l'aide de la barre d'outils </w:t>
      </w:r>
      <w:r>
        <w:rPr>
          <w:rStyle w:val="bold"/>
        </w:rPr>
        <w:t>Génération de rapports</w:t>
      </w:r>
      <w:r>
        <w:t xml:space="preserve"> dans la fenêtre de rapport.</w:t>
      </w:r>
    </w:p>
    <w:p w14:paraId="75B12886" w14:textId="77777777" w:rsidR="00F52ED7" w:rsidRDefault="00F52ED7" w:rsidP="005B3E60">
      <w:pPr>
        <w:pStyle w:val="BodyText"/>
        <w:numPr>
          <w:ilvl w:val="1"/>
          <w:numId w:val="111"/>
        </w:numPr>
        <w:tabs>
          <w:tab w:val="left" w:pos="1440"/>
        </w:tabs>
        <w:spacing w:line="276" w:lineRule="auto"/>
        <w:divId w:val="513151982"/>
      </w:pPr>
      <w:r>
        <w:t>Exécutez la routine de mesure.</w:t>
      </w:r>
    </w:p>
    <w:p w14:paraId="286C9A30" w14:textId="77777777" w:rsidR="00F52ED7" w:rsidRDefault="00F52ED7">
      <w:pPr>
        <w:pStyle w:val="important"/>
        <w:spacing w:before="0" w:beforeAutospacing="0" w:after="0" w:afterAutospacing="0"/>
        <w:divId w:val="513151982"/>
        <w:rPr>
          <w:rFonts w:ascii="Times New Roman" w:eastAsiaTheme="minorHAnsi" w:hAnsi="Times New Roman" w:cs="Times New Roman"/>
        </w:rPr>
      </w:pPr>
      <w:r>
        <w:rPr>
          <w:rFonts w:ascii="Times New Roman" w:eastAsiaTheme="minorHAnsi" w:hAnsi="Times New Roman" w:cs="Times New Roman"/>
        </w:rPr>
        <w:t>Une règle attribuée à un élément enfant a toujours priorité sur une règle attribuée à un élément parent. Une règle attribuée à un nœud parent s'applique à chaque élément enfant, sauf si ce dernier possède sa propre règle.</w:t>
      </w:r>
    </w:p>
    <w:p w14:paraId="6963E080" w14:textId="77777777" w:rsidR="00F52ED7" w:rsidRDefault="00F52ED7">
      <w:pPr>
        <w:pStyle w:val="Heading4"/>
        <w:divId w:val="513151982"/>
        <w:rPr>
          <w:rFonts w:asciiTheme="minorHAnsi" w:eastAsiaTheme="majorEastAsia" w:hAnsiTheme="minorHAnsi" w:cstheme="majorBidi"/>
        </w:rPr>
      </w:pPr>
      <w:bookmarkStart w:id="179" w:name="reporting_importing_and_exportin_2649"/>
      <w:bookmarkEnd w:id="179"/>
      <w:r>
        <w:t>Importation et exportation de règles</w:t>
      </w:r>
    </w:p>
    <w:p w14:paraId="37A89020" w14:textId="77777777" w:rsidR="00F52ED7" w:rsidRDefault="00F52ED7">
      <w:pPr>
        <w:pStyle w:val="BodyText"/>
        <w:divId w:val="513151982"/>
      </w:pPr>
      <w:r>
        <w:t xml:space="preserve">Si vous travaillez dans un environnement collaboratif, vous souhaiterez certainement partager des règles créées à partir de divers modèles de rapport. Grâce à la boîte de dialogue </w:t>
      </w:r>
      <w:r>
        <w:rPr>
          <w:rStyle w:val="bold"/>
        </w:rPr>
        <w:t>Éditeur de l'arborescence de règles</w:t>
      </w:r>
      <w:r>
        <w:t xml:space="preserve">, vous pouvez facilement importer les règles d'une autre personne via le bouton </w:t>
      </w:r>
      <w:r>
        <w:rPr>
          <w:rStyle w:val="bold"/>
        </w:rPr>
        <w:t>Importer</w:t>
      </w:r>
      <w:r>
        <w:t xml:space="preserve"> ou partager vos règles avec quelqu'un d'autre via le bouton </w:t>
      </w:r>
      <w:r>
        <w:rPr>
          <w:rStyle w:val="bold"/>
        </w:rPr>
        <w:t>Exporter</w:t>
      </w:r>
      <w:r>
        <w:t>.</w:t>
      </w:r>
    </w:p>
    <w:p w14:paraId="58ADFE9B" w14:textId="77777777" w:rsidR="00F52ED7" w:rsidRDefault="00F52ED7">
      <w:pPr>
        <w:pStyle w:val="BodyText"/>
        <w:divId w:val="513151982"/>
      </w:pPr>
      <w:r>
        <w:t>Un fichier de règles porte l'extension « .rul ».</w:t>
      </w:r>
    </w:p>
    <w:p w14:paraId="260D5820" w14:textId="77777777" w:rsidR="00F52ED7" w:rsidRDefault="00F52ED7">
      <w:pPr>
        <w:pStyle w:val="heading4b"/>
        <w:divId w:val="513151982"/>
      </w:pPr>
      <w:r>
        <w:t>Importation d'un fichier de règles :</w:t>
      </w:r>
    </w:p>
    <w:p w14:paraId="68FA98F7" w14:textId="77777777" w:rsidR="00F52ED7" w:rsidRDefault="00F52ED7" w:rsidP="005B3E60">
      <w:pPr>
        <w:pStyle w:val="BodyText"/>
        <w:numPr>
          <w:ilvl w:val="0"/>
          <w:numId w:val="112"/>
        </w:numPr>
        <w:tabs>
          <w:tab w:val="left" w:pos="720"/>
        </w:tabs>
        <w:spacing w:line="276" w:lineRule="auto"/>
        <w:divId w:val="513151982"/>
      </w:pPr>
      <w:r>
        <w:t xml:space="preserve">Ouvrez la boîte de dialogue </w:t>
      </w:r>
      <w:hyperlink w:anchor="reporting_about_the_rule_tree_ed_9845" w:history="1">
        <w:r>
          <w:rPr>
            <w:rStyle w:val="bold"/>
            <w:color w:val="467886" w:themeColor="hyperlink"/>
            <w:u w:val="single"/>
          </w:rPr>
          <w:t>Éditeur de l'arborescence de règles</w:t>
        </w:r>
      </w:hyperlink>
      <w:r>
        <w:t>.</w:t>
      </w:r>
    </w:p>
    <w:p w14:paraId="70CB37A9" w14:textId="77777777" w:rsidR="00F52ED7" w:rsidRDefault="00F52ED7" w:rsidP="005B3E60">
      <w:pPr>
        <w:pStyle w:val="BodyText"/>
        <w:numPr>
          <w:ilvl w:val="0"/>
          <w:numId w:val="112"/>
        </w:numPr>
        <w:tabs>
          <w:tab w:val="left" w:pos="720"/>
        </w:tabs>
        <w:spacing w:line="276" w:lineRule="auto"/>
        <w:divId w:val="513151982"/>
      </w:pPr>
      <w:r>
        <w:t xml:space="preserve">Cliquez sur le bouton </w:t>
      </w:r>
      <w:r>
        <w:rPr>
          <w:rStyle w:val="bold"/>
        </w:rPr>
        <w:t>Importer</w:t>
      </w:r>
      <w:r>
        <w:t xml:space="preserve">. Une boîte de dialogue </w:t>
      </w:r>
      <w:r>
        <w:rPr>
          <w:rStyle w:val="bold"/>
        </w:rPr>
        <w:t>Ouvrir</w:t>
      </w:r>
      <w:r>
        <w:t xml:space="preserve"> apparaît.</w:t>
      </w:r>
    </w:p>
    <w:p w14:paraId="3F2338DE" w14:textId="77777777" w:rsidR="00F52ED7" w:rsidRDefault="00F52ED7" w:rsidP="005B3E60">
      <w:pPr>
        <w:pStyle w:val="BodyText"/>
        <w:numPr>
          <w:ilvl w:val="0"/>
          <w:numId w:val="112"/>
        </w:numPr>
        <w:tabs>
          <w:tab w:val="left" w:pos="720"/>
        </w:tabs>
        <w:spacing w:line="276" w:lineRule="auto"/>
        <w:divId w:val="513151982"/>
      </w:pPr>
      <w:r>
        <w:t>Naviguez jusqu'au dossier contenant le fichier de règles (.rul) à importer.</w:t>
      </w:r>
    </w:p>
    <w:p w14:paraId="45497AD5" w14:textId="77777777" w:rsidR="00F52ED7" w:rsidRDefault="00F52ED7" w:rsidP="005B3E60">
      <w:pPr>
        <w:pStyle w:val="BodyText"/>
        <w:numPr>
          <w:ilvl w:val="0"/>
          <w:numId w:val="112"/>
        </w:numPr>
        <w:tabs>
          <w:tab w:val="left" w:pos="720"/>
        </w:tabs>
        <w:spacing w:line="276" w:lineRule="auto"/>
        <w:divId w:val="513151982"/>
      </w:pPr>
      <w:r>
        <w:t xml:space="preserve">Cliquez sur </w:t>
      </w:r>
      <w:r>
        <w:rPr>
          <w:rStyle w:val="bold"/>
        </w:rPr>
        <w:t>Ouvrir</w:t>
      </w:r>
      <w:r>
        <w:t>. PC-DMIS importe le fichier de règles dans l'</w:t>
      </w:r>
      <w:r>
        <w:rPr>
          <w:rStyle w:val="bold"/>
        </w:rPr>
        <w:t>éditeur de l'arborescence de règles</w:t>
      </w:r>
      <w:r>
        <w:t>.</w:t>
      </w:r>
    </w:p>
    <w:p w14:paraId="2EFA2395" w14:textId="77777777" w:rsidR="00F52ED7" w:rsidRDefault="00F52ED7" w:rsidP="005B3E60">
      <w:pPr>
        <w:pStyle w:val="BodyText"/>
        <w:numPr>
          <w:ilvl w:val="0"/>
          <w:numId w:val="112"/>
        </w:numPr>
        <w:tabs>
          <w:tab w:val="left" w:pos="720"/>
        </w:tabs>
        <w:spacing w:line="276" w:lineRule="auto"/>
        <w:divId w:val="513151982"/>
      </w:pPr>
      <w:r>
        <w:t xml:space="preserve">Cliquez sur </w:t>
      </w:r>
      <w:r>
        <w:rPr>
          <w:rStyle w:val="bold"/>
        </w:rPr>
        <w:t>OK</w:t>
      </w:r>
      <w:r>
        <w:t xml:space="preserve"> pour enregistrer la règle importée.</w:t>
      </w:r>
    </w:p>
    <w:p w14:paraId="4D33DBAD" w14:textId="77777777" w:rsidR="00F52ED7" w:rsidRDefault="00F52ED7">
      <w:pPr>
        <w:pStyle w:val="heading4b"/>
        <w:divId w:val="513151982"/>
      </w:pPr>
      <w:r>
        <w:t>Exportation vers un fichier de règles :</w:t>
      </w:r>
    </w:p>
    <w:p w14:paraId="597F5FCD" w14:textId="77777777" w:rsidR="00F52ED7" w:rsidRDefault="00F52ED7" w:rsidP="005B3E60">
      <w:pPr>
        <w:pStyle w:val="BodyText"/>
        <w:numPr>
          <w:ilvl w:val="0"/>
          <w:numId w:val="113"/>
        </w:numPr>
        <w:tabs>
          <w:tab w:val="left" w:pos="720"/>
        </w:tabs>
        <w:spacing w:line="276" w:lineRule="auto"/>
        <w:divId w:val="513151982"/>
      </w:pPr>
      <w:r>
        <w:t xml:space="preserve">Ouvrez la boîte de dialogue </w:t>
      </w:r>
      <w:hyperlink w:anchor="reporting_about_the_rule_tree_ed_9845" w:history="1">
        <w:r>
          <w:rPr>
            <w:rStyle w:val="bold"/>
            <w:color w:val="467886" w:themeColor="hyperlink"/>
            <w:u w:val="single"/>
          </w:rPr>
          <w:t>Éditeur de l'arborescence de règles</w:t>
        </w:r>
      </w:hyperlink>
      <w:r>
        <w:t>.</w:t>
      </w:r>
    </w:p>
    <w:p w14:paraId="068B2127" w14:textId="77777777" w:rsidR="00F52ED7" w:rsidRDefault="00F52ED7" w:rsidP="005B3E60">
      <w:pPr>
        <w:pStyle w:val="BodyText"/>
        <w:numPr>
          <w:ilvl w:val="0"/>
          <w:numId w:val="113"/>
        </w:numPr>
        <w:tabs>
          <w:tab w:val="left" w:pos="720"/>
        </w:tabs>
        <w:spacing w:line="276" w:lineRule="auto"/>
        <w:divId w:val="513151982"/>
      </w:pPr>
      <w:r>
        <w:t xml:space="preserve">Cliquez sur le bouton </w:t>
      </w:r>
      <w:r>
        <w:rPr>
          <w:rStyle w:val="bold"/>
        </w:rPr>
        <w:t>Exporter</w:t>
      </w:r>
      <w:r>
        <w:t xml:space="preserve">. Une boîte de dialogue </w:t>
      </w:r>
      <w:r>
        <w:rPr>
          <w:rStyle w:val="bold"/>
        </w:rPr>
        <w:t>Enregistrer sous</w:t>
      </w:r>
      <w:r>
        <w:t xml:space="preserve"> s'ouvre.</w:t>
      </w:r>
    </w:p>
    <w:p w14:paraId="22839B4E" w14:textId="77777777" w:rsidR="00F52ED7" w:rsidRDefault="00F52ED7" w:rsidP="005B3E60">
      <w:pPr>
        <w:pStyle w:val="BodyText"/>
        <w:numPr>
          <w:ilvl w:val="0"/>
          <w:numId w:val="113"/>
        </w:numPr>
        <w:tabs>
          <w:tab w:val="left" w:pos="720"/>
        </w:tabs>
        <w:spacing w:line="276" w:lineRule="auto"/>
        <w:divId w:val="513151982"/>
      </w:pPr>
      <w:r>
        <w:t>Naviguez jusqu'au dossier dans lequel placer le fichier de règles (.rul).</w:t>
      </w:r>
    </w:p>
    <w:p w14:paraId="2DE9B36A" w14:textId="77777777" w:rsidR="00F52ED7" w:rsidRDefault="00F52ED7" w:rsidP="005B3E60">
      <w:pPr>
        <w:pStyle w:val="BodyText"/>
        <w:numPr>
          <w:ilvl w:val="0"/>
          <w:numId w:val="113"/>
        </w:numPr>
        <w:tabs>
          <w:tab w:val="left" w:pos="720"/>
        </w:tabs>
        <w:spacing w:line="276" w:lineRule="auto"/>
        <w:divId w:val="513151982"/>
      </w:pPr>
      <w:r>
        <w:t xml:space="preserve">Entrez le nom du fichier dans la zone </w:t>
      </w:r>
      <w:r>
        <w:rPr>
          <w:rStyle w:val="bold"/>
        </w:rPr>
        <w:t>Nom fichier</w:t>
      </w:r>
      <w:r>
        <w:t>.</w:t>
      </w:r>
    </w:p>
    <w:p w14:paraId="7994A632" w14:textId="77777777" w:rsidR="00F52ED7" w:rsidRDefault="00F52ED7" w:rsidP="005B3E60">
      <w:pPr>
        <w:pStyle w:val="BodyText"/>
        <w:numPr>
          <w:ilvl w:val="0"/>
          <w:numId w:val="113"/>
        </w:numPr>
        <w:tabs>
          <w:tab w:val="left" w:pos="720"/>
        </w:tabs>
        <w:spacing w:line="276" w:lineRule="auto"/>
        <w:divId w:val="513151982"/>
      </w:pPr>
      <w:r>
        <w:t xml:space="preserve">Cliquez sur </w:t>
      </w:r>
      <w:r>
        <w:rPr>
          <w:rStyle w:val="bold"/>
        </w:rPr>
        <w:t>Enregistrer</w:t>
      </w:r>
      <w:r>
        <w:t>. Toutes les règles associées à cet objet sont exportées. Quelqu'un d'autre peut à présent importer et utiliser le fichier de règles exporté.</w:t>
      </w:r>
    </w:p>
    <w:p w14:paraId="56B8D150" w14:textId="77777777" w:rsidR="00F52ED7" w:rsidRDefault="00F52ED7">
      <w:pPr>
        <w:pStyle w:val="Heading4"/>
        <w:divId w:val="513151982"/>
      </w:pPr>
      <w:bookmarkStart w:id="180" w:name="reporting_copying_and_pasting_ru_84"/>
      <w:bookmarkEnd w:id="180"/>
      <w:r>
        <w:t>Copie et collage de règles</w:t>
      </w:r>
    </w:p>
    <w:p w14:paraId="0B42BB5D" w14:textId="77777777" w:rsidR="00F52ED7" w:rsidRDefault="00F52ED7">
      <w:pPr>
        <w:pStyle w:val="BodyText"/>
        <w:divId w:val="513151982"/>
      </w:pPr>
      <w:r>
        <w:t>L'</w:t>
      </w:r>
      <w:hyperlink w:anchor="reporting_about_the_rule_tree_ed_9845" w:history="1">
        <w:r>
          <w:rPr>
            <w:rStyle w:val="bold"/>
            <w:color w:val="467886" w:themeColor="hyperlink"/>
            <w:u w:val="single"/>
          </w:rPr>
          <w:t>éditeur de l'arborescence de règles</w:t>
        </w:r>
      </w:hyperlink>
      <w:r>
        <w:t xml:space="preserve"> contient des boutons </w:t>
      </w:r>
      <w:r>
        <w:rPr>
          <w:rStyle w:val="bold"/>
        </w:rPr>
        <w:t>Copier</w:t>
      </w:r>
      <w:r>
        <w:t xml:space="preserve"> et </w:t>
      </w:r>
      <w:r>
        <w:rPr>
          <w:rStyle w:val="bold"/>
        </w:rPr>
        <w:t>Coller</w:t>
      </w:r>
      <w:r>
        <w:t xml:space="preserve"> pour vous permettre de copier et de coller des règles entre l'</w:t>
      </w:r>
      <w:r>
        <w:rPr>
          <w:rStyle w:val="bold"/>
        </w:rPr>
        <w:t>éditeur de l'arborescence de règles</w:t>
      </w:r>
      <w:r>
        <w:t xml:space="preserve"> en cours et un </w:t>
      </w:r>
      <w:r>
        <w:rPr>
          <w:rStyle w:val="bold"/>
        </w:rPr>
        <w:t>éditeur de l'arborescence de règles</w:t>
      </w:r>
      <w:r>
        <w:t xml:space="preserve"> pour un objet distinct ou un élément différent dans le même </w:t>
      </w:r>
      <w:r>
        <w:rPr>
          <w:rStyle w:val="bold"/>
        </w:rPr>
        <w:t>éditeur de l'arborescence de règles</w:t>
      </w:r>
      <w:r>
        <w:t>.</w:t>
      </w:r>
    </w:p>
    <w:p w14:paraId="1A1A9556" w14:textId="77777777" w:rsidR="00F52ED7" w:rsidRDefault="00F52ED7">
      <w:pPr>
        <w:pStyle w:val="note"/>
        <w:spacing w:before="0" w:beforeAutospacing="0" w:after="0" w:afterAutospacing="0"/>
        <w:divId w:val="513151982"/>
        <w:rPr>
          <w:rFonts w:ascii="Times New Roman" w:eastAsiaTheme="minorHAnsi" w:hAnsi="Times New Roman" w:cs="Times New Roman"/>
        </w:rPr>
      </w:pPr>
      <w:r>
        <w:rPr>
          <w:rFonts w:ascii="Times New Roman" w:eastAsiaTheme="minorHAnsi" w:hAnsi="Times New Roman" w:cs="Times New Roman"/>
        </w:rPr>
        <w:t>Une règle copiée n'est pas stockée dans le presse-papiers de Windows, ce qui vous empêche de copier et de coller une règle en dehors du contexte spécifique présenté ici.</w:t>
      </w:r>
    </w:p>
    <w:p w14:paraId="08DFC0B7" w14:textId="77777777" w:rsidR="00F52ED7" w:rsidRDefault="00F52ED7">
      <w:pPr>
        <w:pStyle w:val="heading4b"/>
        <w:divId w:val="513151982"/>
      </w:pPr>
      <w:r>
        <w:t>Pour copier et coller des règles :</w:t>
      </w:r>
    </w:p>
    <w:p w14:paraId="0AF0D000" w14:textId="77777777" w:rsidR="00F52ED7" w:rsidRDefault="00F52ED7" w:rsidP="005B3E60">
      <w:pPr>
        <w:pStyle w:val="BodyText"/>
        <w:numPr>
          <w:ilvl w:val="0"/>
          <w:numId w:val="114"/>
        </w:numPr>
        <w:tabs>
          <w:tab w:val="left" w:pos="720"/>
        </w:tabs>
        <w:spacing w:line="276" w:lineRule="auto"/>
        <w:divId w:val="513151982"/>
      </w:pPr>
      <w:r>
        <w:t>Sélectionnez un élément dans l'</w:t>
      </w:r>
      <w:r>
        <w:rPr>
          <w:rStyle w:val="bold"/>
        </w:rPr>
        <w:t>éditeur de l'arborescence de règles</w:t>
      </w:r>
      <w:r>
        <w:t xml:space="preserve">. Si vous sélectionnez plusieurs éléments dans l'éditeur, le bouton </w:t>
      </w:r>
      <w:r>
        <w:rPr>
          <w:rStyle w:val="bold"/>
        </w:rPr>
        <w:t>Copier</w:t>
      </w:r>
      <w:r>
        <w:t xml:space="preserve"> n'est jamais activé.</w:t>
      </w:r>
    </w:p>
    <w:p w14:paraId="53684739" w14:textId="77777777" w:rsidR="00F52ED7" w:rsidRDefault="00F52ED7" w:rsidP="005B3E60">
      <w:pPr>
        <w:pStyle w:val="BodyText"/>
        <w:numPr>
          <w:ilvl w:val="0"/>
          <w:numId w:val="114"/>
        </w:numPr>
        <w:tabs>
          <w:tab w:val="left" w:pos="720"/>
        </w:tabs>
        <w:spacing w:line="276" w:lineRule="auto"/>
        <w:divId w:val="513151982"/>
      </w:pPr>
      <w:r>
        <w:t xml:space="preserve">Sélectionnez une ou plusieurs règles dans la liste. Le bouton </w:t>
      </w:r>
      <w:r>
        <w:rPr>
          <w:rStyle w:val="bold"/>
        </w:rPr>
        <w:t>Copier</w:t>
      </w:r>
      <w:r>
        <w:t xml:space="preserve"> devient disponible.</w:t>
      </w:r>
    </w:p>
    <w:p w14:paraId="62812A86" w14:textId="3CE670F7" w:rsidR="00F52ED7" w:rsidRDefault="00B07CD3" w:rsidP="005B3E60">
      <w:pPr>
        <w:pStyle w:val="figure"/>
        <w:keepNext/>
        <w:tabs>
          <w:tab w:val="left" w:pos="720"/>
        </w:tabs>
        <w:spacing w:before="60" w:after="225" w:afterAutospacing="0" w:line="276" w:lineRule="auto"/>
        <w:ind w:left="720"/>
        <w:divId w:val="5131519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802D317" wp14:editId="4031430F">
            <wp:extent cx="3744595" cy="2677433"/>
            <wp:effectExtent l="0" t="0" r="8255" b="8890"/>
            <wp:docPr id="35070484"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0484" name=""/>
                    <pic:cNvPicPr/>
                  </pic:nvPicPr>
                  <pic:blipFill>
                    <a:blip r:embed="rId309">
                      <a:extLst>
                        <a:ext uri="{28A0092B-C50C-407E-A947-70E740481C1C}">
                          <a14:useLocalDpi xmlns:a14="http://schemas.microsoft.com/office/drawing/2010/main" val="0"/>
                        </a:ext>
                      </a:extLst>
                    </a:blip>
                    <a:stretch>
                      <a:fillRect/>
                    </a:stretch>
                  </pic:blipFill>
                  <pic:spPr>
                    <a:xfrm>
                      <a:off x="0" y="0"/>
                      <a:ext cx="3744595" cy="2677433"/>
                    </a:xfrm>
                    <a:prstGeom prst="rect">
                      <a:avLst/>
                    </a:prstGeom>
                  </pic:spPr>
                </pic:pic>
              </a:graphicData>
            </a:graphic>
          </wp:inline>
        </w:drawing>
      </w:r>
    </w:p>
    <w:p w14:paraId="10494833" w14:textId="77777777" w:rsidR="00F52ED7" w:rsidRDefault="00F52ED7" w:rsidP="005B3E60">
      <w:pPr>
        <w:pStyle w:val="Caption1"/>
        <w:tabs>
          <w:tab w:val="left" w:pos="720"/>
        </w:tabs>
        <w:spacing w:line="276" w:lineRule="auto"/>
        <w:ind w:left="720"/>
        <w:divId w:val="513151982"/>
      </w:pPr>
      <w:r>
        <w:t>Exemple montrant la copie de deux règles</w:t>
      </w:r>
    </w:p>
    <w:p w14:paraId="6663871F" w14:textId="77777777" w:rsidR="00F52ED7" w:rsidRDefault="00F52ED7" w:rsidP="005B3E60">
      <w:pPr>
        <w:pStyle w:val="BodyText"/>
        <w:numPr>
          <w:ilvl w:val="0"/>
          <w:numId w:val="114"/>
        </w:numPr>
        <w:tabs>
          <w:tab w:val="left" w:pos="720"/>
        </w:tabs>
        <w:spacing w:line="276" w:lineRule="auto"/>
        <w:divId w:val="513151982"/>
      </w:pPr>
      <w:r>
        <w:t xml:space="preserve">Cliquez sur </w:t>
      </w:r>
      <w:r>
        <w:rPr>
          <w:rStyle w:val="bold"/>
        </w:rPr>
        <w:t>Copier</w:t>
      </w:r>
      <w:r>
        <w:t>.</w:t>
      </w:r>
    </w:p>
    <w:p w14:paraId="13438BC1" w14:textId="77777777" w:rsidR="00F52ED7" w:rsidRDefault="00F52ED7" w:rsidP="005B3E60">
      <w:pPr>
        <w:pStyle w:val="BodyText"/>
        <w:numPr>
          <w:ilvl w:val="0"/>
          <w:numId w:val="114"/>
        </w:numPr>
        <w:tabs>
          <w:tab w:val="left" w:pos="720"/>
        </w:tabs>
        <w:spacing w:line="276" w:lineRule="auto"/>
        <w:divId w:val="513151982"/>
      </w:pPr>
      <w:r>
        <w:t xml:space="preserve">Sélectionnez et mettez en évidence un ou plusieurs éléments dans une arborescence de règles. Maintenez la touche CTRL enfoncée quand vous cliquez sur plusieurs éléments. Le bouton </w:t>
      </w:r>
      <w:r>
        <w:rPr>
          <w:rStyle w:val="bold"/>
        </w:rPr>
        <w:t>Coller</w:t>
      </w:r>
      <w:r>
        <w:t xml:space="preserve"> devient disponible.</w:t>
      </w:r>
    </w:p>
    <w:p w14:paraId="21551646" w14:textId="4282D001" w:rsidR="00F52ED7" w:rsidRDefault="00B07CD3" w:rsidP="005B3E60">
      <w:pPr>
        <w:pStyle w:val="figure"/>
        <w:keepNext/>
        <w:tabs>
          <w:tab w:val="left" w:pos="720"/>
        </w:tabs>
        <w:spacing w:before="60" w:after="225" w:afterAutospacing="0" w:line="276" w:lineRule="auto"/>
        <w:ind w:left="720"/>
        <w:divId w:val="5131519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140F05" wp14:editId="200D8A64">
            <wp:extent cx="3810000" cy="2562225"/>
            <wp:effectExtent l="0" t="0" r="0" b="9525"/>
            <wp:docPr id="2125721083"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721083" name=""/>
                    <pic:cNvPicPr/>
                  </pic:nvPicPr>
                  <pic:blipFill>
                    <a:blip r:embed="rId310">
                      <a:extLst>
                        <a:ext uri="{28A0092B-C50C-407E-A947-70E740481C1C}">
                          <a14:useLocalDpi xmlns:a14="http://schemas.microsoft.com/office/drawing/2010/main" val="0"/>
                        </a:ext>
                      </a:extLst>
                    </a:blip>
                    <a:stretch>
                      <a:fillRect/>
                    </a:stretch>
                  </pic:blipFill>
                  <pic:spPr>
                    <a:xfrm>
                      <a:off x="0" y="0"/>
                      <a:ext cx="3810000" cy="2562225"/>
                    </a:xfrm>
                    <a:prstGeom prst="rect">
                      <a:avLst/>
                    </a:prstGeom>
                  </pic:spPr>
                </pic:pic>
              </a:graphicData>
            </a:graphic>
          </wp:inline>
        </w:drawing>
      </w:r>
    </w:p>
    <w:p w14:paraId="584446E2" w14:textId="77777777" w:rsidR="00F52ED7" w:rsidRDefault="00F52ED7" w:rsidP="005B3E60">
      <w:pPr>
        <w:pStyle w:val="Caption1"/>
        <w:tabs>
          <w:tab w:val="left" w:pos="720"/>
        </w:tabs>
        <w:spacing w:line="276" w:lineRule="auto"/>
        <w:ind w:left="720"/>
        <w:divId w:val="513151982"/>
      </w:pPr>
      <w:r>
        <w:t>Exemple montrant le collage de règles copiées dans un élément vide</w:t>
      </w:r>
    </w:p>
    <w:p w14:paraId="4E602291" w14:textId="77777777" w:rsidR="00F52ED7" w:rsidRDefault="00F52ED7" w:rsidP="005B3E60">
      <w:pPr>
        <w:pStyle w:val="BodyText"/>
        <w:numPr>
          <w:ilvl w:val="0"/>
          <w:numId w:val="114"/>
        </w:numPr>
        <w:tabs>
          <w:tab w:val="left" w:pos="720"/>
        </w:tabs>
        <w:spacing w:line="276" w:lineRule="auto"/>
        <w:divId w:val="513151982"/>
      </w:pPr>
      <w:r>
        <w:t xml:space="preserve">Cliquez sur </w:t>
      </w:r>
      <w:r>
        <w:rPr>
          <w:rStyle w:val="bold"/>
        </w:rPr>
        <w:t>Coller</w:t>
      </w:r>
      <w:r>
        <w:t xml:space="preserve"> pour coller la ou les règles copiées dans le ou les éléments sélectionnés. Si vous collez une ou des règles copiées qui en contiennent déjà une ou plusieurs, ces dernières ne sont pas écrasées par les nouvelles, mais elles sont ajoutées à la liste existante. Vous pouvez cliquer sur </w:t>
      </w:r>
      <w:r>
        <w:rPr>
          <w:rStyle w:val="bold"/>
        </w:rPr>
        <w:t>Coller</w:t>
      </w:r>
      <w:r>
        <w:t xml:space="preserve"> plusieurs fois dans divers éléments de l'arborescence de règles.</w:t>
      </w:r>
    </w:p>
    <w:p w14:paraId="591B060B" w14:textId="77777777" w:rsidR="00F52ED7" w:rsidRDefault="00F52ED7" w:rsidP="005B3E60">
      <w:pPr>
        <w:pStyle w:val="BodyText"/>
        <w:numPr>
          <w:ilvl w:val="0"/>
          <w:numId w:val="114"/>
        </w:numPr>
        <w:tabs>
          <w:tab w:val="left" w:pos="720"/>
        </w:tabs>
        <w:spacing w:line="276" w:lineRule="auto"/>
        <w:divId w:val="513151982"/>
      </w:pPr>
      <w:r>
        <w:t xml:space="preserve">Cliquez sur </w:t>
      </w:r>
      <w:r>
        <w:rPr>
          <w:rStyle w:val="bold"/>
        </w:rPr>
        <w:t>OK</w:t>
      </w:r>
      <w:r>
        <w:t xml:space="preserve"> dans l'</w:t>
      </w:r>
      <w:r>
        <w:rPr>
          <w:rStyle w:val="bold"/>
        </w:rPr>
        <w:t>éditeur de l'arborescence de règles</w:t>
      </w:r>
      <w:r>
        <w:t xml:space="preserve"> pour enregistrer vos modifications.</w:t>
      </w:r>
    </w:p>
    <w:p w14:paraId="7CC3A703" w14:textId="77777777" w:rsidR="00F52ED7" w:rsidRDefault="00F52ED7">
      <w:pPr>
        <w:pStyle w:val="Heading4"/>
        <w:divId w:val="513151982"/>
      </w:pPr>
      <w:bookmarkStart w:id="181" w:name="reporting_clearing_rules_htm"/>
      <w:bookmarkEnd w:id="181"/>
      <w:r>
        <w:t>Effacement de règles</w:t>
      </w:r>
    </w:p>
    <w:p w14:paraId="78EB282E" w14:textId="77777777" w:rsidR="00F52ED7" w:rsidRDefault="00F52ED7">
      <w:pPr>
        <w:pStyle w:val="BodyText"/>
        <w:divId w:val="513151982"/>
      </w:pPr>
      <w:r>
        <w:t xml:space="preserve">Le bouton </w:t>
      </w:r>
      <w:r>
        <w:rPr>
          <w:rStyle w:val="bold"/>
        </w:rPr>
        <w:t>Effacer</w:t>
      </w:r>
      <w:r>
        <w:t xml:space="preserve"> supprime toutes les règles associées à une ou plusieurs entrées sélectionnées dans l'</w:t>
      </w:r>
      <w:hyperlink w:anchor="reporting_about_the_rule_tree_ed_9845" w:history="1">
        <w:r>
          <w:rPr>
            <w:rStyle w:val="bold"/>
            <w:color w:val="467886" w:themeColor="hyperlink"/>
            <w:u w:val="single"/>
          </w:rPr>
          <w:t>éditeur de l'arborescence de règles</w:t>
        </w:r>
      </w:hyperlink>
      <w:r>
        <w:t>. Vous pouvez sélectionner plusieurs entrées en appuyant sur la touche CTRL pendant la sélection.</w:t>
      </w:r>
    </w:p>
    <w:p w14:paraId="707163EB" w14:textId="654EF082" w:rsidR="00F52ED7" w:rsidRDefault="00B07CD3">
      <w:pPr>
        <w:pStyle w:val="figure"/>
        <w:keepNext/>
        <w:spacing w:before="60" w:after="225" w:afterAutospacing="0"/>
        <w:divId w:val="5131519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C46BFC2" wp14:editId="78F18A2E">
            <wp:extent cx="2101215" cy="3619820"/>
            <wp:effectExtent l="0" t="0" r="0" b="0"/>
            <wp:docPr id="15417064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706459" name=""/>
                    <pic:cNvPicPr/>
                  </pic:nvPicPr>
                  <pic:blipFill>
                    <a:blip r:embed="rId311">
                      <a:extLst>
                        <a:ext uri="{28A0092B-C50C-407E-A947-70E740481C1C}">
                          <a14:useLocalDpi xmlns:a14="http://schemas.microsoft.com/office/drawing/2010/main" val="0"/>
                        </a:ext>
                      </a:extLst>
                    </a:blip>
                    <a:stretch>
                      <a:fillRect/>
                    </a:stretch>
                  </pic:blipFill>
                  <pic:spPr>
                    <a:xfrm>
                      <a:off x="0" y="0"/>
                      <a:ext cx="2101215" cy="3619820"/>
                    </a:xfrm>
                    <a:prstGeom prst="rect">
                      <a:avLst/>
                    </a:prstGeom>
                  </pic:spPr>
                </pic:pic>
              </a:graphicData>
            </a:graphic>
          </wp:inline>
        </w:drawing>
      </w:r>
    </w:p>
    <w:p w14:paraId="49132E46" w14:textId="77777777" w:rsidR="00F52ED7" w:rsidRDefault="00F52ED7">
      <w:pPr>
        <w:pStyle w:val="Caption1"/>
        <w:divId w:val="513151982"/>
      </w:pPr>
      <w:r>
        <w:t>Exemple montrant l'effacement de règles pour un élément sélectionné</w:t>
      </w:r>
    </w:p>
    <w:p w14:paraId="7FE30FAA" w14:textId="77777777" w:rsidR="00F52ED7" w:rsidRDefault="00F52ED7">
      <w:pPr>
        <w:pStyle w:val="Heading4"/>
        <w:divId w:val="513151982"/>
      </w:pPr>
      <w:bookmarkStart w:id="182" w:name="reporting_using_the_table_format_7571"/>
      <w:bookmarkEnd w:id="182"/>
      <w:r>
        <w:t>Utilisation de la boîte de dialogue Propriétés format table</w:t>
      </w:r>
    </w:p>
    <w:p w14:paraId="44DCDD9A" w14:textId="77777777" w:rsidR="00F52ED7" w:rsidRDefault="00F52ED7">
      <w:pPr>
        <w:pStyle w:val="BodyText"/>
        <w:divId w:val="513151982"/>
      </w:pPr>
      <w:r>
        <w:t xml:space="preserve">La boîte de dialogue </w:t>
      </w:r>
      <w:r>
        <w:rPr>
          <w:rStyle w:val="bold"/>
        </w:rPr>
        <w:t>Format tableau</w:t>
      </w:r>
      <w:r>
        <w:t xml:space="preserve"> fonctionne avec des noms de colonnes et de lignes définis pour un objet </w:t>
      </w:r>
      <w:r>
        <w:rPr>
          <w:rStyle w:val="bold"/>
        </w:rPr>
        <w:t>GridControlObject</w:t>
      </w:r>
      <w:r>
        <w:t xml:space="preserve">, ce qui vous permet de contrôler la visibilité et l'ordre des colonnes et des étiquettes dans un modèle d'étiquette de cet objet </w:t>
      </w:r>
      <w:r>
        <w:rPr>
          <w:rStyle w:val="bold"/>
        </w:rPr>
        <w:t>GridControlObject</w:t>
      </w:r>
      <w:r>
        <w:t xml:space="preserve">. Pour accéder à cette boîte de dialogue, dans la boîte de dialogue </w:t>
      </w:r>
      <w:r>
        <w:rPr>
          <w:rStyle w:val="bold"/>
        </w:rPr>
        <w:t>Modifier règle</w:t>
      </w:r>
      <w:r>
        <w:t xml:space="preserve">, cliquez sur le bouton </w:t>
      </w:r>
      <w:r>
        <w:rPr>
          <w:rStyle w:val="bold"/>
        </w:rPr>
        <w:t>Format grille</w:t>
      </w:r>
      <w:r>
        <w:t xml:space="preserve">. Pour des informations sur la boîte de dialogue </w:t>
      </w:r>
      <w:r>
        <w:rPr>
          <w:rStyle w:val="bold"/>
        </w:rPr>
        <w:t>Modifier règle</w:t>
      </w:r>
      <w:r>
        <w:t xml:space="preserve"> et le bouton </w:t>
      </w:r>
      <w:r>
        <w:rPr>
          <w:rStyle w:val="bold"/>
        </w:rPr>
        <w:t>Format grille</w:t>
      </w:r>
      <w:r>
        <w:t>, voir « </w:t>
      </w:r>
      <w:hyperlink w:anchor="reporting_defining_a_rule_htm" w:history="1">
        <w:r>
          <w:rPr>
            <w:rStyle w:val="Hyperlink"/>
          </w:rPr>
          <w:t>Définition d'une règle dans l'éditeur d'arborescence de règles</w:t>
        </w:r>
      </w:hyperlink>
      <w:r>
        <w:t> ».</w:t>
      </w:r>
    </w:p>
    <w:p w14:paraId="682E25B3" w14:textId="24E6D74F" w:rsidR="00F52ED7" w:rsidRDefault="00B07CD3">
      <w:pPr>
        <w:pStyle w:val="figure"/>
        <w:keepNext/>
        <w:spacing w:before="60" w:after="225" w:afterAutospacing="0"/>
        <w:divId w:val="5131519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EDB818B" wp14:editId="059449FB">
            <wp:extent cx="2884805" cy="3056179"/>
            <wp:effectExtent l="0" t="0" r="0" b="0"/>
            <wp:docPr id="874115345" name="Picture 360" descr="Boîte de dialogue Propriétés format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115345" name="Picture 360" descr="Boîte de dialogue Propriétés format table"/>
                    <pic:cNvPicPr/>
                  </pic:nvPicPr>
                  <pic:blipFill>
                    <a:blip r:embed="rId312">
                      <a:extLst>
                        <a:ext uri="{28A0092B-C50C-407E-A947-70E740481C1C}">
                          <a14:useLocalDpi xmlns:a14="http://schemas.microsoft.com/office/drawing/2010/main" val="0"/>
                        </a:ext>
                      </a:extLst>
                    </a:blip>
                    <a:stretch>
                      <a:fillRect/>
                    </a:stretch>
                  </pic:blipFill>
                  <pic:spPr>
                    <a:xfrm>
                      <a:off x="0" y="0"/>
                      <a:ext cx="2884805" cy="3056179"/>
                    </a:xfrm>
                    <a:prstGeom prst="rect">
                      <a:avLst/>
                    </a:prstGeom>
                  </pic:spPr>
                </pic:pic>
              </a:graphicData>
            </a:graphic>
          </wp:inline>
        </w:drawing>
      </w:r>
    </w:p>
    <w:p w14:paraId="4D692C2D" w14:textId="77777777" w:rsidR="00F52ED7" w:rsidRDefault="00F52ED7">
      <w:pPr>
        <w:pStyle w:val="Caption1"/>
        <w:divId w:val="513151982"/>
      </w:pPr>
      <w:r>
        <w:t>Boîte de dialogue Propriétés format table</w:t>
      </w:r>
    </w:p>
    <w:p w14:paraId="56D0A69E" w14:textId="77777777" w:rsidR="00F52ED7" w:rsidRDefault="00F52ED7">
      <w:pPr>
        <w:pStyle w:val="BodyText"/>
        <w:divId w:val="513151982"/>
      </w:pPr>
      <w:r>
        <w:t>Cette boîte de dialogue contient divers formats de table. Un format de table détermine l'aspect des lignes et des colonnes nommées dans votre rapport final. Elle permet aussi de changer l'ordre et la visibilité de tous les formats de table existants. Vous pouvez également l'employer pour créer vos propres formats de table personnalisés.</w:t>
      </w:r>
    </w:p>
    <w:p w14:paraId="1D94E74C" w14:textId="77777777" w:rsidR="00F52ED7" w:rsidRDefault="00F52ED7">
      <w:pPr>
        <w:pStyle w:val="note"/>
        <w:spacing w:before="0" w:beforeAutospacing="0" w:after="0" w:afterAutospacing="0"/>
        <w:divId w:val="513151982"/>
        <w:rPr>
          <w:rFonts w:ascii="Times New Roman" w:eastAsiaTheme="minorHAnsi" w:hAnsi="Times New Roman" w:cs="Times New Roman"/>
        </w:rPr>
      </w:pPr>
      <w:r>
        <w:rPr>
          <w:rFonts w:ascii="Times New Roman" w:eastAsiaTheme="minorHAnsi" w:hAnsi="Times New Roman" w:cs="Times New Roman"/>
        </w:rPr>
        <w:t>Pour les formats existants, vous pouvez uniquement modifier l'état de visibilité et l'ordre des lignes et des colonnes. Vous ne pouvez pas supprimer ces formats de table, pas plus que changer les lignes et les colonnes qu'ils renferment.</w:t>
      </w:r>
    </w:p>
    <w:p w14:paraId="747A17A9" w14:textId="77777777" w:rsidR="00F52ED7" w:rsidRDefault="00F52ED7">
      <w:pPr>
        <w:pStyle w:val="BodyText"/>
        <w:divId w:val="513151982"/>
      </w:pPr>
      <w:r>
        <w:t xml:space="preserve">Pour utiliser des formats de tableau, vous devez d'abord vous servir d'un modèle d'étiquette avec un objet </w:t>
      </w:r>
      <w:r>
        <w:rPr>
          <w:rStyle w:val="bold"/>
        </w:rPr>
        <w:t>GridControlObject</w:t>
      </w:r>
      <w:r>
        <w:t xml:space="preserve"> dont les colonnes et les lignes sont déjà nommées.</w:t>
      </w:r>
    </w:p>
    <w:p w14:paraId="0AEAB26C" w14:textId="77777777" w:rsidR="00F52ED7" w:rsidRDefault="00F52ED7">
      <w:pPr>
        <w:pStyle w:val="BodyText"/>
        <w:divId w:val="513151982"/>
      </w:pPr>
      <w:r>
        <w:t>Les propriétés suivantes sont disponibles :</w:t>
      </w:r>
    </w:p>
    <w:p w14:paraId="68CB8ECE" w14:textId="77777777" w:rsidR="00F52ED7" w:rsidRDefault="00F52ED7">
      <w:pPr>
        <w:pStyle w:val="BodyText"/>
        <w:ind w:left="600"/>
        <w:divId w:val="513151982"/>
      </w:pPr>
      <w:r>
        <w:rPr>
          <w:rStyle w:val="bold"/>
        </w:rPr>
        <w:t>ID Table</w:t>
      </w:r>
      <w:r>
        <w:br/>
        <w:t>Répertorie tous les formats de table disponibles.</w:t>
      </w:r>
    </w:p>
    <w:p w14:paraId="6432702B" w14:textId="77777777" w:rsidR="00F52ED7" w:rsidRDefault="00F52ED7">
      <w:pPr>
        <w:pStyle w:val="BodyText"/>
        <w:ind w:left="600"/>
        <w:divId w:val="513151982"/>
      </w:pPr>
      <w:r>
        <w:rPr>
          <w:rStyle w:val="bold"/>
        </w:rPr>
        <w:t>Nouveau nom de table</w:t>
      </w:r>
      <w:r>
        <w:br/>
        <w:t>Définit un nouveau format de table.</w:t>
      </w:r>
    </w:p>
    <w:p w14:paraId="7E05FAB5" w14:textId="77777777" w:rsidR="00F52ED7" w:rsidRDefault="00F52ED7">
      <w:pPr>
        <w:pStyle w:val="BodyText"/>
        <w:ind w:left="600"/>
        <w:divId w:val="513151982"/>
      </w:pPr>
      <w:r>
        <w:rPr>
          <w:rStyle w:val="bold"/>
        </w:rPr>
        <w:t>Ajouter table</w:t>
      </w:r>
      <w:r>
        <w:br/>
        <w:t xml:space="preserve">Ajoute le nouveau format de table. Ce bouton devient uniquement actif lorsque vous entrez un nom dans la zone </w:t>
      </w:r>
      <w:r>
        <w:rPr>
          <w:rStyle w:val="bold"/>
        </w:rPr>
        <w:t>Nouveau nom de table</w:t>
      </w:r>
      <w:r>
        <w:t>.</w:t>
      </w:r>
    </w:p>
    <w:p w14:paraId="466FF0D5" w14:textId="77777777" w:rsidR="00F52ED7" w:rsidRDefault="00F52ED7">
      <w:pPr>
        <w:pStyle w:val="BodyText"/>
        <w:ind w:left="600"/>
        <w:divId w:val="513151982"/>
      </w:pPr>
      <w:r>
        <w:rPr>
          <w:rStyle w:val="bold"/>
        </w:rPr>
        <w:t>Supprimer table</w:t>
      </w:r>
      <w:r>
        <w:br/>
        <w:t xml:space="preserve">Supprime le format de table personnalisé sélectionné. Ce bouton devient uniquement actif lorsque vous sélectionnez une table personnalisée dans la liste </w:t>
      </w:r>
      <w:r>
        <w:rPr>
          <w:rStyle w:val="bold"/>
        </w:rPr>
        <w:t>ID table</w:t>
      </w:r>
      <w:r>
        <w:t>.</w:t>
      </w:r>
    </w:p>
    <w:p w14:paraId="4F76F79D" w14:textId="77777777" w:rsidR="00F52ED7" w:rsidRDefault="00F52ED7">
      <w:pPr>
        <w:pStyle w:val="BodyText"/>
        <w:ind w:left="600"/>
        <w:divId w:val="513151982"/>
      </w:pPr>
      <w:r>
        <w:rPr>
          <w:rStyle w:val="bold"/>
        </w:rPr>
        <w:t>Lignes</w:t>
      </w:r>
      <w:r>
        <w:br/>
        <w:t>Répertorie les lignes et les colonnes dans votre format de table. Vous pouvez les réorganiser en cliquant sur les flèches haut et bas.</w:t>
      </w:r>
    </w:p>
    <w:p w14:paraId="220632E1" w14:textId="77777777" w:rsidR="00F52ED7" w:rsidRDefault="00F52ED7">
      <w:pPr>
        <w:pStyle w:val="BodyText"/>
        <w:ind w:left="600"/>
        <w:divId w:val="513151982"/>
      </w:pPr>
      <w:r>
        <w:rPr>
          <w:rStyle w:val="bold"/>
        </w:rPr>
        <w:t>Ajouter ligne/colonne</w:t>
      </w:r>
      <w:r>
        <w:br/>
        <w:t xml:space="preserve">Ajoute un nom de ligne ou de colonne dans la zone </w:t>
      </w:r>
      <w:r>
        <w:rPr>
          <w:rStyle w:val="bold"/>
        </w:rPr>
        <w:t>Lignes</w:t>
      </w:r>
      <w:r>
        <w:t xml:space="preserve"> ou </w:t>
      </w:r>
      <w:r>
        <w:rPr>
          <w:rStyle w:val="bold"/>
        </w:rPr>
        <w:t>Colonnes</w:t>
      </w:r>
      <w:r>
        <w:t>. Vous pouvez uniquement faire des ajouts à des formats de table personnalisés.</w:t>
      </w:r>
    </w:p>
    <w:p w14:paraId="62DAAA58" w14:textId="77777777" w:rsidR="00F52ED7" w:rsidRDefault="00F52ED7">
      <w:pPr>
        <w:pStyle w:val="BodyText"/>
        <w:ind w:left="600"/>
        <w:divId w:val="513151982"/>
      </w:pPr>
      <w:r>
        <w:rPr>
          <w:rStyle w:val="bold"/>
        </w:rPr>
        <w:t>Supprimer ligne/colonne</w:t>
      </w:r>
      <w:r>
        <w:br/>
        <w:t xml:space="preserve">Supprime la ligne ou la colonne sélectionnée de la zone </w:t>
      </w:r>
      <w:r>
        <w:rPr>
          <w:rStyle w:val="bold"/>
        </w:rPr>
        <w:t>Lignes</w:t>
      </w:r>
      <w:r>
        <w:t xml:space="preserve"> ou </w:t>
      </w:r>
      <w:r>
        <w:rPr>
          <w:rStyle w:val="bold"/>
        </w:rPr>
        <w:t>Colonnes</w:t>
      </w:r>
      <w:r>
        <w:t>. Vous pouvez uniquement supprimer des éléments de formats de table personnalisés.</w:t>
      </w:r>
    </w:p>
    <w:p w14:paraId="79C5CC2E" w14:textId="77777777" w:rsidR="00F52ED7" w:rsidRDefault="00F52ED7">
      <w:pPr>
        <w:pStyle w:val="BodyText"/>
        <w:ind w:left="600"/>
        <w:divId w:val="513151982"/>
      </w:pPr>
      <w:r>
        <w:rPr>
          <w:rStyle w:val="bold"/>
        </w:rPr>
        <w:t>Redimensionner type</w:t>
      </w:r>
      <w:r>
        <w:br/>
        <w:t>Détermine ce que la table montre lorsque vous affichez ou masquez les colonnes. La liste contient trois entrées :</w:t>
      </w:r>
    </w:p>
    <w:p w14:paraId="3436F53A" w14:textId="77777777" w:rsidR="00F52ED7" w:rsidRDefault="00F52ED7">
      <w:pPr>
        <w:pStyle w:val="BodyText"/>
        <w:ind w:left="1200"/>
        <w:divId w:val="513151982"/>
      </w:pPr>
      <w:r>
        <w:rPr>
          <w:rStyle w:val="bold"/>
        </w:rPr>
        <w:t>Redim grille</w:t>
      </w:r>
      <w:r>
        <w:t xml:space="preserve"> - Présente les tailles des colonnes existantes et redimensionne la grille pour l'adapter à la nouvelle largeur.</w:t>
      </w:r>
    </w:p>
    <w:p w14:paraId="3B6A76EE" w14:textId="77777777" w:rsidR="00F52ED7" w:rsidRDefault="00F52ED7">
      <w:pPr>
        <w:pStyle w:val="BodyText"/>
        <w:ind w:left="1200"/>
        <w:divId w:val="513151982"/>
      </w:pPr>
      <w:r>
        <w:rPr>
          <w:rStyle w:val="bold"/>
        </w:rPr>
        <w:t>Redim colonnes (adapter)</w:t>
      </w:r>
      <w:r>
        <w:t xml:space="preserve"> - Présente la largeur de la grille et redimensionne les colonnes de façon identique pour les adapter à cette largeur.</w:t>
      </w:r>
    </w:p>
    <w:p w14:paraId="7E615F86" w14:textId="77777777" w:rsidR="00F52ED7" w:rsidRDefault="00F52ED7">
      <w:pPr>
        <w:pStyle w:val="BodyText"/>
        <w:ind w:left="1200"/>
        <w:divId w:val="513151982"/>
      </w:pPr>
      <w:r>
        <w:rPr>
          <w:rStyle w:val="bold"/>
        </w:rPr>
        <w:t>Masquer texte uniquement</w:t>
      </w:r>
      <w:r>
        <w:t xml:space="preserve"> - Ne redimensionne pas la grille ou les colonnes. Elle ne fait que masquer le texte.</w:t>
      </w:r>
    </w:p>
    <w:p w14:paraId="789A9A6D" w14:textId="77777777" w:rsidR="00F52ED7" w:rsidRDefault="00F52ED7">
      <w:pPr>
        <w:pStyle w:val="BodyText"/>
        <w:ind w:left="600"/>
        <w:divId w:val="513151982"/>
      </w:pPr>
      <w:r>
        <w:rPr>
          <w:rStyle w:val="bold"/>
        </w:rPr>
        <w:t>Annuler</w:t>
      </w:r>
      <w:r>
        <w:br/>
        <w:t>Ferme la boîte de dialogue sans appliquer de modification.</w:t>
      </w:r>
    </w:p>
    <w:p w14:paraId="5E234673" w14:textId="77777777" w:rsidR="00F52ED7" w:rsidRDefault="00F52ED7">
      <w:pPr>
        <w:pStyle w:val="BodyText"/>
        <w:ind w:left="600"/>
        <w:divId w:val="513151982"/>
      </w:pPr>
      <w:r>
        <w:rPr>
          <w:rStyle w:val="bold"/>
        </w:rPr>
        <w:t>OK</w:t>
      </w:r>
      <w:r>
        <w:br/>
        <w:t>Utilise le format de table sélectionné pour la règle dans l'</w:t>
      </w:r>
      <w:r>
        <w:rPr>
          <w:rStyle w:val="bold"/>
        </w:rPr>
        <w:t>éditeur de l'arborescence de règles</w:t>
      </w:r>
      <w:r>
        <w:t xml:space="preserve"> ou pour la commande </w:t>
      </w:r>
      <w:r>
        <w:rPr>
          <w:rStyle w:val="codecharacter"/>
        </w:rPr>
        <w:t>TABLE/FORMAT</w:t>
      </w:r>
      <w:r>
        <w:t xml:space="preserve"> dans la fenêtre de modification.</w:t>
      </w:r>
    </w:p>
    <w:p w14:paraId="0A52978D" w14:textId="77777777" w:rsidR="00F52ED7" w:rsidRDefault="00F52ED7">
      <w:pPr>
        <w:pStyle w:val="heading4b"/>
        <w:divId w:val="513151982"/>
      </w:pPr>
      <w:r>
        <w:t>Pour nommer une colonne ou une ligne dans un objet GridControlObject :</w:t>
      </w:r>
    </w:p>
    <w:p w14:paraId="1D8CB3AC" w14:textId="77777777" w:rsidR="00F52ED7" w:rsidRDefault="00F52ED7" w:rsidP="005B3E60">
      <w:pPr>
        <w:pStyle w:val="BodyText"/>
        <w:numPr>
          <w:ilvl w:val="0"/>
          <w:numId w:val="115"/>
        </w:numPr>
        <w:tabs>
          <w:tab w:val="left" w:pos="720"/>
        </w:tabs>
        <w:spacing w:line="276" w:lineRule="auto"/>
        <w:divId w:val="513151982"/>
      </w:pPr>
      <w:r>
        <w:t xml:space="preserve">Dans l'éditeur de modèles d'étiquettes, sélectionnez l'objet </w:t>
      </w:r>
      <w:r>
        <w:rPr>
          <w:rStyle w:val="bold"/>
        </w:rPr>
        <w:t>GridControlObject</w:t>
      </w:r>
      <w:r>
        <w:t>.</w:t>
      </w:r>
    </w:p>
    <w:p w14:paraId="39D590D8" w14:textId="77777777" w:rsidR="00F52ED7" w:rsidRDefault="00F52ED7" w:rsidP="005B3E60">
      <w:pPr>
        <w:pStyle w:val="BodyText"/>
        <w:numPr>
          <w:ilvl w:val="0"/>
          <w:numId w:val="115"/>
        </w:numPr>
        <w:tabs>
          <w:tab w:val="left" w:pos="720"/>
        </w:tabs>
        <w:spacing w:line="276" w:lineRule="auto"/>
        <w:divId w:val="513151982"/>
      </w:pPr>
      <w:r>
        <w:t>Double-cliquez dans la première cellule d'une colonne ou d'une ligne.</w:t>
      </w:r>
    </w:p>
    <w:p w14:paraId="5122939F" w14:textId="77777777" w:rsidR="00F52ED7" w:rsidRDefault="00F52ED7" w:rsidP="005B3E60">
      <w:pPr>
        <w:pStyle w:val="BodyText"/>
        <w:numPr>
          <w:ilvl w:val="0"/>
          <w:numId w:val="115"/>
        </w:numPr>
        <w:tabs>
          <w:tab w:val="left" w:pos="720"/>
        </w:tabs>
        <w:spacing w:line="276" w:lineRule="auto"/>
        <w:divId w:val="513151982"/>
      </w:pPr>
      <w:r>
        <w:t>Cliquez avec le bouton droit pour accéder à l'éditeur de propriétés.</w:t>
      </w:r>
    </w:p>
    <w:p w14:paraId="36861CD8" w14:textId="77777777" w:rsidR="00F52ED7" w:rsidRDefault="00F52ED7" w:rsidP="005B3E60">
      <w:pPr>
        <w:pStyle w:val="BodyText"/>
        <w:numPr>
          <w:ilvl w:val="0"/>
          <w:numId w:val="115"/>
        </w:numPr>
        <w:tabs>
          <w:tab w:val="left" w:pos="720"/>
        </w:tabs>
        <w:spacing w:line="276" w:lineRule="auto"/>
        <w:divId w:val="513151982"/>
      </w:pPr>
      <w:r>
        <w:t xml:space="preserve">Cliquez sur l'onglet </w:t>
      </w:r>
      <w:r>
        <w:rPr>
          <w:rStyle w:val="bold"/>
        </w:rPr>
        <w:t>Cellule</w:t>
      </w:r>
      <w:r>
        <w:t xml:space="preserve"> ou </w:t>
      </w:r>
      <w:r>
        <w:rPr>
          <w:rStyle w:val="bold"/>
        </w:rPr>
        <w:t>Colonne</w:t>
      </w:r>
      <w:r>
        <w:t>.</w:t>
      </w:r>
    </w:p>
    <w:p w14:paraId="520D5B64" w14:textId="77777777" w:rsidR="00F52ED7" w:rsidRDefault="00F52ED7" w:rsidP="005B3E60">
      <w:pPr>
        <w:pStyle w:val="BodyText"/>
        <w:numPr>
          <w:ilvl w:val="0"/>
          <w:numId w:val="115"/>
        </w:numPr>
        <w:tabs>
          <w:tab w:val="left" w:pos="720"/>
        </w:tabs>
        <w:spacing w:line="276" w:lineRule="auto"/>
        <w:divId w:val="513151982"/>
      </w:pPr>
      <w:r>
        <w:t xml:space="preserve">Entrez une valeur dans la zone </w:t>
      </w:r>
      <w:r>
        <w:rPr>
          <w:rStyle w:val="bold"/>
        </w:rPr>
        <w:t>Étiquette ligne</w:t>
      </w:r>
      <w:r>
        <w:t xml:space="preserve"> ou </w:t>
      </w:r>
      <w:r>
        <w:rPr>
          <w:rStyle w:val="bold"/>
        </w:rPr>
        <w:t>Étiquette colonne</w:t>
      </w:r>
      <w:r>
        <w:t>. Vous pouvez faire une sélection dans la liste ou entrer une valeur personnalisée. Les étiquettes personnalisées s'affichent uniquement dans des formats personnalisés.</w:t>
      </w:r>
    </w:p>
    <w:p w14:paraId="6577EBC2" w14:textId="77777777" w:rsidR="00F52ED7" w:rsidRDefault="00F52ED7">
      <w:pPr>
        <w:pStyle w:val="heading4b"/>
        <w:divId w:val="513151982"/>
      </w:pPr>
      <w:r>
        <w:t>Pour réorganiser des colonnes ou des lignes :</w:t>
      </w:r>
    </w:p>
    <w:p w14:paraId="449C68EA" w14:textId="77777777" w:rsidR="00F52ED7" w:rsidRDefault="00F52ED7" w:rsidP="005B3E60">
      <w:pPr>
        <w:pStyle w:val="BodyText"/>
        <w:numPr>
          <w:ilvl w:val="0"/>
          <w:numId w:val="116"/>
        </w:numPr>
        <w:tabs>
          <w:tab w:val="left" w:pos="720"/>
        </w:tabs>
        <w:spacing w:line="276" w:lineRule="auto"/>
        <w:divId w:val="513151982"/>
      </w:pPr>
      <w:r>
        <w:t xml:space="preserve">Sélectionnez un format de table dans la liste </w:t>
      </w:r>
      <w:r>
        <w:rPr>
          <w:rStyle w:val="bold"/>
        </w:rPr>
        <w:t>ID table</w:t>
      </w:r>
      <w:r>
        <w:t>.</w:t>
      </w:r>
    </w:p>
    <w:p w14:paraId="3F71A104" w14:textId="77777777" w:rsidR="00F52ED7" w:rsidRDefault="00F52ED7" w:rsidP="005B3E60">
      <w:pPr>
        <w:pStyle w:val="BodyText"/>
        <w:numPr>
          <w:ilvl w:val="0"/>
          <w:numId w:val="116"/>
        </w:numPr>
        <w:tabs>
          <w:tab w:val="left" w:pos="720"/>
        </w:tabs>
        <w:spacing w:line="276" w:lineRule="auto"/>
        <w:divId w:val="513151982"/>
      </w:pPr>
      <w:r>
        <w:t>Ses lignes ou colonnes sont déjà visibles.</w:t>
      </w:r>
    </w:p>
    <w:p w14:paraId="053ADF4A" w14:textId="2BDAAA87" w:rsidR="00F52ED7" w:rsidRDefault="00F52ED7" w:rsidP="005B3E60">
      <w:pPr>
        <w:pStyle w:val="BodyText"/>
        <w:numPr>
          <w:ilvl w:val="0"/>
          <w:numId w:val="116"/>
        </w:numPr>
        <w:tabs>
          <w:tab w:val="left" w:pos="720"/>
        </w:tabs>
        <w:spacing w:line="276" w:lineRule="auto"/>
        <w:divId w:val="513151982"/>
      </w:pPr>
      <w:r>
        <w:t xml:space="preserve">Dans la zone </w:t>
      </w:r>
      <w:r>
        <w:rPr>
          <w:rStyle w:val="bold"/>
        </w:rPr>
        <w:t>Lignes</w:t>
      </w:r>
      <w:r>
        <w:t xml:space="preserve"> ou </w:t>
      </w:r>
      <w:r>
        <w:rPr>
          <w:rStyle w:val="bold"/>
        </w:rPr>
        <w:t>Colonnes</w:t>
      </w:r>
      <w:r>
        <w:t xml:space="preserve">, sélectionnez la ligne ou la colonne à déplacer, puis cliquez sur les boutons fléchés haut </w:t>
      </w:r>
      <w:r w:rsidR="00B07CD3">
        <w:rPr>
          <w:noProof/>
        </w:rPr>
        <w:drawing>
          <wp:inline distT="0" distB="0" distL="0" distR="0" wp14:anchorId="3475545D" wp14:editId="7C4057FB">
            <wp:extent cx="152400" cy="228600"/>
            <wp:effectExtent l="0" t="0" r="0" b="0"/>
            <wp:docPr id="1492659896"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659896" name=""/>
                    <pic:cNvPicPr/>
                  </pic:nvPicPr>
                  <pic:blipFill>
                    <a:blip r:embed="rId313">
                      <a:extLst>
                        <a:ext uri="{28A0092B-C50C-407E-A947-70E740481C1C}">
                          <a14:useLocalDpi xmlns:a14="http://schemas.microsoft.com/office/drawing/2010/main" val="0"/>
                        </a:ext>
                      </a:extLst>
                    </a:blip>
                    <a:stretch>
                      <a:fillRect/>
                    </a:stretch>
                  </pic:blipFill>
                  <pic:spPr>
                    <a:xfrm>
                      <a:off x="0" y="0"/>
                      <a:ext cx="152400" cy="228600"/>
                    </a:xfrm>
                    <a:prstGeom prst="rect">
                      <a:avLst/>
                    </a:prstGeom>
                  </pic:spPr>
                </pic:pic>
              </a:graphicData>
            </a:graphic>
          </wp:inline>
        </w:drawing>
      </w:r>
      <w:r>
        <w:t xml:space="preserve"> ou bas </w:t>
      </w:r>
      <w:r w:rsidR="00B07CD3">
        <w:rPr>
          <w:noProof/>
        </w:rPr>
        <w:drawing>
          <wp:inline distT="0" distB="0" distL="0" distR="0" wp14:anchorId="6E4AF0A4" wp14:editId="60294F78">
            <wp:extent cx="152400" cy="238125"/>
            <wp:effectExtent l="0" t="0" r="0" b="9525"/>
            <wp:docPr id="180754508"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4508" name=""/>
                    <pic:cNvPicPr/>
                  </pic:nvPicPr>
                  <pic:blipFill>
                    <a:blip r:embed="rId314">
                      <a:extLst>
                        <a:ext uri="{28A0092B-C50C-407E-A947-70E740481C1C}">
                          <a14:useLocalDpi xmlns:a14="http://schemas.microsoft.com/office/drawing/2010/main" val="0"/>
                        </a:ext>
                      </a:extLst>
                    </a:blip>
                    <a:stretch>
                      <a:fillRect/>
                    </a:stretch>
                  </pic:blipFill>
                  <pic:spPr>
                    <a:xfrm>
                      <a:off x="0" y="0"/>
                      <a:ext cx="152400" cy="238125"/>
                    </a:xfrm>
                    <a:prstGeom prst="rect">
                      <a:avLst/>
                    </a:prstGeom>
                  </pic:spPr>
                </pic:pic>
              </a:graphicData>
            </a:graphic>
          </wp:inline>
        </w:drawing>
      </w:r>
      <w:r>
        <w:t xml:space="preserve"> pour la déplacer vers le haut ou vers le bas de la liste. Les éléments plus haut dans la liste sont affichés avant les autres.</w:t>
      </w:r>
    </w:p>
    <w:p w14:paraId="3E94BC46" w14:textId="77777777" w:rsidR="00F52ED7" w:rsidRDefault="00F52ED7">
      <w:pPr>
        <w:pStyle w:val="heading4b"/>
        <w:divId w:val="513151982"/>
      </w:pPr>
      <w:r>
        <w:t>Pour afficher/masquer des lignes ou des colonnes :</w:t>
      </w:r>
    </w:p>
    <w:p w14:paraId="6B07B194" w14:textId="77777777" w:rsidR="00F52ED7" w:rsidRDefault="00F52ED7" w:rsidP="005B3E60">
      <w:pPr>
        <w:pStyle w:val="BodyText"/>
        <w:numPr>
          <w:ilvl w:val="0"/>
          <w:numId w:val="117"/>
        </w:numPr>
        <w:tabs>
          <w:tab w:val="left" w:pos="720"/>
        </w:tabs>
        <w:spacing w:line="276" w:lineRule="auto"/>
        <w:divId w:val="513151982"/>
      </w:pPr>
      <w:r>
        <w:t xml:space="preserve">Sélectionnez un format de table dans la liste </w:t>
      </w:r>
      <w:r>
        <w:rPr>
          <w:rStyle w:val="bold"/>
        </w:rPr>
        <w:t>ID table</w:t>
      </w:r>
      <w:r>
        <w:t>. Ses lignes ou colonnes sont déjà visibles.</w:t>
      </w:r>
    </w:p>
    <w:p w14:paraId="2134670A" w14:textId="77777777" w:rsidR="00F52ED7" w:rsidRDefault="00F52ED7" w:rsidP="005B3E60">
      <w:pPr>
        <w:pStyle w:val="BodyText"/>
        <w:numPr>
          <w:ilvl w:val="0"/>
          <w:numId w:val="117"/>
        </w:numPr>
        <w:tabs>
          <w:tab w:val="left" w:pos="720"/>
        </w:tabs>
        <w:spacing w:line="276" w:lineRule="auto"/>
        <w:divId w:val="513151982"/>
      </w:pPr>
      <w:r>
        <w:t xml:space="preserve">Dans la zone </w:t>
      </w:r>
      <w:r>
        <w:rPr>
          <w:rStyle w:val="bold"/>
        </w:rPr>
        <w:t>Lignes</w:t>
      </w:r>
      <w:r>
        <w:t xml:space="preserve"> ou </w:t>
      </w:r>
      <w:r>
        <w:rPr>
          <w:rStyle w:val="bold"/>
        </w:rPr>
        <w:t>Colonnes</w:t>
      </w:r>
      <w:r>
        <w:t>, décochez la case à gauche du nom de ligne ou de colonne pour masquer l'élément dans l'étiquette. Cochez cette case pour l'afficher dans l'étiquette.</w:t>
      </w:r>
    </w:p>
    <w:p w14:paraId="7261B03D" w14:textId="77777777" w:rsidR="00F52ED7" w:rsidRDefault="00F52ED7">
      <w:pPr>
        <w:pStyle w:val="heading4b"/>
        <w:divId w:val="513151982"/>
      </w:pPr>
      <w:r>
        <w:t>Pour créer un format de table personnalisé :</w:t>
      </w:r>
    </w:p>
    <w:p w14:paraId="28B30A8C" w14:textId="77777777" w:rsidR="00F52ED7" w:rsidRDefault="00F52ED7" w:rsidP="005B3E60">
      <w:pPr>
        <w:pStyle w:val="BodyText"/>
        <w:numPr>
          <w:ilvl w:val="0"/>
          <w:numId w:val="118"/>
        </w:numPr>
        <w:tabs>
          <w:tab w:val="left" w:pos="720"/>
        </w:tabs>
        <w:spacing w:line="276" w:lineRule="auto"/>
        <w:divId w:val="513151982"/>
      </w:pPr>
      <w:r>
        <w:t xml:space="preserve">Dans la zone </w:t>
      </w:r>
      <w:r>
        <w:rPr>
          <w:rStyle w:val="bold"/>
        </w:rPr>
        <w:t>Nouveau nom de table</w:t>
      </w:r>
      <w:r>
        <w:t>, entrez un nom.</w:t>
      </w:r>
    </w:p>
    <w:p w14:paraId="77A87665" w14:textId="77777777" w:rsidR="00F52ED7" w:rsidRDefault="00F52ED7" w:rsidP="005B3E60">
      <w:pPr>
        <w:pStyle w:val="BodyText"/>
        <w:numPr>
          <w:ilvl w:val="0"/>
          <w:numId w:val="118"/>
        </w:numPr>
        <w:tabs>
          <w:tab w:val="left" w:pos="720"/>
        </w:tabs>
        <w:spacing w:line="276" w:lineRule="auto"/>
        <w:divId w:val="513151982"/>
      </w:pPr>
      <w:r>
        <w:t xml:space="preserve">Cliquez sur le bouton </w:t>
      </w:r>
      <w:r>
        <w:rPr>
          <w:rStyle w:val="bold"/>
        </w:rPr>
        <w:t>Ajouter table</w:t>
      </w:r>
      <w:r>
        <w:t xml:space="preserve">. La table personnalisée apparaît dans la liste </w:t>
      </w:r>
      <w:r>
        <w:rPr>
          <w:rStyle w:val="bold"/>
        </w:rPr>
        <w:t>ID table</w:t>
      </w:r>
      <w:r>
        <w:t xml:space="preserve"> et y reste jusqu'à sa suppression.</w:t>
      </w:r>
    </w:p>
    <w:p w14:paraId="14D30338" w14:textId="77777777" w:rsidR="00F52ED7" w:rsidRDefault="00F52ED7" w:rsidP="005B3E60">
      <w:pPr>
        <w:pStyle w:val="BodyText"/>
        <w:numPr>
          <w:ilvl w:val="0"/>
          <w:numId w:val="118"/>
        </w:numPr>
        <w:tabs>
          <w:tab w:val="left" w:pos="720"/>
        </w:tabs>
        <w:spacing w:line="276" w:lineRule="auto"/>
        <w:divId w:val="513151982"/>
      </w:pPr>
      <w:r>
        <w:t xml:space="preserve">Dans la zone </w:t>
      </w:r>
      <w:r>
        <w:rPr>
          <w:rStyle w:val="bold"/>
        </w:rPr>
        <w:t>Ajouter ligne</w:t>
      </w:r>
      <w:r>
        <w:t xml:space="preserve"> ou </w:t>
      </w:r>
      <w:r>
        <w:rPr>
          <w:rStyle w:val="bold"/>
        </w:rPr>
        <w:t>Ajouter col</w:t>
      </w:r>
      <w:r>
        <w:t xml:space="preserve">, entrez un nom correspondant à un nom d'étiquette de ligne ou de colonne attribué à l'objet </w:t>
      </w:r>
      <w:r>
        <w:rPr>
          <w:rStyle w:val="bold"/>
        </w:rPr>
        <w:t>GridControlObject</w:t>
      </w:r>
      <w:r>
        <w:t>.</w:t>
      </w:r>
    </w:p>
    <w:p w14:paraId="7E2F3F00" w14:textId="77777777" w:rsidR="00F52ED7" w:rsidRDefault="00F52ED7" w:rsidP="005B3E60">
      <w:pPr>
        <w:pStyle w:val="BodyText"/>
        <w:numPr>
          <w:ilvl w:val="0"/>
          <w:numId w:val="118"/>
        </w:numPr>
        <w:tabs>
          <w:tab w:val="left" w:pos="720"/>
        </w:tabs>
        <w:spacing w:line="276" w:lineRule="auto"/>
        <w:divId w:val="513151982"/>
      </w:pPr>
      <w:r>
        <w:t xml:space="preserve">Cliquez sur </w:t>
      </w:r>
      <w:r>
        <w:rPr>
          <w:rStyle w:val="bold"/>
        </w:rPr>
        <w:t>Ajouter ligne</w:t>
      </w:r>
      <w:r>
        <w:t xml:space="preserve"> ou </w:t>
      </w:r>
      <w:r>
        <w:rPr>
          <w:rStyle w:val="bold"/>
        </w:rPr>
        <w:t>Ajouter col</w:t>
      </w:r>
      <w:r>
        <w:t xml:space="preserve"> pour ajouter cet élément à la table.</w:t>
      </w:r>
    </w:p>
    <w:p w14:paraId="7590E406" w14:textId="77777777" w:rsidR="00F52ED7" w:rsidRDefault="00F52ED7" w:rsidP="005B3E60">
      <w:pPr>
        <w:pStyle w:val="BodyText"/>
        <w:numPr>
          <w:ilvl w:val="0"/>
          <w:numId w:val="118"/>
        </w:numPr>
        <w:tabs>
          <w:tab w:val="left" w:pos="720"/>
        </w:tabs>
        <w:spacing w:line="276" w:lineRule="auto"/>
        <w:divId w:val="513151982"/>
      </w:pPr>
      <w:r>
        <w:t>Poursuivez l'ajout de lignes ou de colonnes, ainsi que leur suppression et réorganisation à votre gré jusqu'à ce que le format de table contienne les informations souhaitées.</w:t>
      </w:r>
    </w:p>
    <w:p w14:paraId="5288B24A" w14:textId="77777777" w:rsidR="00F52ED7" w:rsidRDefault="00F52ED7">
      <w:pPr>
        <w:pStyle w:val="heading4b"/>
        <w:divId w:val="513151982"/>
      </w:pPr>
      <w:r>
        <w:t>Suppression de vos modifications</w:t>
      </w:r>
    </w:p>
    <w:p w14:paraId="612CA150" w14:textId="77777777" w:rsidR="00F52ED7" w:rsidRDefault="00F52ED7">
      <w:pPr>
        <w:pStyle w:val="BodyText"/>
        <w:divId w:val="513151982"/>
      </w:pPr>
      <w:r>
        <w:t xml:space="preserve">Pour supprimer rapidement une modification, cliquez avec le bouton droit sur l'objet de rapport souhaité (TextReportObject, CADReportObject ou Label) puis sur le bouton </w:t>
      </w:r>
      <w:r>
        <w:rPr>
          <w:rStyle w:val="bold"/>
        </w:rPr>
        <w:t>Supprimer modifications objet</w:t>
      </w:r>
      <w:r>
        <w:t>.</w:t>
      </w:r>
    </w:p>
    <w:p w14:paraId="08357180" w14:textId="08C3F5EE" w:rsidR="00F52ED7" w:rsidRDefault="00B07CD3">
      <w:pPr>
        <w:pStyle w:val="figure"/>
        <w:keepNext/>
        <w:spacing w:before="60" w:after="225" w:afterAutospacing="0"/>
        <w:divId w:val="5131519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282A06" wp14:editId="18E448A7">
            <wp:extent cx="4017010" cy="989974"/>
            <wp:effectExtent l="0" t="0" r="2540" b="635"/>
            <wp:docPr id="1152920704"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920704" name=""/>
                    <pic:cNvPicPr/>
                  </pic:nvPicPr>
                  <pic:blipFill>
                    <a:blip r:embed="rId61">
                      <a:extLst>
                        <a:ext uri="{28A0092B-C50C-407E-A947-70E740481C1C}">
                          <a14:useLocalDpi xmlns:a14="http://schemas.microsoft.com/office/drawing/2010/main" val="0"/>
                        </a:ext>
                      </a:extLst>
                    </a:blip>
                    <a:stretch>
                      <a:fillRect/>
                    </a:stretch>
                  </pic:blipFill>
                  <pic:spPr>
                    <a:xfrm>
                      <a:off x="0" y="0"/>
                      <a:ext cx="4017010" cy="989974"/>
                    </a:xfrm>
                    <a:prstGeom prst="rect">
                      <a:avLst/>
                    </a:prstGeom>
                  </pic:spPr>
                </pic:pic>
              </a:graphicData>
            </a:graphic>
          </wp:inline>
        </w:drawing>
      </w:r>
    </w:p>
    <w:p w14:paraId="05500383" w14:textId="77777777" w:rsidR="00F52ED7" w:rsidRDefault="00F52ED7">
      <w:pPr>
        <w:pStyle w:val="BodyText"/>
        <w:divId w:val="513151982"/>
      </w:pPr>
      <w:r>
        <w:t>PC-DMIS restaure l'objet de rapport à son état par défaut.</w:t>
      </w:r>
    </w:p>
    <w:p w14:paraId="69A35B0E" w14:textId="77777777" w:rsidR="00F52ED7" w:rsidRDefault="00F52ED7">
      <w:pPr>
        <w:pStyle w:val="Heading3"/>
        <w:divId w:val="513151982"/>
      </w:pPr>
      <w:bookmarkStart w:id="183" w:name="reporting_changing_a_template_s__9751"/>
      <w:bookmarkStart w:id="184" w:name="_Toc227316100"/>
      <w:bookmarkEnd w:id="183"/>
      <w:r>
        <w:t>Modification de l'icône de vignette d'aperçu d'un modèle</w:t>
      </w:r>
      <w:bookmarkEnd w:id="184"/>
    </w:p>
    <w:p w14:paraId="3AE91735" w14:textId="77777777" w:rsidR="00F52ED7" w:rsidRDefault="00F52ED7">
      <w:pPr>
        <w:pStyle w:val="BodyText"/>
        <w:divId w:val="513151982"/>
      </w:pPr>
      <w:r>
        <w:t>Chaque fois que vous créez un modèle de rapport ou d'étiquette, PC-DMIS crée automatiquement un aperçu de la taille d'une vignette en fonction de ce qui apparaît dans la page ou section initiale du modèle.</w:t>
      </w:r>
    </w:p>
    <w:p w14:paraId="1B2C0E0B" w14:textId="77777777" w:rsidR="00F52ED7" w:rsidRDefault="00F52ED7">
      <w:pPr>
        <w:pStyle w:val="BodyText"/>
        <w:divId w:val="513151982"/>
      </w:pPr>
      <w:r>
        <w:t xml:space="preserve">Cet aperçu s'affiche chaque fois que vous tentez de modifier un modèle et d'accéder à la boîte de dialogue </w:t>
      </w:r>
      <w:r>
        <w:rPr>
          <w:rStyle w:val="bold"/>
        </w:rPr>
        <w:t>Ouvrir</w:t>
      </w:r>
      <w:r>
        <w:t xml:space="preserve"> (</w:t>
      </w:r>
      <w:r>
        <w:rPr>
          <w:rStyle w:val="bold"/>
        </w:rPr>
        <w:t>Fichier | Gén rapports | Modifier | Modèle de rapport</w:t>
      </w:r>
      <w:r>
        <w:t xml:space="preserve"> ou </w:t>
      </w:r>
      <w:r>
        <w:rPr>
          <w:rStyle w:val="bold"/>
        </w:rPr>
        <w:t>Modèle d'étiquette</w:t>
      </w:r>
      <w:r>
        <w:t>).</w:t>
      </w:r>
    </w:p>
    <w:p w14:paraId="042381E8" w14:textId="7090A729" w:rsidR="00F52ED7" w:rsidRDefault="00B07CD3">
      <w:pPr>
        <w:pStyle w:val="figure"/>
        <w:keepNext/>
        <w:spacing w:before="60" w:after="225" w:afterAutospacing="0"/>
        <w:divId w:val="5131519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1DF43DB" wp14:editId="06D6914B">
            <wp:extent cx="3733800" cy="2933700"/>
            <wp:effectExtent l="0" t="0" r="0" b="0"/>
            <wp:docPr id="956264623" name="Picture 364" descr="Exemple de boîte de dialogue Ouvrir montrant plusieurs icônes d'aperçu de modèles de rap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264623" name="Picture 364" descr="Exemple de boîte de dialogue Ouvrir montrant plusieurs icônes d'aperçu de modèles de rapports"/>
                    <pic:cNvPicPr/>
                  </pic:nvPicPr>
                  <pic:blipFill>
                    <a:blip r:embed="rId315">
                      <a:extLst>
                        <a:ext uri="{28A0092B-C50C-407E-A947-70E740481C1C}">
                          <a14:useLocalDpi xmlns:a14="http://schemas.microsoft.com/office/drawing/2010/main" val="0"/>
                        </a:ext>
                      </a:extLst>
                    </a:blip>
                    <a:stretch>
                      <a:fillRect/>
                    </a:stretch>
                  </pic:blipFill>
                  <pic:spPr>
                    <a:xfrm>
                      <a:off x="0" y="0"/>
                      <a:ext cx="3733800" cy="2933700"/>
                    </a:xfrm>
                    <a:prstGeom prst="rect">
                      <a:avLst/>
                    </a:prstGeom>
                  </pic:spPr>
                </pic:pic>
              </a:graphicData>
            </a:graphic>
          </wp:inline>
        </w:drawing>
      </w:r>
    </w:p>
    <w:p w14:paraId="613B66D0" w14:textId="77777777" w:rsidR="00F52ED7" w:rsidRDefault="00F52ED7">
      <w:pPr>
        <w:pStyle w:val="Caption1"/>
        <w:divId w:val="513151982"/>
      </w:pPr>
      <w:r>
        <w:t>Exemple de boîte de dialogue Ouvrir montrant plusieurs icônes d'aperçus de modèles de rapports</w:t>
      </w:r>
    </w:p>
    <w:p w14:paraId="3EE428FB" w14:textId="77777777" w:rsidR="00F52ED7" w:rsidRDefault="00F52ED7">
      <w:pPr>
        <w:pStyle w:val="BodyText"/>
        <w:divId w:val="513151982"/>
      </w:pPr>
      <w:r>
        <w:t xml:space="preserve">Pour utiliser un fichier d'images personnalisé au lieu de l'aperçu généré par défaut pour un modèle, ouvrez la boîte de dialogue </w:t>
      </w:r>
      <w:r>
        <w:rPr>
          <w:rStyle w:val="bold"/>
        </w:rPr>
        <w:t>Ouvrir</w:t>
      </w:r>
      <w:r>
        <w:t>.</w:t>
      </w:r>
    </w:p>
    <w:p w14:paraId="520502D8" w14:textId="77777777" w:rsidR="00F52ED7" w:rsidRDefault="00F52ED7">
      <w:pPr>
        <w:pStyle w:val="heading4b"/>
        <w:divId w:val="513151982"/>
      </w:pPr>
      <w:r>
        <w:t>Pour changer la vignette d'aperçu d'un modèle :</w:t>
      </w:r>
    </w:p>
    <w:p w14:paraId="254AF442" w14:textId="77777777" w:rsidR="00F52ED7" w:rsidRDefault="00F52ED7" w:rsidP="005B3E60">
      <w:pPr>
        <w:pStyle w:val="BodyText"/>
        <w:numPr>
          <w:ilvl w:val="0"/>
          <w:numId w:val="119"/>
        </w:numPr>
        <w:tabs>
          <w:tab w:val="left" w:pos="720"/>
        </w:tabs>
        <w:spacing w:line="276" w:lineRule="auto"/>
        <w:divId w:val="513151982"/>
      </w:pPr>
      <w:r>
        <w:t xml:space="preserve">Sélectionnez le fichier de modèle dans la boîte de dialogue </w:t>
      </w:r>
      <w:r>
        <w:rPr>
          <w:rStyle w:val="bold"/>
        </w:rPr>
        <w:t>Ouvrir</w:t>
      </w:r>
      <w:r>
        <w:t>.</w:t>
      </w:r>
    </w:p>
    <w:p w14:paraId="47894F02" w14:textId="77777777" w:rsidR="00F52ED7" w:rsidRDefault="00F52ED7" w:rsidP="005B3E60">
      <w:pPr>
        <w:pStyle w:val="BodyText"/>
        <w:numPr>
          <w:ilvl w:val="0"/>
          <w:numId w:val="119"/>
        </w:numPr>
        <w:tabs>
          <w:tab w:val="left" w:pos="720"/>
        </w:tabs>
        <w:spacing w:line="276" w:lineRule="auto"/>
        <w:divId w:val="513151982"/>
      </w:pPr>
      <w:r>
        <w:t xml:space="preserve">Cliquez sur le bouton </w:t>
      </w:r>
      <w:r>
        <w:rPr>
          <w:rStyle w:val="bold"/>
        </w:rPr>
        <w:t>Modifier aperçu</w:t>
      </w:r>
      <w:r>
        <w:t xml:space="preserve"> pour ouvrir la boîte de dialogue </w:t>
      </w:r>
      <w:r>
        <w:rPr>
          <w:rStyle w:val="bold"/>
        </w:rPr>
        <w:t>Sélection image modèle</w:t>
      </w:r>
      <w:r>
        <w:t xml:space="preserve"> .</w:t>
      </w:r>
    </w:p>
    <w:p w14:paraId="79A8E10E" w14:textId="244735DD" w:rsidR="00F52ED7" w:rsidRDefault="00B07CD3" w:rsidP="005B3E60">
      <w:pPr>
        <w:pStyle w:val="figure"/>
        <w:keepNext/>
        <w:tabs>
          <w:tab w:val="left" w:pos="720"/>
        </w:tabs>
        <w:spacing w:before="60" w:after="225" w:afterAutospacing="0" w:line="276" w:lineRule="auto"/>
        <w:ind w:left="720"/>
        <w:divId w:val="175836034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4351D6" wp14:editId="48D8126A">
            <wp:extent cx="1894205" cy="1561054"/>
            <wp:effectExtent l="0" t="0" r="0" b="1270"/>
            <wp:docPr id="1412221679" name="Picture 365" descr="Boîte de dialogue Sélection image modè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21679" name="Picture 365" descr="Boîte de dialogue Sélection image modèle"/>
                    <pic:cNvPicPr/>
                  </pic:nvPicPr>
                  <pic:blipFill>
                    <a:blip r:embed="rId316">
                      <a:extLst>
                        <a:ext uri="{28A0092B-C50C-407E-A947-70E740481C1C}">
                          <a14:useLocalDpi xmlns:a14="http://schemas.microsoft.com/office/drawing/2010/main" val="0"/>
                        </a:ext>
                      </a:extLst>
                    </a:blip>
                    <a:stretch>
                      <a:fillRect/>
                    </a:stretch>
                  </pic:blipFill>
                  <pic:spPr>
                    <a:xfrm>
                      <a:off x="0" y="0"/>
                      <a:ext cx="1894205" cy="1561054"/>
                    </a:xfrm>
                    <a:prstGeom prst="rect">
                      <a:avLst/>
                    </a:prstGeom>
                  </pic:spPr>
                </pic:pic>
              </a:graphicData>
            </a:graphic>
          </wp:inline>
        </w:drawing>
      </w:r>
    </w:p>
    <w:p w14:paraId="5ECED46A" w14:textId="77777777" w:rsidR="00F52ED7" w:rsidRDefault="00F52ED7" w:rsidP="005B3E60">
      <w:pPr>
        <w:pStyle w:val="Caption1"/>
        <w:tabs>
          <w:tab w:val="left" w:pos="720"/>
        </w:tabs>
        <w:spacing w:line="276" w:lineRule="auto"/>
        <w:ind w:left="720"/>
        <w:divId w:val="1758360340"/>
      </w:pPr>
      <w:r>
        <w:t>Boîte de dialogue Sélection image modèle</w:t>
      </w:r>
    </w:p>
    <w:p w14:paraId="3FB7C9F0" w14:textId="77777777" w:rsidR="00F52ED7" w:rsidRDefault="00F52ED7" w:rsidP="005B3E60">
      <w:pPr>
        <w:pStyle w:val="BodyText"/>
        <w:numPr>
          <w:ilvl w:val="0"/>
          <w:numId w:val="119"/>
        </w:numPr>
        <w:tabs>
          <w:tab w:val="left" w:pos="720"/>
        </w:tabs>
        <w:spacing w:line="276" w:lineRule="auto"/>
        <w:divId w:val="513151982"/>
      </w:pPr>
      <w:r>
        <w:t xml:space="preserve">Sélectionnez le bouton d'option </w:t>
      </w:r>
      <w:r>
        <w:rPr>
          <w:rStyle w:val="bold"/>
        </w:rPr>
        <w:t>Sélectionner l'image dans le fichier</w:t>
      </w:r>
      <w:r>
        <w:t>.</w:t>
      </w:r>
    </w:p>
    <w:p w14:paraId="08CAD774" w14:textId="77777777" w:rsidR="00F52ED7" w:rsidRDefault="00F52ED7" w:rsidP="005B3E60">
      <w:pPr>
        <w:pStyle w:val="BodyText"/>
        <w:numPr>
          <w:ilvl w:val="0"/>
          <w:numId w:val="119"/>
        </w:numPr>
        <w:tabs>
          <w:tab w:val="left" w:pos="720"/>
        </w:tabs>
        <w:spacing w:line="276" w:lineRule="auto"/>
        <w:divId w:val="513151982"/>
      </w:pPr>
      <w:r>
        <w:t xml:space="preserve">Cliquez sur </w:t>
      </w:r>
      <w:r>
        <w:rPr>
          <w:rStyle w:val="bold"/>
        </w:rPr>
        <w:t>OK</w:t>
      </w:r>
      <w:r>
        <w:t xml:space="preserve">. Une autre boîte de dialogue </w:t>
      </w:r>
      <w:r>
        <w:rPr>
          <w:rStyle w:val="bold"/>
        </w:rPr>
        <w:t>Ouvrir</w:t>
      </w:r>
      <w:r>
        <w:t xml:space="preserve"> apparaît et vous permet de sélectionner un fichier image existant.</w:t>
      </w:r>
    </w:p>
    <w:p w14:paraId="68B839C1" w14:textId="77777777" w:rsidR="00F52ED7" w:rsidRDefault="00F52ED7" w:rsidP="005B3E60">
      <w:pPr>
        <w:pStyle w:val="BodyText"/>
        <w:numPr>
          <w:ilvl w:val="0"/>
          <w:numId w:val="119"/>
        </w:numPr>
        <w:tabs>
          <w:tab w:val="left" w:pos="720"/>
        </w:tabs>
        <w:spacing w:line="276" w:lineRule="auto"/>
        <w:divId w:val="513151982"/>
      </w:pPr>
      <w:r>
        <w:t xml:space="preserve">Naviguez jusqu'au dossier contenant un fichier .bmp ou .jpeg, sélectionnez le fichier image et cliquez sur </w:t>
      </w:r>
      <w:r>
        <w:rPr>
          <w:rStyle w:val="bold"/>
        </w:rPr>
        <w:t>Ouvrir</w:t>
      </w:r>
      <w:r>
        <w:t>. PC-DMIS utilise l'image sélectionnée pour votre aperçu.</w:t>
      </w:r>
    </w:p>
    <w:p w14:paraId="7E8C9F4A" w14:textId="2BB4FEEF" w:rsidR="00F52ED7" w:rsidRDefault="00B07CD3" w:rsidP="005B3E60">
      <w:pPr>
        <w:pStyle w:val="figure"/>
        <w:keepNext/>
        <w:tabs>
          <w:tab w:val="left" w:pos="720"/>
        </w:tabs>
        <w:spacing w:before="60" w:after="225" w:afterAutospacing="0" w:line="276" w:lineRule="auto"/>
        <w:ind w:left="720"/>
        <w:divId w:val="51315198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C4D36BC" wp14:editId="1CA97332">
            <wp:extent cx="2884805" cy="1856558"/>
            <wp:effectExtent l="0" t="0" r="0" b="0"/>
            <wp:docPr id="60525998" name="Picture 366" descr="Exemple montrant Test1.rtp avec une image bit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5998" name="Picture 366" descr="Exemple montrant Test1.rtp avec une image bitmap"/>
                    <pic:cNvPicPr/>
                  </pic:nvPicPr>
                  <pic:blipFill>
                    <a:blip r:embed="rId317">
                      <a:extLst>
                        <a:ext uri="{28A0092B-C50C-407E-A947-70E740481C1C}">
                          <a14:useLocalDpi xmlns:a14="http://schemas.microsoft.com/office/drawing/2010/main" val="0"/>
                        </a:ext>
                      </a:extLst>
                    </a:blip>
                    <a:stretch>
                      <a:fillRect/>
                    </a:stretch>
                  </pic:blipFill>
                  <pic:spPr>
                    <a:xfrm>
                      <a:off x="0" y="0"/>
                      <a:ext cx="2884805" cy="1856558"/>
                    </a:xfrm>
                    <a:prstGeom prst="rect">
                      <a:avLst/>
                    </a:prstGeom>
                  </pic:spPr>
                </pic:pic>
              </a:graphicData>
            </a:graphic>
          </wp:inline>
        </w:drawing>
      </w:r>
    </w:p>
    <w:p w14:paraId="73C7D596" w14:textId="77777777" w:rsidR="00F52ED7" w:rsidRDefault="00F52ED7" w:rsidP="005B3E60">
      <w:pPr>
        <w:pStyle w:val="Caption1"/>
        <w:tabs>
          <w:tab w:val="left" w:pos="720"/>
        </w:tabs>
        <w:spacing w:line="276" w:lineRule="auto"/>
        <w:ind w:left="720"/>
        <w:divId w:val="513151982"/>
      </w:pPr>
      <w:r>
        <w:t>Exemple d'un fichier Test1.rtp avec une image d'aperçu bitmap</w:t>
      </w:r>
    </w:p>
    <w:p w14:paraId="5459D77F" w14:textId="77777777" w:rsidR="00F52ED7" w:rsidRDefault="00F52ED7">
      <w:pPr>
        <w:pStyle w:val="Heading3"/>
        <w:divId w:val="513151982"/>
      </w:pPr>
      <w:bookmarkStart w:id="185" w:name="reporting_saving_a_template_to_a_5402"/>
      <w:bookmarkStart w:id="186" w:name="_Toc227316101"/>
      <w:bookmarkEnd w:id="185"/>
      <w:r>
        <w:t>Enregistrement d'un modèle ou d'un formulaire dans une version antérieure</w:t>
      </w:r>
      <w:bookmarkEnd w:id="186"/>
    </w:p>
    <w:p w14:paraId="15AD14A8" w14:textId="77777777" w:rsidR="00F52ED7" w:rsidRDefault="00F52ED7">
      <w:pPr>
        <w:pStyle w:val="BodyText"/>
        <w:divId w:val="513151982"/>
      </w:pPr>
      <w:r>
        <w:t>Vous pouvez enregistrer vos modèles de rapport, des modèles d'étiquettes ou des formes afin qu'ils soient rétroactivement compatibles avec des versions antérieures de PC-DMIS qui prennent aussi en charge la génération de modèles de rapport.</w:t>
      </w:r>
    </w:p>
    <w:p w14:paraId="2BFE2BA0" w14:textId="77777777" w:rsidR="00F52ED7" w:rsidRDefault="00F52ED7">
      <w:pPr>
        <w:pStyle w:val="BodyText"/>
        <w:divId w:val="513151982"/>
      </w:pPr>
      <w:r>
        <w:t>Pour ce faire :</w:t>
      </w:r>
    </w:p>
    <w:p w14:paraId="50DC749D" w14:textId="77777777" w:rsidR="00F52ED7" w:rsidRDefault="00F52ED7" w:rsidP="005B3E60">
      <w:pPr>
        <w:pStyle w:val="BodyText"/>
        <w:numPr>
          <w:ilvl w:val="0"/>
          <w:numId w:val="120"/>
        </w:numPr>
        <w:tabs>
          <w:tab w:val="left" w:pos="720"/>
        </w:tabs>
        <w:spacing w:line="276" w:lineRule="auto"/>
        <w:divId w:val="513151982"/>
      </w:pPr>
      <w:r>
        <w:t>Ouvrez le modèle de rapport ou d'étiquette désiré dans son environnement d'édition correspondant (l'éditeur de modèles de rapport, l'éditeur de modèles d'étiquette ou l'éditeur de formes).</w:t>
      </w:r>
    </w:p>
    <w:p w14:paraId="34727C8F" w14:textId="77777777" w:rsidR="00F52ED7" w:rsidRDefault="00F52ED7" w:rsidP="005B3E60">
      <w:pPr>
        <w:pStyle w:val="BodyText"/>
        <w:numPr>
          <w:ilvl w:val="0"/>
          <w:numId w:val="120"/>
        </w:numPr>
        <w:tabs>
          <w:tab w:val="left" w:pos="720"/>
        </w:tabs>
        <w:spacing w:line="276" w:lineRule="auto"/>
        <w:divId w:val="513151982"/>
      </w:pPr>
      <w:r>
        <w:t xml:space="preserve">Sélectionnez l'option de menu </w:t>
      </w:r>
      <w:r>
        <w:rPr>
          <w:rStyle w:val="bold"/>
        </w:rPr>
        <w:t>Fichier | Enregistrer sous</w:t>
      </w:r>
      <w:r>
        <w:t xml:space="preserve"> pour ouvrir la boîte de dialogue </w:t>
      </w:r>
      <w:r>
        <w:rPr>
          <w:rStyle w:val="bold"/>
        </w:rPr>
        <w:t>Enregistrer sous</w:t>
      </w:r>
      <w:r>
        <w:t>.</w:t>
      </w:r>
    </w:p>
    <w:p w14:paraId="27214567" w14:textId="77777777" w:rsidR="00F52ED7" w:rsidRDefault="00F52ED7" w:rsidP="005B3E60">
      <w:pPr>
        <w:pStyle w:val="BodyText"/>
        <w:numPr>
          <w:ilvl w:val="0"/>
          <w:numId w:val="120"/>
        </w:numPr>
        <w:tabs>
          <w:tab w:val="left" w:pos="720"/>
        </w:tabs>
        <w:spacing w:line="276" w:lineRule="auto"/>
        <w:divId w:val="513151982"/>
      </w:pPr>
      <w:r>
        <w:t xml:space="preserve">Au bas de la boîte de dialogue, la liste </w:t>
      </w:r>
      <w:r>
        <w:rPr>
          <w:rStyle w:val="bold"/>
        </w:rPr>
        <w:t>Enregistrer sous le type</w:t>
      </w:r>
      <w:r>
        <w:t xml:space="preserve"> vous permet d'indiquer la version. La version la plus récente dans laquelle vous pouvez enregistrer ces éléments est la version 4.2 MR2. Sélectionnez la version souhaitée et cliquez sur </w:t>
      </w:r>
      <w:r>
        <w:rPr>
          <w:rStyle w:val="bold"/>
        </w:rPr>
        <w:t>Enregistrer</w:t>
      </w:r>
      <w:r>
        <w:t>.</w:t>
      </w:r>
    </w:p>
    <w:p w14:paraId="427056E3" w14:textId="77777777" w:rsidR="00F52ED7" w:rsidRDefault="00F52ED7">
      <w:pPr>
        <w:pStyle w:val="note"/>
        <w:spacing w:before="0" w:beforeAutospacing="0" w:after="0" w:afterAutospacing="0"/>
        <w:divId w:val="513151982"/>
        <w:rPr>
          <w:rFonts w:ascii="Times New Roman" w:eastAsiaTheme="minorHAnsi" w:hAnsi="Times New Roman" w:cs="Times New Roman"/>
        </w:rPr>
      </w:pPr>
      <w:r>
        <w:rPr>
          <w:rFonts w:ascii="Times New Roman" w:eastAsiaTheme="minorHAnsi" w:hAnsi="Times New Roman" w:cs="Times New Roman"/>
        </w:rPr>
        <w:t xml:space="preserve">Si vous utilisez l'option de menu </w:t>
      </w:r>
      <w:r>
        <w:rPr>
          <w:rStyle w:val="bold"/>
          <w:rFonts w:ascii="Times New Roman" w:eastAsiaTheme="minorHAnsi" w:hAnsi="Times New Roman" w:cs="Times New Roman"/>
        </w:rPr>
        <w:t>Fichier| Enregistrer</w:t>
      </w:r>
      <w:r>
        <w:rPr>
          <w:rFonts w:ascii="Times New Roman" w:eastAsiaTheme="minorHAnsi" w:hAnsi="Times New Roman" w:cs="Times New Roman"/>
        </w:rPr>
        <w:t>, PC-DMIS enregistre automatiquement l'élément dans la version en cours d'exécution de PC-DMIS, même s'il a été auparavant enregistré dans une version antérieure.</w:t>
      </w:r>
    </w:p>
    <w:p w14:paraId="3BBDA79F" w14:textId="77777777" w:rsidR="00667389" w:rsidRDefault="00667389">
      <w:pPr>
        <w:pStyle w:val="Heading3"/>
        <w:divId w:val="1283850353"/>
        <w:rPr>
          <w:sz w:val="28"/>
          <w:szCs w:val="28"/>
        </w:rPr>
      </w:pPr>
      <w:bookmarkStart w:id="187" w:name="reporting_tutorial___customizing_3175"/>
      <w:bookmarkStart w:id="188" w:name="_Toc227316102"/>
      <w:bookmarkEnd w:id="187"/>
      <w:r>
        <w:t>Tutoriel - Personnalisation d'un modèle de rapport</w:t>
      </w:r>
      <w:bookmarkEnd w:id="188"/>
    </w:p>
    <w:p w14:paraId="75D448A3" w14:textId="77777777" w:rsidR="00667389" w:rsidRDefault="00667389">
      <w:pPr>
        <w:pStyle w:val="BodyText"/>
        <w:divId w:val="1283850353"/>
      </w:pPr>
      <w:r>
        <w:t>Le plus souvent, vous n'avez pas besoin de créer un modèle de rapport à partir de rien, mais vous pouvez vous servir d'un modèle existant fourni avec PC-DMIS.</w:t>
      </w:r>
    </w:p>
    <w:p w14:paraId="6BF39929" w14:textId="77777777" w:rsidR="00667389" w:rsidRDefault="00667389">
      <w:pPr>
        <w:pStyle w:val="BodyText"/>
        <w:divId w:val="1283850353"/>
      </w:pPr>
      <w:r>
        <w:t xml:space="preserve">Imaginez par exemple que vous avez des impressions numérotées et que vous voulez que ces numéros dans des ballons apparaissent dans votre rapport final, comme dans la colonne </w:t>
      </w:r>
      <w:r>
        <w:rPr>
          <w:rStyle w:val="bold"/>
        </w:rPr>
        <w:t>Item</w:t>
      </w:r>
      <w:r>
        <w:t xml:space="preserve"> du rapport PPAP (voir ci-dessous).</w:t>
      </w:r>
    </w:p>
    <w:p w14:paraId="7B47B526" w14:textId="6B4834C3" w:rsidR="00667389" w:rsidRDefault="00B07CD3">
      <w:pPr>
        <w:pStyle w:val="figure"/>
        <w:keepNext/>
        <w:spacing w:before="60" w:after="225" w:afterAutospacing="0"/>
        <w:divId w:val="12838503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72C87D6" wp14:editId="6824EA95">
            <wp:extent cx="2943225" cy="1981200"/>
            <wp:effectExtent l="0" t="0" r="9525" b="0"/>
            <wp:docPr id="506258688"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258688" name=""/>
                    <pic:cNvPicPr/>
                  </pic:nvPicPr>
                  <pic:blipFill>
                    <a:blip r:embed="rId318">
                      <a:extLst>
                        <a:ext uri="{28A0092B-C50C-407E-A947-70E740481C1C}">
                          <a14:useLocalDpi xmlns:a14="http://schemas.microsoft.com/office/drawing/2010/main" val="0"/>
                        </a:ext>
                      </a:extLst>
                    </a:blip>
                    <a:stretch>
                      <a:fillRect/>
                    </a:stretch>
                  </pic:blipFill>
                  <pic:spPr>
                    <a:xfrm>
                      <a:off x="0" y="0"/>
                      <a:ext cx="2943225" cy="1981200"/>
                    </a:xfrm>
                    <a:prstGeom prst="rect">
                      <a:avLst/>
                    </a:prstGeom>
                  </pic:spPr>
                </pic:pic>
              </a:graphicData>
            </a:graphic>
          </wp:inline>
        </w:drawing>
      </w:r>
    </w:p>
    <w:p w14:paraId="08FD6B5E" w14:textId="77777777" w:rsidR="00667389" w:rsidRDefault="00667389">
      <w:pPr>
        <w:pStyle w:val="Caption1"/>
        <w:divId w:val="1283850353"/>
      </w:pPr>
      <w:r>
        <w:t>Comment obtenir des données dans des ballons dans le modèle PPAP ?</w:t>
      </w:r>
    </w:p>
    <w:p w14:paraId="7D0CB2A9" w14:textId="77777777" w:rsidR="00667389" w:rsidRDefault="00667389">
      <w:pPr>
        <w:pStyle w:val="BodyText"/>
        <w:divId w:val="1283850353"/>
      </w:pPr>
      <w:r>
        <w:t xml:space="preserve">Il se peut que l'élément #15 sur l'impression corresponde à la dimension X pour un alésage, l'élément #30 à la dimension Y et l'élément #75 au diamètre de l'alésage. Comment obtenir ces informations dans la colonne </w:t>
      </w:r>
      <w:r>
        <w:rPr>
          <w:rStyle w:val="bold"/>
        </w:rPr>
        <w:t>Item</w:t>
      </w:r>
      <w:r>
        <w:t xml:space="preserve"> de votre rapport final ? Vous pouvez configurer les modèles PPAP et d'étiquette pour extraire les informations à partir de variables dans votre routine de mesure.</w:t>
      </w:r>
    </w:p>
    <w:p w14:paraId="6B2F0277" w14:textId="77777777" w:rsidR="00667389" w:rsidRDefault="00667389">
      <w:pPr>
        <w:pStyle w:val="BodyText"/>
        <w:divId w:val="1283850353"/>
      </w:pPr>
      <w:r>
        <w:t xml:space="preserve">Ce tutoriel vous montre comment faire des copies du rapport PPAP et des modèles d'étiquettes. Il montre ensuite comment les modifier pour que les informations sous l'en-tête </w:t>
      </w:r>
      <w:r>
        <w:rPr>
          <w:rStyle w:val="bold"/>
        </w:rPr>
        <w:t>Item</w:t>
      </w:r>
      <w:r>
        <w:t xml:space="preserve"> affichent des variables issues de votre routine de mesure, au lieu de la liste séquentielle normale de numéros figurant dans le rapport PPAP.</w:t>
      </w:r>
    </w:p>
    <w:p w14:paraId="057E7FDA" w14:textId="77777777" w:rsidR="00667389" w:rsidRDefault="00667389">
      <w:pPr>
        <w:pStyle w:val="important"/>
        <w:spacing w:before="0" w:beforeAutospacing="0" w:after="0" w:afterAutospacing="0"/>
        <w:divId w:val="1283850353"/>
        <w:rPr>
          <w:rFonts w:ascii="Times New Roman" w:eastAsiaTheme="minorHAnsi" w:hAnsi="Times New Roman" w:cs="Times New Roman"/>
        </w:rPr>
      </w:pPr>
      <w:r>
        <w:rPr>
          <w:rFonts w:ascii="Times New Roman" w:eastAsiaTheme="minorHAnsi" w:hAnsi="Times New Roman" w:cs="Times New Roman"/>
        </w:rPr>
        <w:t xml:space="preserve">Ce tutoriel utilise les compétences apprises dans ceux « </w:t>
      </w:r>
      <w:hyperlink w:anchor="reporting_tutorial_-_creating_a__6418" w:history="1">
        <w:r>
          <w:rPr>
            <w:rStyle w:val="Hyperlink"/>
            <w:rFonts w:ascii="Times New Roman" w:eastAsiaTheme="minorHAnsi" w:hAnsi="Times New Roman" w:cs="Times New Roman"/>
          </w:rPr>
          <w:t>Création d'un modèle de rapport</w:t>
        </w:r>
      </w:hyperlink>
      <w:r>
        <w:rPr>
          <w:rFonts w:ascii="Times New Roman" w:eastAsiaTheme="minorHAnsi" w:hAnsi="Times New Roman" w:cs="Times New Roman"/>
        </w:rPr>
        <w:t xml:space="preserve"> » et « </w:t>
      </w:r>
      <w:hyperlink w:anchor="reporting_tutorial_creating_labe_6361" w:history="1">
        <w:r>
          <w:rPr>
            <w:rStyle w:val="Hyperlink"/>
            <w:rFonts w:ascii="Times New Roman" w:eastAsiaTheme="minorHAnsi" w:hAnsi="Times New Roman" w:cs="Times New Roman"/>
          </w:rPr>
          <w:t>Création de modèles d'étiquette</w:t>
        </w:r>
      </w:hyperlink>
      <w:r>
        <w:rPr>
          <w:rFonts w:ascii="Times New Roman" w:eastAsiaTheme="minorHAnsi" w:hAnsi="Times New Roman" w:cs="Times New Roman"/>
        </w:rPr>
        <w:t xml:space="preserve"> ». Vous devez d'abord suivre ces tutoriels pour avoir les bases nécessaires à celui-ci.</w:t>
      </w:r>
    </w:p>
    <w:p w14:paraId="60FB81F8" w14:textId="77777777" w:rsidR="00667389" w:rsidRDefault="00667389">
      <w:pPr>
        <w:pStyle w:val="heading4b"/>
        <w:divId w:val="1283850353"/>
      </w:pPr>
      <w:r>
        <w:rPr>
          <w:rStyle w:val="Drop-downhotspot"/>
          <w:rFonts w:eastAsiaTheme="minorHAnsi"/>
          <w:specVanish w:val="0"/>
        </w:rPr>
        <w:t>Étape 1 : Copier le rapport PPAP et le modèle d'étiquette</w:t>
      </w:r>
    </w:p>
    <w:p w14:paraId="2BB5F4A4" w14:textId="77777777" w:rsidR="00667389" w:rsidRDefault="00667389">
      <w:pPr>
        <w:pStyle w:val="BodyText"/>
        <w:divId w:val="1575814656"/>
      </w:pPr>
      <w:r>
        <w:t>La première chose à faire consiste à créer des copies de tous les composants utilisés pour générer le rapport PPAP. Il s'agit du modèle de rapport et des modèles d'étiquette sous-jacents.</w:t>
      </w:r>
    </w:p>
    <w:p w14:paraId="7E77007B" w14:textId="77777777" w:rsidR="00667389" w:rsidRDefault="00667389" w:rsidP="005B3E60">
      <w:pPr>
        <w:pStyle w:val="BodyText"/>
        <w:numPr>
          <w:ilvl w:val="0"/>
          <w:numId w:val="121"/>
        </w:numPr>
        <w:tabs>
          <w:tab w:val="left" w:pos="720"/>
        </w:tabs>
        <w:spacing w:line="276" w:lineRule="auto"/>
        <w:divId w:val="1575814656"/>
      </w:pPr>
      <w:r>
        <w:t>Ouvrez le modèle de rapport PPAP.RTP dans l'éditeur de modèles de rapport.</w:t>
      </w:r>
    </w:p>
    <w:p w14:paraId="365A64C6" w14:textId="77777777" w:rsidR="00667389" w:rsidRDefault="00667389" w:rsidP="005B3E60">
      <w:pPr>
        <w:pStyle w:val="BodyText"/>
        <w:numPr>
          <w:ilvl w:val="0"/>
          <w:numId w:val="121"/>
        </w:numPr>
        <w:tabs>
          <w:tab w:val="left" w:pos="720"/>
        </w:tabs>
        <w:spacing w:line="276" w:lineRule="auto"/>
        <w:divId w:val="1575814656"/>
      </w:pPr>
      <w:r>
        <w:t xml:space="preserve">Sélectionnez </w:t>
      </w:r>
      <w:r>
        <w:rPr>
          <w:rStyle w:val="bold"/>
        </w:rPr>
        <w:t>Fichier | Enregistrer sous</w:t>
      </w:r>
      <w:r>
        <w:t>.</w:t>
      </w:r>
    </w:p>
    <w:p w14:paraId="44D8BD99" w14:textId="77777777" w:rsidR="00667389" w:rsidRDefault="00667389" w:rsidP="005B3E60">
      <w:pPr>
        <w:pStyle w:val="BodyText"/>
        <w:numPr>
          <w:ilvl w:val="0"/>
          <w:numId w:val="121"/>
        </w:numPr>
        <w:tabs>
          <w:tab w:val="left" w:pos="720"/>
        </w:tabs>
        <w:spacing w:line="276" w:lineRule="auto"/>
        <w:divId w:val="1575814656"/>
      </w:pPr>
      <w:r>
        <w:t>Nommez le modèle de rapport « BALLOON_PPAP.RTP ».</w:t>
      </w:r>
    </w:p>
    <w:p w14:paraId="49EE5CDD" w14:textId="77777777" w:rsidR="00667389" w:rsidRDefault="00667389" w:rsidP="005B3E60">
      <w:pPr>
        <w:pStyle w:val="BodyText"/>
        <w:numPr>
          <w:ilvl w:val="0"/>
          <w:numId w:val="121"/>
        </w:numPr>
        <w:tabs>
          <w:tab w:val="left" w:pos="720"/>
        </w:tabs>
        <w:spacing w:line="276" w:lineRule="auto"/>
        <w:divId w:val="1575814656"/>
      </w:pPr>
      <w:r>
        <w:t>Fermez l'éditeur de modèles de rapport.</w:t>
      </w:r>
    </w:p>
    <w:p w14:paraId="586D72A9" w14:textId="77777777" w:rsidR="00667389" w:rsidRDefault="00667389" w:rsidP="005B3E60">
      <w:pPr>
        <w:pStyle w:val="BodyText"/>
        <w:numPr>
          <w:ilvl w:val="0"/>
          <w:numId w:val="121"/>
        </w:numPr>
        <w:tabs>
          <w:tab w:val="left" w:pos="720"/>
        </w:tabs>
        <w:spacing w:line="276" w:lineRule="auto"/>
        <w:divId w:val="1575814656"/>
      </w:pPr>
      <w:r>
        <w:t xml:space="preserve">Dans l'éditeur de modèles d'étiquettes, ouvrez ces modèles et sélectionnez </w:t>
      </w:r>
      <w:r>
        <w:rPr>
          <w:rStyle w:val="bold"/>
        </w:rPr>
        <w:t>Fichier | Enregistrer</w:t>
      </w:r>
      <w:r>
        <w:t xml:space="preserve"> </w:t>
      </w:r>
      <w:r>
        <w:rPr>
          <w:rStyle w:val="bold"/>
        </w:rPr>
        <w:t>sous</w:t>
      </w:r>
      <w:r>
        <w:t xml:space="preserve"> sur chaque, en les enregistrant avec un préfixe « BALLOON_ », comme illustré dans ce tableau :</w:t>
      </w:r>
    </w:p>
    <w:tbl>
      <w:tblPr>
        <w:tblW w:w="10701"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717"/>
        <w:gridCol w:w="5984"/>
      </w:tblGrid>
      <w:tr w:rsidR="00667389" w14:paraId="0CBDF7A4" w14:textId="77777777" w:rsidTr="006E4C16">
        <w:trPr>
          <w:divId w:val="157581465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9D49834" w14:textId="77777777" w:rsidR="00667389" w:rsidRDefault="00667389">
            <w:pPr>
              <w:jc w:val="center"/>
              <w:rPr>
                <w:b/>
                <w:bCs/>
                <w:color w:val="000000"/>
              </w:rPr>
            </w:pPr>
            <w:r>
              <w:rPr>
                <w:b/>
                <w:bCs/>
                <w:color w:val="000000"/>
              </w:rPr>
              <w:t>Modèle d'étiquette existant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BE008C9" w14:textId="77777777" w:rsidR="00667389" w:rsidRDefault="00667389">
            <w:pPr>
              <w:jc w:val="center"/>
              <w:rPr>
                <w:b/>
                <w:bCs/>
                <w:color w:val="000000"/>
              </w:rPr>
            </w:pPr>
            <w:r>
              <w:rPr>
                <w:b/>
                <w:bCs/>
                <w:color w:val="000000"/>
              </w:rPr>
              <w:t>Enregistrer sous Nom de fichier</w:t>
            </w:r>
          </w:p>
        </w:tc>
      </w:tr>
      <w:tr w:rsidR="00667389" w14:paraId="6BC82794" w14:textId="77777777" w:rsidTr="006E4C16">
        <w:trPr>
          <w:divId w:val="157581465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ED2025A" w14:textId="77777777" w:rsidR="00667389" w:rsidRDefault="00667389">
            <w:pPr>
              <w:rPr>
                <w:color w:val="000000"/>
              </w:rPr>
            </w:pPr>
            <w:r>
              <w:rPr>
                <w:color w:val="000000"/>
              </w:rPr>
              <w:t>PPAP_DIMENSION.LBL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B1243E" w14:textId="77777777" w:rsidR="00667389" w:rsidRDefault="00667389">
            <w:pPr>
              <w:rPr>
                <w:color w:val="000000"/>
              </w:rPr>
            </w:pPr>
            <w:r>
              <w:rPr>
                <w:color w:val="000000"/>
              </w:rPr>
              <w:t>BALLOON_PPAP_DIMENSION.LBL</w:t>
            </w:r>
          </w:p>
        </w:tc>
      </w:tr>
      <w:tr w:rsidR="00667389" w14:paraId="4B058FD0" w14:textId="77777777" w:rsidTr="006E4C16">
        <w:trPr>
          <w:divId w:val="157581465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8A3366C" w14:textId="77777777" w:rsidR="00667389" w:rsidRDefault="00667389">
            <w:pPr>
              <w:rPr>
                <w:color w:val="000000"/>
              </w:rPr>
            </w:pPr>
            <w:r>
              <w:rPr>
                <w:color w:val="000000"/>
              </w:rPr>
              <w:t>PPAP_DIMENSION_TRUE_POSITION.LBL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6BCF89" w14:textId="77777777" w:rsidR="00667389" w:rsidRDefault="00667389">
            <w:pPr>
              <w:rPr>
                <w:color w:val="000000"/>
              </w:rPr>
            </w:pPr>
            <w:r>
              <w:rPr>
                <w:color w:val="000000"/>
              </w:rPr>
              <w:t>BALLOON_PPAP_DIMENSION_TRUE_POSITION.LBL</w:t>
            </w:r>
          </w:p>
        </w:tc>
      </w:tr>
      <w:tr w:rsidR="00667389" w14:paraId="22E2F5AC" w14:textId="77777777" w:rsidTr="006E4C16">
        <w:trPr>
          <w:divId w:val="157581465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F6AFE9F" w14:textId="77777777" w:rsidR="00667389" w:rsidRDefault="00667389">
            <w:pPr>
              <w:rPr>
                <w:color w:val="000000"/>
              </w:rPr>
            </w:pPr>
            <w:r>
              <w:rPr>
                <w:color w:val="000000"/>
              </w:rPr>
              <w:t>PPAP_SizeTolerance.LBL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B6EE5B" w14:textId="77777777" w:rsidR="00667389" w:rsidRDefault="00667389">
            <w:pPr>
              <w:rPr>
                <w:color w:val="000000"/>
              </w:rPr>
            </w:pPr>
            <w:r>
              <w:rPr>
                <w:color w:val="000000"/>
              </w:rPr>
              <w:t>BALLOON_PPAP_SizeTolerance.LBL</w:t>
            </w:r>
          </w:p>
        </w:tc>
      </w:tr>
      <w:tr w:rsidR="00667389" w14:paraId="47F941BF" w14:textId="77777777" w:rsidTr="006E4C16">
        <w:trPr>
          <w:divId w:val="157581465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7F78E70" w14:textId="77777777" w:rsidR="00667389" w:rsidRDefault="00667389">
            <w:pPr>
              <w:rPr>
                <w:color w:val="000000"/>
              </w:rPr>
            </w:pPr>
            <w:r>
              <w:rPr>
                <w:color w:val="000000"/>
              </w:rPr>
              <w:t>PPAP_GEOTOL_SIZE.LBL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205F69" w14:textId="77777777" w:rsidR="00667389" w:rsidRDefault="00667389">
            <w:pPr>
              <w:rPr>
                <w:color w:val="000000"/>
              </w:rPr>
            </w:pPr>
            <w:r>
              <w:rPr>
                <w:color w:val="000000"/>
              </w:rPr>
              <w:t>BALLOON_PPAP_GEOTOL_SIZE.LBL</w:t>
            </w:r>
          </w:p>
        </w:tc>
      </w:tr>
      <w:tr w:rsidR="00667389" w14:paraId="31B470B8" w14:textId="77777777" w:rsidTr="006E4C16">
        <w:trPr>
          <w:divId w:val="157581465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05C06F1" w14:textId="77777777" w:rsidR="00667389" w:rsidRDefault="00667389">
            <w:pPr>
              <w:rPr>
                <w:color w:val="000000"/>
              </w:rPr>
            </w:pPr>
            <w:r>
              <w:rPr>
                <w:color w:val="000000"/>
              </w:rPr>
              <w:t>PPAP_GEOTOL_SEGMENT1.LBL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831B20" w14:textId="77777777" w:rsidR="00667389" w:rsidRDefault="00667389">
            <w:pPr>
              <w:rPr>
                <w:color w:val="000000"/>
              </w:rPr>
            </w:pPr>
            <w:r>
              <w:rPr>
                <w:color w:val="000000"/>
              </w:rPr>
              <w:t>BALLOON_PPAP_GEOTOL_SEGMENT1.LBL</w:t>
            </w:r>
          </w:p>
        </w:tc>
      </w:tr>
      <w:tr w:rsidR="00667389" w14:paraId="36DDCFDD" w14:textId="77777777" w:rsidTr="006E4C16">
        <w:trPr>
          <w:divId w:val="157581465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255115E" w14:textId="77777777" w:rsidR="00667389" w:rsidRDefault="00667389">
            <w:pPr>
              <w:rPr>
                <w:color w:val="000000"/>
              </w:rPr>
            </w:pPr>
            <w:r>
              <w:rPr>
                <w:color w:val="000000"/>
              </w:rPr>
              <w:t>PPAP_GEOTOL_SEGMENT2.LBL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882AC6" w14:textId="77777777" w:rsidR="00667389" w:rsidRDefault="00667389">
            <w:pPr>
              <w:rPr>
                <w:color w:val="000000"/>
              </w:rPr>
            </w:pPr>
            <w:r>
              <w:rPr>
                <w:color w:val="000000"/>
              </w:rPr>
              <w:t>BALLOON_PPAP_GEOTOL_SEGMENT2.LBL</w:t>
            </w:r>
          </w:p>
        </w:tc>
      </w:tr>
      <w:tr w:rsidR="00667389" w14:paraId="7424E06B" w14:textId="77777777" w:rsidTr="006E4C16">
        <w:trPr>
          <w:divId w:val="157581465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67C1445" w14:textId="77777777" w:rsidR="00667389" w:rsidRDefault="00667389">
            <w:pPr>
              <w:rPr>
                <w:color w:val="000000"/>
              </w:rPr>
            </w:pPr>
            <w:r>
              <w:rPr>
                <w:color w:val="000000"/>
              </w:rPr>
              <w:t>PPAP_GEOTOL_SEGMENT3.LBL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2283BF" w14:textId="77777777" w:rsidR="00667389" w:rsidRDefault="00667389">
            <w:pPr>
              <w:rPr>
                <w:color w:val="000000"/>
              </w:rPr>
            </w:pPr>
            <w:r>
              <w:rPr>
                <w:color w:val="000000"/>
              </w:rPr>
              <w:t>BALLOON_PPAP_GEOTOL_SEGMENT3.LBL</w:t>
            </w:r>
          </w:p>
        </w:tc>
      </w:tr>
      <w:tr w:rsidR="00667389" w14:paraId="6F31FB5E" w14:textId="77777777" w:rsidTr="006E4C16">
        <w:trPr>
          <w:divId w:val="157581465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5C26541" w14:textId="77777777" w:rsidR="00667389" w:rsidRDefault="00667389">
            <w:pPr>
              <w:rPr>
                <w:color w:val="000000"/>
              </w:rPr>
            </w:pPr>
            <w:r>
              <w:rPr>
                <w:color w:val="000000"/>
              </w:rPr>
              <w:t>PPAP_GEOTOL_SEGMENT4.LBL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B3362B" w14:textId="77777777" w:rsidR="00667389" w:rsidRDefault="00667389">
            <w:pPr>
              <w:rPr>
                <w:color w:val="000000"/>
              </w:rPr>
            </w:pPr>
            <w:r>
              <w:rPr>
                <w:color w:val="000000"/>
              </w:rPr>
              <w:t>BALLOON_PPAP_GEOTOL_SEGMENT4.LBL</w:t>
            </w:r>
          </w:p>
        </w:tc>
      </w:tr>
      <w:tr w:rsidR="00667389" w14:paraId="090EBB51" w14:textId="77777777" w:rsidTr="006E4C16">
        <w:trPr>
          <w:divId w:val="157581465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B8526A1" w14:textId="77777777" w:rsidR="00667389" w:rsidRDefault="00667389">
            <w:pPr>
              <w:rPr>
                <w:color w:val="000000"/>
              </w:rPr>
            </w:pPr>
            <w:r>
              <w:rPr>
                <w:color w:val="000000"/>
              </w:rPr>
              <w:t>PPAP_GEOTOL_SEGMENT5.LBL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27D477" w14:textId="77777777" w:rsidR="00667389" w:rsidRDefault="00667389">
            <w:pPr>
              <w:rPr>
                <w:color w:val="000000"/>
              </w:rPr>
            </w:pPr>
            <w:r>
              <w:rPr>
                <w:color w:val="000000"/>
              </w:rPr>
              <w:t>BALLOON_PPAP_GEOTOL_SEGMENT5.LBL</w:t>
            </w:r>
          </w:p>
        </w:tc>
      </w:tr>
      <w:tr w:rsidR="00667389" w14:paraId="4843AB26" w14:textId="77777777" w:rsidTr="006E4C16">
        <w:trPr>
          <w:divId w:val="157581465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534BD10" w14:textId="77777777" w:rsidR="00667389" w:rsidRDefault="00667389">
            <w:pPr>
              <w:rPr>
                <w:color w:val="000000"/>
              </w:rPr>
            </w:pPr>
            <w:r>
              <w:rPr>
                <w:color w:val="000000"/>
              </w:rPr>
              <w:t>PPAP_TRUE_POSITION_INBETWEEN.LBL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45CFDA" w14:textId="77777777" w:rsidR="00667389" w:rsidRDefault="00667389">
            <w:pPr>
              <w:rPr>
                <w:color w:val="000000"/>
              </w:rPr>
            </w:pPr>
            <w:r>
              <w:rPr>
                <w:color w:val="000000"/>
              </w:rPr>
              <w:t>BALLOON_PPAP_TRUE_POSITION_INBETWEEN.LBL</w:t>
            </w:r>
          </w:p>
        </w:tc>
      </w:tr>
    </w:tbl>
    <w:p w14:paraId="6709992F" w14:textId="77777777" w:rsidR="00667389" w:rsidRDefault="00667389">
      <w:pPr>
        <w:pStyle w:val="BodyText"/>
        <w:divId w:val="1575814656"/>
      </w:pPr>
      <w:r>
        <w:t>Vous devez à présent avoir des copies de tous les modèles de rapport et d'étiquette utilisés avec le rapport PPAP. Vous les personnaliserez dans des étapes ultérieures.</w:t>
      </w:r>
    </w:p>
    <w:p w14:paraId="76468BBE" w14:textId="77777777" w:rsidR="00667389" w:rsidRDefault="00667389">
      <w:pPr>
        <w:pStyle w:val="heading4b"/>
        <w:divId w:val="1283850353"/>
      </w:pPr>
      <w:r>
        <w:rPr>
          <w:rStyle w:val="Drop-downhotspot"/>
          <w:rFonts w:eastAsiaTheme="minorHAnsi"/>
          <w:specVanish w:val="0"/>
        </w:rPr>
        <w:t>Étape 2 : Modifiez les règles dans le modèle de rapport</w:t>
      </w:r>
    </w:p>
    <w:p w14:paraId="0B6BF8E7" w14:textId="77777777" w:rsidR="00667389" w:rsidRDefault="00667389">
      <w:pPr>
        <w:pStyle w:val="BodyText"/>
        <w:divId w:val="1025712360"/>
      </w:pPr>
      <w:r>
        <w:t>Une fois les copies des modèles de rapport et d'étiquettes créées, vous devez modifier les règles dans le nouveau modèle de rapport, afin que les nouveaux modèles d'étiquette BALLOON enregistrés soient utilisés à la place des étiquettes PPAP habituelles.</w:t>
      </w:r>
    </w:p>
    <w:p w14:paraId="48387994" w14:textId="77777777" w:rsidR="00667389" w:rsidRDefault="00667389" w:rsidP="005B3E60">
      <w:pPr>
        <w:pStyle w:val="BodyText"/>
        <w:numPr>
          <w:ilvl w:val="0"/>
          <w:numId w:val="122"/>
        </w:numPr>
        <w:tabs>
          <w:tab w:val="left" w:pos="720"/>
        </w:tabs>
        <w:spacing w:line="276" w:lineRule="auto"/>
        <w:divId w:val="1025712360"/>
      </w:pPr>
      <w:r>
        <w:t>Dans l'éditeur de modèles de rapport, ouvrez le modèle de rapport BALLOON_PPAP.RTP.</w:t>
      </w:r>
    </w:p>
    <w:p w14:paraId="399CFD6E" w14:textId="77777777" w:rsidR="00667389" w:rsidRDefault="00667389" w:rsidP="005B3E60">
      <w:pPr>
        <w:pStyle w:val="BodyText"/>
        <w:numPr>
          <w:ilvl w:val="0"/>
          <w:numId w:val="122"/>
        </w:numPr>
        <w:tabs>
          <w:tab w:val="left" w:pos="720"/>
        </w:tabs>
        <w:spacing w:line="276" w:lineRule="auto"/>
        <w:divId w:val="1025712360"/>
      </w:pPr>
      <w:r>
        <w:t xml:space="preserve">Accédez à </w:t>
      </w:r>
      <w:r>
        <w:rPr>
          <w:rStyle w:val="bold"/>
        </w:rPr>
        <w:t>TextReportObject1</w:t>
      </w:r>
      <w:r>
        <w:t xml:space="preserve"> dans le modèle et cliquez dessus avec le bouton droit pour ouvrir les propriétés de l'objet.</w:t>
      </w:r>
    </w:p>
    <w:p w14:paraId="56B3368F" w14:textId="77777777" w:rsidR="00667389" w:rsidRDefault="00667389" w:rsidP="005B3E60">
      <w:pPr>
        <w:pStyle w:val="BodyText"/>
        <w:numPr>
          <w:ilvl w:val="0"/>
          <w:numId w:val="122"/>
        </w:numPr>
        <w:tabs>
          <w:tab w:val="left" w:pos="720"/>
        </w:tabs>
        <w:spacing w:line="276" w:lineRule="auto"/>
        <w:divId w:val="1025712360"/>
      </w:pPr>
      <w:r>
        <w:t xml:space="preserve">Dans la boîte de dialogue </w:t>
      </w:r>
      <w:r>
        <w:rPr>
          <w:rStyle w:val="bold"/>
        </w:rPr>
        <w:t>Propriétés</w:t>
      </w:r>
      <w:r>
        <w:t xml:space="preserve">, cliquez sur </w:t>
      </w:r>
      <w:r>
        <w:rPr>
          <w:rStyle w:val="bold"/>
        </w:rPr>
        <w:t>Règles</w:t>
      </w:r>
      <w:r>
        <w:t xml:space="preserve"> pour ouvrir l'</w:t>
      </w:r>
      <w:r>
        <w:rPr>
          <w:rStyle w:val="bold"/>
        </w:rPr>
        <w:t>éditeur d'arborescence de règles</w:t>
      </w:r>
      <w:r>
        <w:t>.</w:t>
      </w:r>
    </w:p>
    <w:p w14:paraId="3440DE5F" w14:textId="77777777" w:rsidR="00667389" w:rsidRDefault="00667389" w:rsidP="005B3E60">
      <w:pPr>
        <w:pStyle w:val="BodyText"/>
        <w:numPr>
          <w:ilvl w:val="0"/>
          <w:numId w:val="122"/>
        </w:numPr>
        <w:tabs>
          <w:tab w:val="left" w:pos="720"/>
        </w:tabs>
        <w:spacing w:line="276" w:lineRule="auto"/>
        <w:divId w:val="1025712360"/>
      </w:pPr>
      <w:r>
        <w:t xml:space="preserve">Développez la liste </w:t>
      </w:r>
      <w:r>
        <w:rPr>
          <w:rStyle w:val="bold"/>
        </w:rPr>
        <w:t>Dimensions</w:t>
      </w:r>
      <w:r>
        <w:t xml:space="preserve"> dans l'</w:t>
      </w:r>
      <w:r>
        <w:rPr>
          <w:rStyle w:val="bold"/>
        </w:rPr>
        <w:t>éditeur de l'arborescence de règles</w:t>
      </w:r>
      <w:r>
        <w:t>. Vous voyez plusieurs dimensions en gras indiquant qu'une règle est appliquée à ce type de dimension.</w:t>
      </w:r>
    </w:p>
    <w:p w14:paraId="379FB4DC" w14:textId="77777777" w:rsidR="00667389" w:rsidRDefault="00667389" w:rsidP="005B3E60">
      <w:pPr>
        <w:pStyle w:val="BodyText"/>
        <w:numPr>
          <w:ilvl w:val="0"/>
          <w:numId w:val="122"/>
        </w:numPr>
        <w:tabs>
          <w:tab w:val="left" w:pos="720"/>
        </w:tabs>
        <w:spacing w:line="276" w:lineRule="auto"/>
        <w:divId w:val="1025712360"/>
      </w:pPr>
      <w:r>
        <w:t xml:space="preserve">Sélectionnez chaque élément en gras dans la liste </w:t>
      </w:r>
      <w:r>
        <w:rPr>
          <w:rStyle w:val="bold"/>
        </w:rPr>
        <w:t>Dimensions</w:t>
      </w:r>
      <w:r>
        <w:t xml:space="preserve"> et modifiez-en la ou les règles existantes pour que les modèles d'étiquette correspondants avec le préfixe « BALLOON_ » soient utilisés à la place.</w:t>
      </w:r>
    </w:p>
    <w:tbl>
      <w:tblPr>
        <w:tblW w:w="10701" w:type="dxa"/>
        <w:tblInd w:w="109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717"/>
        <w:gridCol w:w="5984"/>
      </w:tblGrid>
      <w:tr w:rsidR="00667389" w14:paraId="63D0E514" w14:textId="77777777" w:rsidTr="006E4C16">
        <w:trPr>
          <w:divId w:val="10257123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4EA274E" w14:textId="77777777" w:rsidR="00667389" w:rsidRDefault="00667389">
            <w:pPr>
              <w:jc w:val="center"/>
              <w:rPr>
                <w:b/>
                <w:bCs/>
                <w:color w:val="000000"/>
              </w:rPr>
            </w:pPr>
            <w:r>
              <w:rPr>
                <w:b/>
                <w:bCs/>
                <w:color w:val="000000"/>
              </w:rPr>
              <w:t>Modèles d'étiquette existants utilisés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5F28479" w14:textId="77777777" w:rsidR="00667389" w:rsidRDefault="00667389">
            <w:pPr>
              <w:jc w:val="center"/>
              <w:rPr>
                <w:b/>
                <w:bCs/>
                <w:color w:val="000000"/>
              </w:rPr>
            </w:pPr>
            <w:r>
              <w:rPr>
                <w:b/>
                <w:bCs/>
                <w:color w:val="000000"/>
              </w:rPr>
              <w:t>Nouveaux modèles d'étiquette à utiliser</w:t>
            </w:r>
          </w:p>
        </w:tc>
      </w:tr>
      <w:tr w:rsidR="00667389" w14:paraId="621C7D96" w14:textId="77777777" w:rsidTr="006E4C16">
        <w:trPr>
          <w:divId w:val="10257123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FF12946" w14:textId="77777777" w:rsidR="00667389" w:rsidRDefault="00667389">
            <w:pPr>
              <w:rPr>
                <w:color w:val="000000"/>
              </w:rPr>
            </w:pPr>
            <w:r>
              <w:rPr>
                <w:color w:val="000000"/>
              </w:rPr>
              <w:t>PPAP_DIMENSION.LBL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C949AE" w14:textId="77777777" w:rsidR="00667389" w:rsidRDefault="00667389">
            <w:pPr>
              <w:rPr>
                <w:color w:val="000000"/>
              </w:rPr>
            </w:pPr>
            <w:r>
              <w:rPr>
                <w:color w:val="000000"/>
              </w:rPr>
              <w:t>BALLOON_PPAP_DIMENSION.LBL</w:t>
            </w:r>
          </w:p>
        </w:tc>
      </w:tr>
      <w:tr w:rsidR="00667389" w14:paraId="1274DD28" w14:textId="77777777" w:rsidTr="006E4C16">
        <w:trPr>
          <w:divId w:val="10257123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A0ADA7A" w14:textId="77777777" w:rsidR="00667389" w:rsidRDefault="00667389">
            <w:pPr>
              <w:rPr>
                <w:color w:val="000000"/>
              </w:rPr>
            </w:pPr>
            <w:r>
              <w:rPr>
                <w:color w:val="000000"/>
              </w:rPr>
              <w:t>PPAP_DIMENSION_TRUE_POSITION.LBL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6C653F" w14:textId="77777777" w:rsidR="00667389" w:rsidRDefault="00667389">
            <w:pPr>
              <w:rPr>
                <w:color w:val="000000"/>
              </w:rPr>
            </w:pPr>
            <w:r>
              <w:rPr>
                <w:color w:val="000000"/>
              </w:rPr>
              <w:t>BALLOON_PPAP_DIMENSION_TRUE_POSITION.LBL</w:t>
            </w:r>
          </w:p>
        </w:tc>
      </w:tr>
      <w:tr w:rsidR="00667389" w14:paraId="07CDA382" w14:textId="77777777" w:rsidTr="006E4C16">
        <w:trPr>
          <w:divId w:val="10257123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8551502" w14:textId="77777777" w:rsidR="00667389" w:rsidRDefault="00667389">
            <w:pPr>
              <w:rPr>
                <w:color w:val="000000"/>
              </w:rPr>
            </w:pPr>
            <w:r>
              <w:rPr>
                <w:color w:val="000000"/>
              </w:rPr>
              <w:t>PPAP_SizeTolerance.LBL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13C085" w14:textId="77777777" w:rsidR="00667389" w:rsidRDefault="00667389">
            <w:pPr>
              <w:rPr>
                <w:color w:val="000000"/>
              </w:rPr>
            </w:pPr>
            <w:r>
              <w:rPr>
                <w:color w:val="000000"/>
              </w:rPr>
              <w:t>BALLOON_PPAP_SizeTolerance.LBL</w:t>
            </w:r>
          </w:p>
        </w:tc>
      </w:tr>
      <w:tr w:rsidR="00667389" w14:paraId="5C567E8A" w14:textId="77777777" w:rsidTr="006E4C16">
        <w:trPr>
          <w:divId w:val="10257123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70668FF" w14:textId="77777777" w:rsidR="00667389" w:rsidRDefault="00667389">
            <w:pPr>
              <w:rPr>
                <w:color w:val="000000"/>
              </w:rPr>
            </w:pPr>
            <w:r>
              <w:rPr>
                <w:color w:val="000000"/>
              </w:rPr>
              <w:t>PPAP_GEOTOL_SIZE.LBL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F6F65F" w14:textId="77777777" w:rsidR="00667389" w:rsidRDefault="00667389">
            <w:pPr>
              <w:rPr>
                <w:color w:val="000000"/>
              </w:rPr>
            </w:pPr>
            <w:r>
              <w:rPr>
                <w:color w:val="000000"/>
              </w:rPr>
              <w:t>BALLOON_PPAP_GEOTOL_SIZE.LBL</w:t>
            </w:r>
          </w:p>
        </w:tc>
      </w:tr>
      <w:tr w:rsidR="00667389" w14:paraId="0D7C6D03" w14:textId="77777777" w:rsidTr="006E4C16">
        <w:trPr>
          <w:divId w:val="10257123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D4160C7" w14:textId="77777777" w:rsidR="00667389" w:rsidRDefault="00667389">
            <w:pPr>
              <w:rPr>
                <w:color w:val="000000"/>
              </w:rPr>
            </w:pPr>
            <w:r>
              <w:rPr>
                <w:color w:val="000000"/>
              </w:rPr>
              <w:t>PPAP_GEOTOL_SEGMENT1.LBL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02A9AAB" w14:textId="77777777" w:rsidR="00667389" w:rsidRDefault="00667389">
            <w:pPr>
              <w:rPr>
                <w:color w:val="000000"/>
              </w:rPr>
            </w:pPr>
            <w:r>
              <w:rPr>
                <w:color w:val="000000"/>
              </w:rPr>
              <w:t>BALLOON_PPAP_GEOTOL_SEGMENT1.LBL</w:t>
            </w:r>
          </w:p>
        </w:tc>
      </w:tr>
      <w:tr w:rsidR="00667389" w14:paraId="7FE1EA51" w14:textId="77777777" w:rsidTr="006E4C16">
        <w:trPr>
          <w:divId w:val="10257123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96ECC3A" w14:textId="77777777" w:rsidR="00667389" w:rsidRDefault="00667389">
            <w:pPr>
              <w:rPr>
                <w:color w:val="000000"/>
              </w:rPr>
            </w:pPr>
            <w:r>
              <w:rPr>
                <w:color w:val="000000"/>
              </w:rPr>
              <w:t>PPAP_GEOTOL_SEGMENT2.LBL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9DB97E" w14:textId="77777777" w:rsidR="00667389" w:rsidRDefault="00667389">
            <w:pPr>
              <w:rPr>
                <w:color w:val="000000"/>
              </w:rPr>
            </w:pPr>
            <w:r>
              <w:rPr>
                <w:color w:val="000000"/>
              </w:rPr>
              <w:t>BALLOON_PPAP_GEOTOL_SEGMENT2.LBL</w:t>
            </w:r>
          </w:p>
        </w:tc>
      </w:tr>
      <w:tr w:rsidR="00667389" w14:paraId="71F4055F" w14:textId="77777777" w:rsidTr="006E4C16">
        <w:trPr>
          <w:divId w:val="10257123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8E71393" w14:textId="77777777" w:rsidR="00667389" w:rsidRDefault="00667389">
            <w:pPr>
              <w:rPr>
                <w:color w:val="000000"/>
              </w:rPr>
            </w:pPr>
            <w:r>
              <w:rPr>
                <w:color w:val="000000"/>
              </w:rPr>
              <w:t>PPAP_GEOTOL_SEGMENT3.LBL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E6A27A" w14:textId="77777777" w:rsidR="00667389" w:rsidRDefault="00667389">
            <w:pPr>
              <w:rPr>
                <w:color w:val="000000"/>
              </w:rPr>
            </w:pPr>
            <w:r>
              <w:rPr>
                <w:color w:val="000000"/>
              </w:rPr>
              <w:t>BALLOON_PPAP_GEOTOL_SEGMENT3.LBL</w:t>
            </w:r>
          </w:p>
        </w:tc>
      </w:tr>
      <w:tr w:rsidR="00667389" w14:paraId="60F66CFE" w14:textId="77777777" w:rsidTr="006E4C16">
        <w:trPr>
          <w:divId w:val="10257123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97F12CF" w14:textId="77777777" w:rsidR="00667389" w:rsidRDefault="00667389">
            <w:pPr>
              <w:rPr>
                <w:color w:val="000000"/>
              </w:rPr>
            </w:pPr>
            <w:r>
              <w:rPr>
                <w:color w:val="000000"/>
              </w:rPr>
              <w:t>PPAP_GEOTOL_SEGMENT4.LBL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016E6F" w14:textId="77777777" w:rsidR="00667389" w:rsidRDefault="00667389">
            <w:pPr>
              <w:rPr>
                <w:color w:val="000000"/>
              </w:rPr>
            </w:pPr>
            <w:r>
              <w:rPr>
                <w:color w:val="000000"/>
              </w:rPr>
              <w:t>BALLOON_PPAP_GEOTOL_SEGMENT4.LBL</w:t>
            </w:r>
          </w:p>
        </w:tc>
      </w:tr>
      <w:tr w:rsidR="00667389" w14:paraId="713AA86D" w14:textId="77777777" w:rsidTr="006E4C16">
        <w:trPr>
          <w:divId w:val="10257123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8C02FDA" w14:textId="77777777" w:rsidR="00667389" w:rsidRDefault="00667389">
            <w:pPr>
              <w:rPr>
                <w:color w:val="000000"/>
              </w:rPr>
            </w:pPr>
            <w:r>
              <w:rPr>
                <w:color w:val="000000"/>
              </w:rPr>
              <w:t>PPAP_GEOTOL_SEGMENT5.LBL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F8A765" w14:textId="77777777" w:rsidR="00667389" w:rsidRDefault="00667389">
            <w:pPr>
              <w:rPr>
                <w:color w:val="000000"/>
              </w:rPr>
            </w:pPr>
            <w:r>
              <w:rPr>
                <w:color w:val="000000"/>
              </w:rPr>
              <w:t>BALLOON_PPAP_GEOTOL_SEGMENT5.LBL</w:t>
            </w:r>
          </w:p>
        </w:tc>
      </w:tr>
      <w:tr w:rsidR="00667389" w14:paraId="7BE64381" w14:textId="77777777" w:rsidTr="006E4C16">
        <w:trPr>
          <w:divId w:val="10257123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25C5C86" w14:textId="77777777" w:rsidR="00667389" w:rsidRDefault="00667389">
            <w:pPr>
              <w:rPr>
                <w:color w:val="000000"/>
              </w:rPr>
            </w:pPr>
            <w:r>
              <w:rPr>
                <w:color w:val="000000"/>
              </w:rPr>
              <w:t>PPAP_TRUE_POSITION_INBETWEEN.LBL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56757E" w14:textId="77777777" w:rsidR="00667389" w:rsidRDefault="00667389">
            <w:pPr>
              <w:rPr>
                <w:color w:val="000000"/>
              </w:rPr>
            </w:pPr>
            <w:r>
              <w:rPr>
                <w:color w:val="000000"/>
              </w:rPr>
              <w:t>BALLOON_PPAP_TRUE_POSITION_INBETWEEN.LBL</w:t>
            </w:r>
          </w:p>
        </w:tc>
      </w:tr>
    </w:tbl>
    <w:p w14:paraId="4BB898CF" w14:textId="55B322B0" w:rsidR="00667389" w:rsidRDefault="00B07CD3" w:rsidP="005B3E60">
      <w:pPr>
        <w:pStyle w:val="figure"/>
        <w:keepNext/>
        <w:tabs>
          <w:tab w:val="left" w:pos="720"/>
        </w:tabs>
        <w:spacing w:before="60" w:after="225" w:afterAutospacing="0" w:line="276" w:lineRule="auto"/>
        <w:ind w:left="720"/>
        <w:divId w:val="102571236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091B829" wp14:editId="1C391A50">
            <wp:extent cx="4931410" cy="3570036"/>
            <wp:effectExtent l="0" t="0" r="2540" b="0"/>
            <wp:docPr id="334147043"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147043" name=""/>
                    <pic:cNvPicPr/>
                  </pic:nvPicPr>
                  <pic:blipFill>
                    <a:blip r:embed="rId319">
                      <a:extLst>
                        <a:ext uri="{28A0092B-C50C-407E-A947-70E740481C1C}">
                          <a14:useLocalDpi xmlns:a14="http://schemas.microsoft.com/office/drawing/2010/main" val="0"/>
                        </a:ext>
                      </a:extLst>
                    </a:blip>
                    <a:stretch>
                      <a:fillRect/>
                    </a:stretch>
                  </pic:blipFill>
                  <pic:spPr>
                    <a:xfrm>
                      <a:off x="0" y="0"/>
                      <a:ext cx="4931410" cy="3570036"/>
                    </a:xfrm>
                    <a:prstGeom prst="rect">
                      <a:avLst/>
                    </a:prstGeom>
                  </pic:spPr>
                </pic:pic>
              </a:graphicData>
            </a:graphic>
          </wp:inline>
        </w:drawing>
      </w:r>
    </w:p>
    <w:p w14:paraId="03CB1B3D" w14:textId="77777777" w:rsidR="00667389" w:rsidRDefault="00667389" w:rsidP="005B3E60">
      <w:pPr>
        <w:pStyle w:val="Caption1"/>
        <w:tabs>
          <w:tab w:val="left" w:pos="720"/>
        </w:tabs>
        <w:spacing w:line="276" w:lineRule="auto"/>
        <w:ind w:left="720"/>
        <w:divId w:val="1025712360"/>
      </w:pPr>
      <w:r>
        <w:t>Changement du modèle d'étiquette</w:t>
      </w:r>
    </w:p>
    <w:p w14:paraId="21E0A511" w14:textId="77777777" w:rsidR="00667389" w:rsidRDefault="00667389" w:rsidP="005B3E60">
      <w:pPr>
        <w:pStyle w:val="BodyText"/>
        <w:numPr>
          <w:ilvl w:val="0"/>
          <w:numId w:val="122"/>
        </w:numPr>
        <w:tabs>
          <w:tab w:val="left" w:pos="720"/>
        </w:tabs>
        <w:spacing w:line="276" w:lineRule="auto"/>
        <w:divId w:val="1025712360"/>
      </w:pPr>
      <w:r>
        <w:t>Enregistrez le modèle de rapport.</w:t>
      </w:r>
    </w:p>
    <w:p w14:paraId="42292F9A" w14:textId="77777777" w:rsidR="00667389" w:rsidRDefault="00667389">
      <w:pPr>
        <w:pStyle w:val="BodyText"/>
        <w:divId w:val="1025712360"/>
      </w:pPr>
      <w:r>
        <w:t>Vous avez modifié vos règles existantes pour utiliser les modèles d'étiquette avec le préfixe « BALLOON_ » afin de formater et d'afficher vos données de rapport.</w:t>
      </w:r>
    </w:p>
    <w:p w14:paraId="41140A27" w14:textId="77777777" w:rsidR="00667389" w:rsidRDefault="00667389">
      <w:pPr>
        <w:pStyle w:val="heading4b"/>
        <w:divId w:val="1283850353"/>
      </w:pPr>
      <w:r>
        <w:rPr>
          <w:rStyle w:val="Drop-downhotspot"/>
          <w:rFonts w:eastAsiaTheme="minorHAnsi"/>
          <w:specVanish w:val="0"/>
        </w:rPr>
        <w:t>Étape 3 : Ajouter des instructions ASSIGN dans votre routine de mesure</w:t>
      </w:r>
    </w:p>
    <w:p w14:paraId="38D64087" w14:textId="77777777" w:rsidR="00667389" w:rsidRDefault="00667389">
      <w:pPr>
        <w:pStyle w:val="BodyText"/>
        <w:divId w:val="310791060"/>
      </w:pPr>
      <w:r>
        <w:t>Une fois les règles modifiées, vous devez ensuite insérer des instructions ASSIGN dans votre routine de mesure pour chaque élément grossi. Avant chaque dimension dans votre routine de mesure, ajoutez des instructions ASSIGN pour chaque caractéristique qui s'affichera dans cette dimension. Par exemple, au début de cette rubrique, nous avons suggéré que l'élément #15 corresponde à la dimension X pour un alésage, l'élément #30 à la dimension Y et l'élément #75 au diamètre de l'alésage. Si vous avez une dimension d'emplacement pour afficher les valeurs X,Y et D (trois caractéristiques), vous devez insérer ces trois instructions ASSIGN avant la dimension en question :</w:t>
      </w:r>
    </w:p>
    <w:p w14:paraId="0E764407" w14:textId="77777777" w:rsidR="00667389" w:rsidRDefault="00667389">
      <w:pPr>
        <w:pStyle w:val="code"/>
        <w:spacing w:before="0" w:beforeAutospacing="0" w:after="0" w:afterAutospacing="0"/>
        <w:divId w:val="310791060"/>
        <w:rPr>
          <w:rFonts w:eastAsiaTheme="minorHAnsi"/>
        </w:rPr>
      </w:pPr>
      <w:r>
        <w:rPr>
          <w:rFonts w:eastAsiaTheme="minorHAnsi"/>
        </w:rPr>
        <w:t>ASSIGN/V1[1]=15</w:t>
      </w:r>
      <w:r>
        <w:rPr>
          <w:rFonts w:eastAsiaTheme="minorHAnsi"/>
        </w:rPr>
        <w:br/>
        <w:t>ASSIGN/V1[2]=30</w:t>
      </w:r>
      <w:r>
        <w:rPr>
          <w:rFonts w:eastAsiaTheme="minorHAnsi"/>
        </w:rPr>
        <w:br/>
        <w:t>ASSIGN/V1[3]=75</w:t>
      </w:r>
    </w:p>
    <w:p w14:paraId="6A1C70DF" w14:textId="77777777" w:rsidR="00667389" w:rsidRDefault="00667389">
      <w:pPr>
        <w:pStyle w:val="BodyText"/>
        <w:divId w:val="310791060"/>
      </w:pPr>
      <w:r>
        <w:t>Ces instructions créent un ensemble de valeurs pour la variable V1.</w:t>
      </w:r>
    </w:p>
    <w:p w14:paraId="6022FAEB" w14:textId="77777777" w:rsidR="00667389" w:rsidRDefault="00667389">
      <w:pPr>
        <w:pStyle w:val="BodyText"/>
        <w:divId w:val="310791060"/>
      </w:pPr>
      <w:r>
        <w:t>Appliquez des instructions ASSIGN similaires avant chaque dimension dans votre routine de mesure.</w:t>
      </w:r>
    </w:p>
    <w:p w14:paraId="3900F664" w14:textId="77777777" w:rsidR="00667389" w:rsidRDefault="00667389" w:rsidP="005B3E60">
      <w:pPr>
        <w:pStyle w:val="BodyText"/>
        <w:numPr>
          <w:ilvl w:val="0"/>
          <w:numId w:val="123"/>
        </w:numPr>
        <w:tabs>
          <w:tab w:val="left" w:pos="720"/>
        </w:tabs>
        <w:spacing w:line="276" w:lineRule="auto"/>
        <w:divId w:val="310791060"/>
      </w:pPr>
      <w:r>
        <w:t>Si votre dimension affiche une seule caractéristique, vous devez uniquement entrer ASSIGN/V1[#] avant l'instruction de cette dimension.</w:t>
      </w:r>
    </w:p>
    <w:p w14:paraId="74F93F2E" w14:textId="77777777" w:rsidR="00667389" w:rsidRDefault="00667389" w:rsidP="005B3E60">
      <w:pPr>
        <w:pStyle w:val="BodyText"/>
        <w:numPr>
          <w:ilvl w:val="0"/>
          <w:numId w:val="123"/>
        </w:numPr>
        <w:tabs>
          <w:tab w:val="left" w:pos="720"/>
        </w:tabs>
        <w:spacing w:line="276" w:lineRule="auto"/>
        <w:divId w:val="310791060"/>
      </w:pPr>
      <w:r>
        <w:t>Si votre dimension affiche dix caractéristiques (par exemple, une position de tolérance géométrique), il vous faut dix instructions ASSIGN pour les dix éléments de l'ensemble :</w:t>
      </w:r>
    </w:p>
    <w:p w14:paraId="18F9B449" w14:textId="77777777" w:rsidR="00667389" w:rsidRDefault="00667389">
      <w:pPr>
        <w:pStyle w:val="code"/>
        <w:spacing w:before="0" w:beforeAutospacing="0" w:after="0" w:afterAutospacing="0"/>
        <w:divId w:val="880171507"/>
        <w:rPr>
          <w:rFonts w:eastAsiaTheme="minorHAnsi"/>
        </w:rPr>
      </w:pPr>
      <w:r>
        <w:rPr>
          <w:rFonts w:eastAsiaTheme="minorHAnsi"/>
        </w:rPr>
        <w:t>ASSIGN/V1[1]=2</w:t>
      </w:r>
      <w:r>
        <w:rPr>
          <w:rFonts w:eastAsiaTheme="minorHAnsi"/>
        </w:rPr>
        <w:br/>
        <w:t>ASSIGN/V1[2]=4</w:t>
      </w:r>
      <w:r>
        <w:rPr>
          <w:rFonts w:eastAsiaTheme="minorHAnsi"/>
        </w:rPr>
        <w:br/>
        <w:t>ASSIGN/V1[3]=6</w:t>
      </w:r>
      <w:r>
        <w:rPr>
          <w:rFonts w:eastAsiaTheme="minorHAnsi"/>
        </w:rPr>
        <w:br/>
        <w:t>ASSIGN/V1[4]=24</w:t>
      </w:r>
      <w:r>
        <w:rPr>
          <w:rFonts w:eastAsiaTheme="minorHAnsi"/>
        </w:rPr>
        <w:br/>
        <w:t>... et ainsi de suite jusqu'à ...</w:t>
      </w:r>
      <w:r>
        <w:rPr>
          <w:rFonts w:eastAsiaTheme="minorHAnsi"/>
        </w:rPr>
        <w:br/>
        <w:t>ASSIGN/V1[10]=76</w:t>
      </w:r>
    </w:p>
    <w:p w14:paraId="3E860FA3" w14:textId="77777777" w:rsidR="00667389" w:rsidRDefault="00667389">
      <w:pPr>
        <w:pStyle w:val="important"/>
        <w:spacing w:before="0" w:beforeAutospacing="0" w:after="0" w:afterAutospacing="0"/>
        <w:divId w:val="310791060"/>
        <w:rPr>
          <w:rFonts w:ascii="Times New Roman" w:eastAsiaTheme="minorHAnsi" w:hAnsi="Times New Roman" w:cs="Times New Roman"/>
        </w:rPr>
      </w:pPr>
      <w:r>
        <w:rPr>
          <w:rFonts w:ascii="Times New Roman" w:eastAsiaTheme="minorHAnsi" w:hAnsi="Times New Roman" w:cs="Times New Roman"/>
        </w:rPr>
        <w:t xml:space="preserve">Le plus souvent, vous devez utiliser le même nom de variable pour </w:t>
      </w:r>
      <w:r>
        <w:rPr>
          <w:rStyle w:val="underline"/>
          <w:rFonts w:ascii="Times New Roman" w:eastAsiaTheme="minorHAnsi" w:hAnsi="Times New Roman" w:cs="Times New Roman"/>
        </w:rPr>
        <w:t>toutes</w:t>
      </w:r>
      <w:r>
        <w:rPr>
          <w:rFonts w:ascii="Times New Roman" w:eastAsiaTheme="minorHAnsi" w:hAnsi="Times New Roman" w:cs="Times New Roman"/>
        </w:rPr>
        <w:t xml:space="preserve"> les instructions ASSIGN pour </w:t>
      </w:r>
      <w:r>
        <w:rPr>
          <w:rStyle w:val="underline"/>
          <w:rFonts w:ascii="Times New Roman" w:eastAsiaTheme="minorHAnsi" w:hAnsi="Times New Roman" w:cs="Times New Roman"/>
        </w:rPr>
        <w:t>toutes</w:t>
      </w:r>
      <w:r>
        <w:rPr>
          <w:rFonts w:ascii="Times New Roman" w:eastAsiaTheme="minorHAnsi" w:hAnsi="Times New Roman" w:cs="Times New Roman"/>
        </w:rPr>
        <w:t xml:space="preserve"> les dimensions. Ce tutoriel utilise la variable V1. L'exception est pour une dimension Position existante. Pour ce type de dimension, vous pouvez utiliser V1[1],V1[2] et d'autres variables pour l'axe XYZ. Toutefois, pour les diamètres des éléments et les références ainsi que pour l'appel de position, vous devez utiliser des variables uniques, comme V2[1],V2[2] et V3[1], respectivement. Sachez que la variable accepte uniquement des caractères numériques. Les lettres de l'alphabet apparaissent seulement sous forme de zéros dans le rapport.</w:t>
      </w:r>
    </w:p>
    <w:p w14:paraId="3812C61E" w14:textId="77777777" w:rsidR="00667389" w:rsidRDefault="00667389">
      <w:pPr>
        <w:pStyle w:val="BodyText"/>
        <w:divId w:val="310791060"/>
      </w:pPr>
      <w:r>
        <w:t>Une fois les instructions ASSIGN ajoutées, votre routine de mesure est terminée et est prête pour exécution. La seule chose qu'il reste à faire est de modifier vos modèles d'étiquette pour lire l'ensemble de valeurs de la variable pour chaque dimension.</w:t>
      </w:r>
    </w:p>
    <w:p w14:paraId="434747F0" w14:textId="77777777" w:rsidR="00667389" w:rsidRDefault="00667389">
      <w:pPr>
        <w:pStyle w:val="heading4b"/>
        <w:divId w:val="1283850353"/>
      </w:pPr>
      <w:r>
        <w:rPr>
          <w:rStyle w:val="Drop-downhotspot"/>
          <w:rFonts w:eastAsiaTheme="minorHAnsi"/>
          <w:specVanish w:val="0"/>
        </w:rPr>
        <w:t>Étape 4 : Modifier des modèles d'étiquette pour lire des variables</w:t>
      </w:r>
    </w:p>
    <w:p w14:paraId="209F9044" w14:textId="77777777" w:rsidR="00667389" w:rsidRDefault="00667389">
      <w:pPr>
        <w:pStyle w:val="BodyText"/>
        <w:divId w:val="383679196"/>
      </w:pPr>
      <w:r>
        <w:t>Dans cette étape, vous ouvrez chaque modèle d'étiquette applicable et vous le configurez pour qu'il lise l'ensemble de valeurs pour la variable.</w:t>
      </w:r>
    </w:p>
    <w:p w14:paraId="246E3E85" w14:textId="77777777" w:rsidR="00667389" w:rsidRDefault="00667389" w:rsidP="005B3E60">
      <w:pPr>
        <w:pStyle w:val="BodyText"/>
        <w:numPr>
          <w:ilvl w:val="0"/>
          <w:numId w:val="124"/>
        </w:numPr>
        <w:tabs>
          <w:tab w:val="left" w:pos="720"/>
        </w:tabs>
        <w:spacing w:line="276" w:lineRule="auto"/>
        <w:divId w:val="383679196"/>
      </w:pPr>
      <w:r>
        <w:t>Dans l'éditeur de modèles d'étiquette, à l'exception de BALLOON_PPAP_DIMENSION_TRUE_POSITION.LBL, ouvrez les autres modèles d'étiquette avec le préfixe « BALLOON_ », indiqué auparavant.</w:t>
      </w:r>
    </w:p>
    <w:p w14:paraId="34614889" w14:textId="77777777" w:rsidR="00667389" w:rsidRDefault="00667389" w:rsidP="005B3E60">
      <w:pPr>
        <w:pStyle w:val="BodyText"/>
        <w:numPr>
          <w:ilvl w:val="0"/>
          <w:numId w:val="124"/>
        </w:numPr>
        <w:tabs>
          <w:tab w:val="left" w:pos="720"/>
        </w:tabs>
        <w:spacing w:line="276" w:lineRule="auto"/>
        <w:divId w:val="383679196"/>
      </w:pPr>
      <w:r>
        <w:t>Accédez à GridControlObject et au contenu de la première cellule.</w:t>
      </w:r>
    </w:p>
    <w:p w14:paraId="13288FE8" w14:textId="77777777" w:rsidR="00667389" w:rsidRDefault="00667389" w:rsidP="005B3E60">
      <w:pPr>
        <w:pStyle w:val="BodyText"/>
        <w:numPr>
          <w:ilvl w:val="0"/>
          <w:numId w:val="124"/>
        </w:numPr>
        <w:tabs>
          <w:tab w:val="left" w:pos="720"/>
        </w:tabs>
        <w:spacing w:line="276" w:lineRule="auto"/>
        <w:divId w:val="383679196"/>
      </w:pPr>
      <w:r>
        <w:t>Modifiez l'expression pour avoir ce qui suit :</w:t>
      </w:r>
    </w:p>
    <w:p w14:paraId="16256C7C" w14:textId="77777777" w:rsidR="00667389" w:rsidRDefault="00667389" w:rsidP="005B3E60">
      <w:pPr>
        <w:pStyle w:val="BodyText"/>
        <w:tabs>
          <w:tab w:val="left" w:pos="720"/>
        </w:tabs>
        <w:spacing w:line="276" w:lineRule="auto"/>
        <w:ind w:left="720"/>
        <w:divId w:val="383679196"/>
      </w:pPr>
      <w:r>
        <w:rPr>
          <w:rStyle w:val="codecharacter"/>
        </w:rPr>
        <w:t>=INT(VARIABLE("V1["+N+"]",ID:N))</w:t>
      </w:r>
    </w:p>
    <w:p w14:paraId="34BF832D" w14:textId="33D6A24A" w:rsidR="00667389" w:rsidRDefault="00B07CD3" w:rsidP="005B3E60">
      <w:pPr>
        <w:pStyle w:val="BodyText"/>
        <w:tabs>
          <w:tab w:val="left" w:pos="720"/>
        </w:tabs>
        <w:spacing w:line="276" w:lineRule="auto"/>
        <w:ind w:left="720"/>
        <w:divId w:val="383679196"/>
      </w:pPr>
      <w:r>
        <w:rPr>
          <w:rFonts w:ascii="Courier New" w:hAnsi="Courier New" w:cs="Courier New"/>
          <w:noProof/>
          <w:color w:val="000080"/>
        </w:rPr>
        <w:drawing>
          <wp:inline distT="0" distB="0" distL="0" distR="0" wp14:anchorId="6BFF58B3" wp14:editId="39E8D240">
            <wp:extent cx="4582795" cy="1791196"/>
            <wp:effectExtent l="0" t="0" r="8255" b="0"/>
            <wp:docPr id="1853027356"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27356" name=""/>
                    <pic:cNvPicPr/>
                  </pic:nvPicPr>
                  <pic:blipFill>
                    <a:blip r:embed="rId320">
                      <a:extLst>
                        <a:ext uri="{28A0092B-C50C-407E-A947-70E740481C1C}">
                          <a14:useLocalDpi xmlns:a14="http://schemas.microsoft.com/office/drawing/2010/main" val="0"/>
                        </a:ext>
                      </a:extLst>
                    </a:blip>
                    <a:stretch>
                      <a:fillRect/>
                    </a:stretch>
                  </pic:blipFill>
                  <pic:spPr>
                    <a:xfrm>
                      <a:off x="0" y="0"/>
                      <a:ext cx="4582795" cy="1791196"/>
                    </a:xfrm>
                    <a:prstGeom prst="rect">
                      <a:avLst/>
                    </a:prstGeom>
                  </pic:spPr>
                </pic:pic>
              </a:graphicData>
            </a:graphic>
          </wp:inline>
        </w:drawing>
      </w:r>
    </w:p>
    <w:p w14:paraId="32181CAE" w14:textId="77777777" w:rsidR="00667389" w:rsidRDefault="00667389" w:rsidP="005B3E60">
      <w:pPr>
        <w:pStyle w:val="BodyText"/>
        <w:numPr>
          <w:ilvl w:val="0"/>
          <w:numId w:val="124"/>
        </w:numPr>
        <w:tabs>
          <w:tab w:val="left" w:pos="720"/>
        </w:tabs>
        <w:spacing w:line="276" w:lineRule="auto"/>
        <w:divId w:val="383679196"/>
      </w:pPr>
      <w:r>
        <w:t>Enregistrez chaque modèle d'étiquette.</w:t>
      </w:r>
    </w:p>
    <w:p w14:paraId="6211160D" w14:textId="77777777" w:rsidR="00667389" w:rsidRDefault="00667389" w:rsidP="005B3E60">
      <w:pPr>
        <w:pStyle w:val="BodyText"/>
        <w:numPr>
          <w:ilvl w:val="0"/>
          <w:numId w:val="124"/>
        </w:numPr>
        <w:tabs>
          <w:tab w:val="left" w:pos="720"/>
        </w:tabs>
        <w:spacing w:line="276" w:lineRule="auto"/>
        <w:divId w:val="383679196"/>
      </w:pPr>
      <w:r>
        <w:t>Ouvrez pour finir BALLOON_PPAP_DIMENSION_TRUE_POSITION.LBL. Comme ce modèle possède plusieurs lignes dans GridControlObject, vous devez indiquer d'autres variables à part V1.</w:t>
      </w:r>
    </w:p>
    <w:p w14:paraId="4487DE91" w14:textId="77777777" w:rsidR="00667389" w:rsidRDefault="00667389" w:rsidP="005B3E60">
      <w:pPr>
        <w:pStyle w:val="BodyText"/>
        <w:numPr>
          <w:ilvl w:val="1"/>
          <w:numId w:val="124"/>
        </w:numPr>
        <w:tabs>
          <w:tab w:val="left" w:pos="1440"/>
        </w:tabs>
        <w:spacing w:line="276" w:lineRule="auto"/>
        <w:divId w:val="383679196"/>
      </w:pPr>
      <w:r>
        <w:rPr>
          <w:rStyle w:val="italic"/>
        </w:rPr>
        <w:t>Pour l'axe XYZ</w:t>
      </w:r>
      <w:r>
        <w:t>, vous pouvez utiliser la variable V1 dans votre expression :</w:t>
      </w:r>
    </w:p>
    <w:p w14:paraId="2B724575" w14:textId="77777777" w:rsidR="00667389" w:rsidRDefault="00667389" w:rsidP="005B3E60">
      <w:pPr>
        <w:pStyle w:val="BodyText"/>
        <w:tabs>
          <w:tab w:val="left" w:pos="1440"/>
        </w:tabs>
        <w:spacing w:line="276" w:lineRule="auto"/>
        <w:ind w:left="1440"/>
        <w:divId w:val="383679196"/>
      </w:pPr>
      <w:r>
        <w:rPr>
          <w:rStyle w:val="codecharacter"/>
        </w:rPr>
        <w:t>=INT(VARIABLE("V1["+N+"]",ID:N))</w:t>
      </w:r>
    </w:p>
    <w:p w14:paraId="59DF58BE" w14:textId="77777777" w:rsidR="00667389" w:rsidRDefault="00667389" w:rsidP="005B3E60">
      <w:pPr>
        <w:pStyle w:val="BodyText"/>
        <w:numPr>
          <w:ilvl w:val="1"/>
          <w:numId w:val="124"/>
        </w:numPr>
        <w:tabs>
          <w:tab w:val="left" w:pos="1440"/>
        </w:tabs>
        <w:spacing w:line="276" w:lineRule="auto"/>
        <w:divId w:val="383679196"/>
      </w:pPr>
      <w:r>
        <w:rPr>
          <w:rStyle w:val="italic"/>
        </w:rPr>
        <w:t>Pour les diamètres de références et d'éléments</w:t>
      </w:r>
      <w:r>
        <w:t>, vous en avez besoin afin d'utiliser la variable unique employée auparavant (comme V2) :</w:t>
      </w:r>
    </w:p>
    <w:p w14:paraId="685C568D" w14:textId="77777777" w:rsidR="00667389" w:rsidRDefault="00667389" w:rsidP="005B3E60">
      <w:pPr>
        <w:pStyle w:val="BodyText"/>
        <w:tabs>
          <w:tab w:val="left" w:pos="1440"/>
        </w:tabs>
        <w:spacing w:line="276" w:lineRule="auto"/>
        <w:ind w:left="1440"/>
        <w:divId w:val="383679196"/>
      </w:pPr>
      <w:r>
        <w:rPr>
          <w:rStyle w:val="codecharacter"/>
        </w:rPr>
        <w:t>=INT(VARIABLE("V2["+N+"]",ID:N))</w:t>
      </w:r>
    </w:p>
    <w:p w14:paraId="39713DC8" w14:textId="77777777" w:rsidR="00667389" w:rsidRDefault="00667389" w:rsidP="005B3E60">
      <w:pPr>
        <w:pStyle w:val="BodyText"/>
        <w:numPr>
          <w:ilvl w:val="1"/>
          <w:numId w:val="124"/>
        </w:numPr>
        <w:tabs>
          <w:tab w:val="left" w:pos="1440"/>
        </w:tabs>
        <w:spacing w:line="276" w:lineRule="auto"/>
        <w:divId w:val="383679196"/>
      </w:pPr>
      <w:r>
        <w:rPr>
          <w:rStyle w:val="italic"/>
        </w:rPr>
        <w:t>Pour le rappel de position</w:t>
      </w:r>
      <w:r>
        <w:t>, utilisez une autre variable unique employée auparavant (comme V3) :</w:t>
      </w:r>
    </w:p>
    <w:p w14:paraId="485C0456" w14:textId="77777777" w:rsidR="00667389" w:rsidRDefault="00667389" w:rsidP="005B3E60">
      <w:pPr>
        <w:pStyle w:val="BodyText"/>
        <w:tabs>
          <w:tab w:val="left" w:pos="1440"/>
        </w:tabs>
        <w:spacing w:line="276" w:lineRule="auto"/>
        <w:ind w:left="1440"/>
        <w:divId w:val="383679196"/>
      </w:pPr>
      <w:r>
        <w:rPr>
          <w:rStyle w:val="codecharacter"/>
        </w:rPr>
        <w:t>=INT(VARIABLE("V3["+N+"]",ID:N))</w:t>
      </w:r>
    </w:p>
    <w:p w14:paraId="0D1F398D" w14:textId="77777777" w:rsidR="00667389" w:rsidRDefault="00667389">
      <w:pPr>
        <w:pStyle w:val="BodyText"/>
        <w:divId w:val="383679196"/>
      </w:pPr>
      <w:r>
        <w:t>Lorsque le rapport augmente après chaque dimension (avec :N), l'ensemble de variables est appelé avec « V1[" + N + "] » et le nième élément de l'ensemble V1 est affiché. Vous pouvez désormais passer à l'étape finale pour exécuter et afficher vos résultats.</w:t>
      </w:r>
    </w:p>
    <w:p w14:paraId="01EF95B1" w14:textId="77777777" w:rsidR="00667389" w:rsidRDefault="00667389">
      <w:pPr>
        <w:pStyle w:val="heading4b"/>
        <w:divId w:val="1283850353"/>
      </w:pPr>
      <w:r>
        <w:rPr>
          <w:rStyle w:val="Drop-downhotspot"/>
          <w:rFonts w:eastAsiaTheme="minorHAnsi"/>
          <w:specVanish w:val="0"/>
        </w:rPr>
        <w:t>Étape 5 : Exécuter et afficher les résultats</w:t>
      </w:r>
    </w:p>
    <w:p w14:paraId="5F4E5501" w14:textId="77777777" w:rsidR="00667389" w:rsidRDefault="00667389">
      <w:pPr>
        <w:pStyle w:val="BodyText"/>
        <w:divId w:val="1934849970"/>
      </w:pPr>
      <w:r>
        <w:t>Dans cette étape finale, vous définissez le modèle de rapport à utiliser dans la fenêtre Rapport, puis exécutez votre routine de mesure et affichez vos résultats finaux.</w:t>
      </w:r>
    </w:p>
    <w:p w14:paraId="5B1FFFED" w14:textId="77777777" w:rsidR="00667389" w:rsidRDefault="00667389" w:rsidP="005B3E60">
      <w:pPr>
        <w:pStyle w:val="BodyText"/>
        <w:numPr>
          <w:ilvl w:val="0"/>
          <w:numId w:val="125"/>
        </w:numPr>
        <w:tabs>
          <w:tab w:val="left" w:pos="720"/>
        </w:tabs>
        <w:spacing w:line="276" w:lineRule="auto"/>
        <w:divId w:val="1934849970"/>
      </w:pPr>
      <w:r>
        <w:t>Enregistrez tous les changements effectués à ce stade.</w:t>
      </w:r>
    </w:p>
    <w:p w14:paraId="75A9FB8A" w14:textId="77777777" w:rsidR="00667389" w:rsidRDefault="00667389" w:rsidP="005B3E60">
      <w:pPr>
        <w:pStyle w:val="BodyText"/>
        <w:numPr>
          <w:ilvl w:val="0"/>
          <w:numId w:val="125"/>
        </w:numPr>
        <w:tabs>
          <w:tab w:val="left" w:pos="720"/>
        </w:tabs>
        <w:spacing w:line="276" w:lineRule="auto"/>
        <w:divId w:val="1934849970"/>
      </w:pPr>
      <w:r>
        <w:t>Ouvrez la fenêtre de rapport et chargez le modèle BALLOON_PPAP.RPT.</w:t>
      </w:r>
    </w:p>
    <w:p w14:paraId="1523D22C" w14:textId="77777777" w:rsidR="00667389" w:rsidRDefault="00667389" w:rsidP="005B3E60">
      <w:pPr>
        <w:pStyle w:val="BodyText"/>
        <w:numPr>
          <w:ilvl w:val="0"/>
          <w:numId w:val="125"/>
        </w:numPr>
        <w:tabs>
          <w:tab w:val="left" w:pos="720"/>
        </w:tabs>
        <w:spacing w:line="276" w:lineRule="auto"/>
        <w:divId w:val="1934849970"/>
      </w:pPr>
      <w:r>
        <w:t xml:space="preserve">Exécutez votre routine de mesure. Vous devez aussi éventuellement cliquer sur l'icône </w:t>
      </w:r>
      <w:r>
        <w:rPr>
          <w:rStyle w:val="bold"/>
        </w:rPr>
        <w:t>Retracer le rapport</w:t>
      </w:r>
      <w:r>
        <w:t xml:space="preserve"> dans la barre d'outils Gén rapports après l'exécution.</w:t>
      </w:r>
    </w:p>
    <w:p w14:paraId="1A42B156" w14:textId="77777777" w:rsidR="00667389" w:rsidRDefault="00667389">
      <w:pPr>
        <w:pStyle w:val="BodyText"/>
        <w:divId w:val="1934849970"/>
      </w:pPr>
      <w:r>
        <w:t>La fenêtre de rapport montre votre rapport final. Il doit ressembler à ceci, où les impressions numérotées dans votre rapport PPAP apparaissent :</w:t>
      </w:r>
    </w:p>
    <w:p w14:paraId="0B99F16F" w14:textId="3C79ED66" w:rsidR="00667389" w:rsidRDefault="00B07CD3">
      <w:pPr>
        <w:pStyle w:val="figure"/>
        <w:keepNext/>
        <w:spacing w:before="60" w:after="225" w:afterAutospacing="0"/>
        <w:ind w:left="600"/>
        <w:divId w:val="193484997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D227F0" wp14:editId="512967A4">
            <wp:extent cx="4985385" cy="3244306"/>
            <wp:effectExtent l="0" t="0" r="5715" b="0"/>
            <wp:docPr id="1037308833"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308833" name=""/>
                    <pic:cNvPicPr/>
                  </pic:nvPicPr>
                  <pic:blipFill>
                    <a:blip r:embed="rId321">
                      <a:extLst>
                        <a:ext uri="{28A0092B-C50C-407E-A947-70E740481C1C}">
                          <a14:useLocalDpi xmlns:a14="http://schemas.microsoft.com/office/drawing/2010/main" val="0"/>
                        </a:ext>
                      </a:extLst>
                    </a:blip>
                    <a:stretch>
                      <a:fillRect/>
                    </a:stretch>
                  </pic:blipFill>
                  <pic:spPr>
                    <a:xfrm>
                      <a:off x="0" y="0"/>
                      <a:ext cx="4985385" cy="3244306"/>
                    </a:xfrm>
                    <a:prstGeom prst="rect">
                      <a:avLst/>
                    </a:prstGeom>
                  </pic:spPr>
                </pic:pic>
              </a:graphicData>
            </a:graphic>
          </wp:inline>
        </w:drawing>
      </w:r>
    </w:p>
    <w:p w14:paraId="2BCFE3DA" w14:textId="77777777" w:rsidR="00667389" w:rsidRDefault="00667389">
      <w:pPr>
        <w:pStyle w:val="Caption1"/>
        <w:ind w:left="600"/>
        <w:divId w:val="1934849970"/>
      </w:pPr>
      <w:r>
        <w:t>Rapport final montrant les éléments numérotés personnalisés dans un rapport PPAP</w:t>
      </w:r>
    </w:p>
    <w:p w14:paraId="6164E255" w14:textId="77777777" w:rsidR="00667389" w:rsidRDefault="00667389">
      <w:pPr>
        <w:pStyle w:val="Heading2"/>
        <w:divId w:val="1283850353"/>
      </w:pPr>
      <w:bookmarkStart w:id="189" w:name="_Toc227316103"/>
      <w:r>
        <w:t>Création de formes</w:t>
      </w:r>
      <w:bookmarkEnd w:id="189"/>
    </w:p>
    <w:bookmarkStart w:id="190" w:name="reporting_creating_forms_htm"/>
    <w:bookmarkEnd w:id="190"/>
    <w:p w14:paraId="764BC34C" w14:textId="77777777" w:rsidR="00667389" w:rsidRDefault="00667389">
      <w:pPr>
        <w:pStyle w:val="BodyText"/>
        <w:divId w:val="1283850353"/>
      </w:pPr>
      <w:r>
        <w:fldChar w:fldCharType="begin"/>
      </w:r>
      <w:r>
        <w:instrText xml:space="preserve"> XE "Rapport:Formes" \* MERGEFORMAT </w:instrText>
      </w:r>
      <w:r>
        <w:fldChar w:fldCharType="end"/>
      </w:r>
      <w:r>
        <w:fldChar w:fldCharType="begin"/>
      </w:r>
      <w:r>
        <w:instrText xml:space="preserve"> XE "Génération de rapports:Formes dans les rapports" \* MERGEFORMAT </w:instrText>
      </w:r>
      <w:r>
        <w:fldChar w:fldCharType="end"/>
      </w:r>
      <w:r>
        <w:fldChar w:fldCharType="begin"/>
      </w:r>
      <w:r>
        <w:instrText xml:space="preserve"> XE "Génération de rapports:Formes" \* MERGEFORMAT </w:instrText>
      </w:r>
      <w:r>
        <w:fldChar w:fldCharType="end"/>
      </w:r>
      <w:r>
        <w:fldChar w:fldCharType="begin"/>
      </w:r>
      <w:r>
        <w:instrText xml:space="preserve"> XE "Formes dans les rapports" \* MERGEFORMAT </w:instrText>
      </w:r>
      <w:r>
        <w:fldChar w:fldCharType="end"/>
      </w:r>
      <w:r>
        <w:fldChar w:fldCharType="begin"/>
      </w:r>
      <w:r>
        <w:instrText xml:space="preserve"> XE "Formes" \* MERGEFORMAT </w:instrText>
      </w:r>
      <w:r>
        <w:fldChar w:fldCharType="end"/>
      </w:r>
      <w:r>
        <w:t>L'éditeur de formes (</w:t>
      </w:r>
      <w:r>
        <w:rPr>
          <w:rStyle w:val="bold"/>
        </w:rPr>
        <w:t>Fichier | Gén. rapports | Nouveau | Rapport de formes</w:t>
      </w:r>
      <w:r>
        <w:t>) vous permet de générer des formes et des boîtes de dialogue interactives et de les activer à l'exécution d'une routine de mesure. Ces formes interactives utilisent le langage Visual BASIC. Associées à votre maîtrise du langage Visual BASIC et à l'automatisation de PC-DMIS, les formes augmentent la puissance et la flexibilité de vos routines de mesure.</w:t>
      </w:r>
    </w:p>
    <w:p w14:paraId="53903471" w14:textId="77777777" w:rsidR="00667389" w:rsidRDefault="00667389">
      <w:pPr>
        <w:pStyle w:val="BodyText"/>
        <w:divId w:val="1283850353"/>
      </w:pPr>
      <w:r>
        <w:t>Les formes jouent toujours un rôle clé dans la génération de rapports : chaque fois que vous utilisez une forme pour contrôler ce qui est exécuté, vous décidez indirectement du contenu de votre rapport.</w:t>
      </w:r>
    </w:p>
    <w:p w14:paraId="5E38BA60" w14:textId="77777777" w:rsidR="00667389" w:rsidRDefault="00667389">
      <w:pPr>
        <w:pStyle w:val="BodyText"/>
        <w:divId w:val="1283850353"/>
      </w:pPr>
      <w:r>
        <w:t>Cette section ne prétend cependant pas couvrir toutes les possibilités offertes par les formes. Elle s'en tient à la création et à l'utilisation de formes en général et, en matière de génération de rapports, à la façon d'obtenir des informations de l'utilisateur et dans un rapport à l'aide de commandes PC-DMIS standard.</w:t>
      </w:r>
    </w:p>
    <w:p w14:paraId="4152E139" w14:textId="77777777" w:rsidR="00667389" w:rsidRDefault="00667389">
      <w:pPr>
        <w:pStyle w:val="note"/>
        <w:spacing w:before="0" w:beforeAutospacing="0" w:after="0" w:afterAutospacing="0"/>
        <w:divId w:val="1283850353"/>
        <w:rPr>
          <w:rFonts w:ascii="Times New Roman" w:eastAsiaTheme="minorHAnsi" w:hAnsi="Times New Roman" w:cs="Times New Roman"/>
        </w:rPr>
      </w:pPr>
      <w:r>
        <w:rPr>
          <w:rFonts w:ascii="Times New Roman" w:eastAsiaTheme="minorHAnsi" w:hAnsi="Times New Roman" w:cs="Times New Roman"/>
        </w:rPr>
        <w:t>Les formes peuvent aussi jouer un rôle non lié à la création de rapports pour fournir des instructions utiles aux opérateurs. Voir « </w:t>
      </w:r>
      <w:hyperlink w:anchor="reporting_providing_operator_ins_7342" w:history="1">
        <w:r>
          <w:rPr>
            <w:rStyle w:val="Hyperlink"/>
            <w:rFonts w:ascii="Times New Roman" w:eastAsiaTheme="minorHAnsi" w:hAnsi="Times New Roman" w:cs="Times New Roman"/>
          </w:rPr>
          <w:t>Indication d'instructions aux opérateurs à l'aide d'objets OLE avec des formes</w:t>
        </w:r>
      </w:hyperlink>
      <w:r>
        <w:rPr>
          <w:rFonts w:ascii="Times New Roman" w:eastAsiaTheme="minorHAnsi" w:hAnsi="Times New Roman" w:cs="Times New Roman"/>
        </w:rPr>
        <w:t> », pour voir des exemples de procédures.</w:t>
      </w:r>
    </w:p>
    <w:p w14:paraId="23971436" w14:textId="77777777" w:rsidR="00667389" w:rsidRDefault="00667389">
      <w:pPr>
        <w:pStyle w:val="Heading3"/>
        <w:divId w:val="1283850353"/>
        <w:rPr>
          <w:rFonts w:asciiTheme="minorHAnsi" w:eastAsiaTheme="majorEastAsia" w:hAnsiTheme="minorHAnsi" w:cstheme="majorBidi"/>
        </w:rPr>
      </w:pPr>
      <w:r>
        <w:fldChar w:fldCharType="begin"/>
      </w:r>
      <w:r>
        <w:instrText xml:space="preserve"> XE "Génération de rapports:Éditeur de formes" \* MERGEFORMAT </w:instrText>
      </w:r>
      <w:r>
        <w:fldChar w:fldCharType="end"/>
      </w:r>
      <w:r>
        <w:fldChar w:fldCharType="begin"/>
      </w:r>
      <w:r>
        <w:instrText xml:space="preserve"> XE "Éditeur de formes" \* MERGEFORMAT </w:instrText>
      </w:r>
      <w:r>
        <w:fldChar w:fldCharType="end"/>
      </w:r>
      <w:bookmarkStart w:id="191" w:name="_Toc227316104"/>
      <w:r>
        <w:t>Présentation de l'éditeur de formes</w:t>
      </w:r>
      <w:bookmarkEnd w:id="191"/>
    </w:p>
    <w:p w14:paraId="75EF208C" w14:textId="77777777" w:rsidR="00667389" w:rsidRDefault="00667389">
      <w:pPr>
        <w:pStyle w:val="BodyText"/>
        <w:divId w:val="1283850353"/>
      </w:pPr>
      <w:r>
        <w:t xml:space="preserve">Pour créer une nouvelle forme dans l'éditeur de formes, sélectionnez </w:t>
      </w:r>
      <w:r>
        <w:rPr>
          <w:rStyle w:val="bold"/>
        </w:rPr>
        <w:t>Fichier | Gén rapports | Nouveau | Rapport de formes</w:t>
      </w:r>
      <w:r>
        <w:t>.</w:t>
      </w:r>
    </w:p>
    <w:p w14:paraId="71C09F41" w14:textId="77777777" w:rsidR="00667389" w:rsidRDefault="00667389">
      <w:pPr>
        <w:pStyle w:val="BodyText"/>
        <w:divId w:val="1283850353"/>
      </w:pPr>
      <w:r>
        <w:t xml:space="preserve">Pour ouvrir une forme existante dans l'éditeur de formes, sélectionnez </w:t>
      </w:r>
      <w:r>
        <w:rPr>
          <w:rStyle w:val="bold"/>
        </w:rPr>
        <w:t>Fichier | Gén rapports | Modifier | Rapport de formes</w:t>
      </w:r>
      <w:r>
        <w:t>.</w:t>
      </w:r>
    </w:p>
    <w:p w14:paraId="05AA7F52" w14:textId="77777777" w:rsidR="00667389" w:rsidRDefault="00667389">
      <w:pPr>
        <w:pStyle w:val="BodyText"/>
        <w:divId w:val="1283850353"/>
      </w:pPr>
      <w:r>
        <w:t>PC-DMIS ouvre l'éditeur de formes dans une nouvelle fenêtre.</w:t>
      </w:r>
    </w:p>
    <w:p w14:paraId="78E32642" w14:textId="1D147F1D" w:rsidR="00667389" w:rsidRDefault="00B07CD3">
      <w:pPr>
        <w:pStyle w:val="figure"/>
        <w:keepNext/>
        <w:spacing w:before="60" w:after="225" w:afterAutospacing="0"/>
        <w:divId w:val="12838503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4AC677" wp14:editId="5B5D15A7">
            <wp:extent cx="4876800" cy="3543300"/>
            <wp:effectExtent l="0" t="0" r="0" b="0"/>
            <wp:docPr id="1187183776" name="Picture 371" descr="Éditeur de for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83776" name="Picture 371" descr="Éditeur de formes"/>
                    <pic:cNvPicPr/>
                  </pic:nvPicPr>
                  <pic:blipFill>
                    <a:blip r:embed="rId280">
                      <a:extLst>
                        <a:ext uri="{28A0092B-C50C-407E-A947-70E740481C1C}">
                          <a14:useLocalDpi xmlns:a14="http://schemas.microsoft.com/office/drawing/2010/main" val="0"/>
                        </a:ext>
                      </a:extLst>
                    </a:blip>
                    <a:stretch>
                      <a:fillRect/>
                    </a:stretch>
                  </pic:blipFill>
                  <pic:spPr>
                    <a:xfrm>
                      <a:off x="0" y="0"/>
                      <a:ext cx="4876800" cy="3543300"/>
                    </a:xfrm>
                    <a:prstGeom prst="rect">
                      <a:avLst/>
                    </a:prstGeom>
                  </pic:spPr>
                </pic:pic>
              </a:graphicData>
            </a:graphic>
          </wp:inline>
        </w:drawing>
      </w:r>
    </w:p>
    <w:p w14:paraId="3D3F9808" w14:textId="77777777" w:rsidR="00667389" w:rsidRDefault="00667389">
      <w:pPr>
        <w:pStyle w:val="Caption1"/>
        <w:divId w:val="1283850353"/>
      </w:pPr>
      <w:r>
        <w:t>Éditeur de formes</w:t>
      </w:r>
    </w:p>
    <w:p w14:paraId="4BB82DAB" w14:textId="77777777" w:rsidR="00667389" w:rsidRDefault="00667389">
      <w:pPr>
        <w:pStyle w:val="BodyText"/>
        <w:divId w:val="1283850353"/>
      </w:pPr>
      <w:r>
        <w:t>L'éditeur de formes agit comme une zone de travail. Il vous permet de faire glisser, de redimensionner et de positionner des objets interactifs, tels que les boutons, des zones de listes, des zones d'édition etc. et de définir des propriétés.</w:t>
      </w:r>
    </w:p>
    <w:p w14:paraId="73BCCCE3" w14:textId="77777777" w:rsidR="00667389" w:rsidRDefault="00667389">
      <w:pPr>
        <w:pStyle w:val="BodyText"/>
        <w:divId w:val="1283850353"/>
      </w:pPr>
      <w:r>
        <w:t>Les objets sont placés sur la zone grise redimensionnable, appelée forme. Si vous avez travaillé avec des hyperrapports dans des versions antérieures de PC-DMIS, cet éditeur vous sera familier sachant qu'il fonctionne en grande partie de la même façon et contient de nombreux éléments d'interface identiques.</w:t>
      </w:r>
    </w:p>
    <w:p w14:paraId="2D0D2384" w14:textId="77777777" w:rsidR="00667389" w:rsidRDefault="00667389">
      <w:pPr>
        <w:pStyle w:val="BodyText"/>
        <w:divId w:val="1283850353"/>
      </w:pPr>
      <w:r>
        <w:t>Avec la nouvelle approche de modèle en matière de génération de rapports, seul l'éditeur de formes peut utiliser la fonction de mode exécution. Les éditeurs de modèles de rapports et d'étiquettes ne l'emploient pas.</w:t>
      </w:r>
    </w:p>
    <w:p w14:paraId="6C184CF3" w14:textId="77777777" w:rsidR="00667389" w:rsidRDefault="00667389">
      <w:pPr>
        <w:pStyle w:val="List1"/>
        <w:spacing w:before="0" w:beforeAutospacing="0" w:after="0" w:afterAutospacing="0"/>
        <w:ind w:left="600"/>
        <w:divId w:val="1283850353"/>
        <w:rPr>
          <w:rFonts w:ascii="Times New Roman" w:eastAsiaTheme="minorHAnsi" w:hAnsi="Times New Roman" w:cs="Times New Roman"/>
        </w:rPr>
      </w:pPr>
      <w:r>
        <w:rPr>
          <w:rStyle w:val="bold"/>
          <w:rFonts w:ascii="Times New Roman" w:eastAsiaTheme="minorHAnsi" w:hAnsi="Times New Roman" w:cs="Times New Roman"/>
        </w:rPr>
        <w:t>Mode exécution</w:t>
      </w:r>
      <w:r>
        <w:rPr>
          <w:rFonts w:ascii="Times New Roman" w:eastAsiaTheme="minorHAnsi" w:hAnsi="Times New Roman" w:cs="Times New Roman"/>
        </w:rPr>
        <w:t xml:space="preserve"> - Ce mode fonctionne uniquement avec l'éditeur de formes. En mode exécution, vous pouvez exécuter votre forme. Cela vous permet de tester son apparence et son fonctionnement dans un environnement réel d'exécution de routine de mesure.</w:t>
      </w:r>
    </w:p>
    <w:p w14:paraId="7B4D09D9" w14:textId="77777777" w:rsidR="00667389" w:rsidRDefault="00667389">
      <w:pPr>
        <w:pStyle w:val="List1"/>
        <w:spacing w:before="0" w:beforeAutospacing="0" w:after="0" w:afterAutospacing="0"/>
        <w:ind w:left="600"/>
        <w:divId w:val="1283850353"/>
        <w:rPr>
          <w:rFonts w:ascii="Times New Roman" w:eastAsiaTheme="minorHAnsi" w:hAnsi="Times New Roman" w:cs="Times New Roman"/>
        </w:rPr>
      </w:pPr>
      <w:r>
        <w:rPr>
          <w:rStyle w:val="bold"/>
          <w:rFonts w:ascii="Times New Roman" w:eastAsiaTheme="minorHAnsi" w:hAnsi="Times New Roman" w:cs="Times New Roman"/>
        </w:rPr>
        <w:t>Mode édition</w:t>
      </w:r>
      <w:r>
        <w:rPr>
          <w:rFonts w:ascii="Times New Roman" w:eastAsiaTheme="minorHAnsi" w:hAnsi="Times New Roman" w:cs="Times New Roman"/>
        </w:rPr>
        <w:t xml:space="preserve"> - Il s'agit du mode par défaut pour tous les éditeurs de rapports. C'est le seul mode pour les éditeurs de modèles de rapports et d'étiquettes.</w:t>
      </w:r>
    </w:p>
    <w:p w14:paraId="557FC889" w14:textId="77777777" w:rsidR="00667389" w:rsidRDefault="00667389">
      <w:pPr>
        <w:pStyle w:val="List1"/>
        <w:spacing w:before="0" w:beforeAutospacing="0" w:after="0" w:afterAutospacing="0"/>
        <w:ind w:left="600"/>
        <w:divId w:val="1283850353"/>
        <w:rPr>
          <w:rFonts w:ascii="Times New Roman" w:eastAsiaTheme="minorHAnsi" w:hAnsi="Times New Roman" w:cs="Times New Roman"/>
        </w:rPr>
      </w:pPr>
      <w:r>
        <w:rPr>
          <w:rFonts w:ascii="Times New Roman" w:eastAsiaTheme="minorHAnsi" w:hAnsi="Times New Roman" w:cs="Times New Roman"/>
        </w:rPr>
        <w:t>Pour basculer entre les deux modes exécution et édition, appuyez sur les touches Ctrl + E.</w:t>
      </w:r>
    </w:p>
    <w:p w14:paraId="223D0F9B" w14:textId="77777777" w:rsidR="00667389" w:rsidRDefault="00667389">
      <w:pPr>
        <w:pStyle w:val="BodyText"/>
        <w:divId w:val="1283850353"/>
      </w:pPr>
      <w:r>
        <w:t>L'éditeur contient les éléments suivants :</w:t>
      </w:r>
    </w:p>
    <w:p w14:paraId="1B8C6D00" w14:textId="77777777" w:rsidR="00667389" w:rsidRDefault="00667389" w:rsidP="005B3E60">
      <w:pPr>
        <w:pStyle w:val="BodyText"/>
        <w:numPr>
          <w:ilvl w:val="0"/>
          <w:numId w:val="126"/>
        </w:numPr>
        <w:tabs>
          <w:tab w:val="left" w:pos="720"/>
        </w:tabs>
        <w:spacing w:line="276" w:lineRule="auto"/>
        <w:divId w:val="1283850353"/>
      </w:pPr>
      <w:hyperlink w:anchor="reporting_menu_bar_for_the_repor_1248" w:history="1">
        <w:r>
          <w:rPr>
            <w:rStyle w:val="Hyperlink"/>
          </w:rPr>
          <w:t>Barre de menus</w:t>
        </w:r>
      </w:hyperlink>
    </w:p>
    <w:p w14:paraId="753E5B9C" w14:textId="77777777" w:rsidR="00667389" w:rsidRDefault="00667389" w:rsidP="005B3E60">
      <w:pPr>
        <w:pStyle w:val="BodyText"/>
        <w:numPr>
          <w:ilvl w:val="0"/>
          <w:numId w:val="126"/>
        </w:numPr>
        <w:tabs>
          <w:tab w:val="left" w:pos="720"/>
        </w:tabs>
        <w:spacing w:line="276" w:lineRule="auto"/>
        <w:divId w:val="1283850353"/>
      </w:pPr>
      <w:hyperlink w:anchor="reporting_the_font_bar_htm" w:history="1">
        <w:r>
          <w:rPr>
            <w:rStyle w:val="Hyperlink"/>
          </w:rPr>
          <w:t>Barre de polices (barre d'outils)</w:t>
        </w:r>
      </w:hyperlink>
    </w:p>
    <w:p w14:paraId="744D5BDE" w14:textId="77777777" w:rsidR="00667389" w:rsidRDefault="00667389" w:rsidP="005B3E60">
      <w:pPr>
        <w:pStyle w:val="BodyText"/>
        <w:numPr>
          <w:ilvl w:val="0"/>
          <w:numId w:val="126"/>
        </w:numPr>
        <w:tabs>
          <w:tab w:val="left" w:pos="720"/>
        </w:tabs>
        <w:spacing w:line="276" w:lineRule="auto"/>
        <w:divId w:val="1283850353"/>
      </w:pPr>
      <w:hyperlink w:anchor="reporting_the_object_bar_htm" w:history="1">
        <w:r>
          <w:rPr>
            <w:rStyle w:val="Hyperlink"/>
          </w:rPr>
          <w:t>Barre d'objets (barre d'outils)</w:t>
        </w:r>
      </w:hyperlink>
    </w:p>
    <w:p w14:paraId="56CA3893" w14:textId="77777777" w:rsidR="00667389" w:rsidRDefault="00667389" w:rsidP="005B3E60">
      <w:pPr>
        <w:pStyle w:val="BodyText"/>
        <w:numPr>
          <w:ilvl w:val="0"/>
          <w:numId w:val="126"/>
        </w:numPr>
        <w:tabs>
          <w:tab w:val="left" w:pos="720"/>
        </w:tabs>
        <w:spacing w:line="276" w:lineRule="auto"/>
        <w:divId w:val="1283850353"/>
      </w:pPr>
      <w:hyperlink w:anchor="reporting_the_layout_bar_htm" w:history="1">
        <w:r>
          <w:rPr>
            <w:rStyle w:val="Hyperlink"/>
          </w:rPr>
          <w:t>Barre de disposition (barre d'outils)</w:t>
        </w:r>
      </w:hyperlink>
    </w:p>
    <w:p w14:paraId="26E95305" w14:textId="77777777" w:rsidR="00667389" w:rsidRDefault="00667389" w:rsidP="005B3E60">
      <w:pPr>
        <w:pStyle w:val="BodyText"/>
        <w:numPr>
          <w:ilvl w:val="0"/>
          <w:numId w:val="126"/>
        </w:numPr>
        <w:tabs>
          <w:tab w:val="left" w:pos="720"/>
        </w:tabs>
        <w:spacing w:line="276" w:lineRule="auto"/>
        <w:divId w:val="1283850353"/>
      </w:pPr>
      <w:hyperlink w:anchor="reporting_about_object_propertie_3326" w:history="1">
        <w:r>
          <w:rPr>
            <w:rStyle w:val="Hyperlink"/>
          </w:rPr>
          <w:t>Feuilles de propriétés d'objets</w:t>
        </w:r>
      </w:hyperlink>
    </w:p>
    <w:p w14:paraId="6022A4B5" w14:textId="77777777" w:rsidR="00667389" w:rsidRDefault="00667389" w:rsidP="005B3E60">
      <w:pPr>
        <w:pStyle w:val="BodyText"/>
        <w:numPr>
          <w:ilvl w:val="0"/>
          <w:numId w:val="126"/>
        </w:numPr>
        <w:tabs>
          <w:tab w:val="left" w:pos="720"/>
        </w:tabs>
        <w:spacing w:line="276" w:lineRule="auto"/>
        <w:divId w:val="1283850353"/>
      </w:pPr>
      <w:hyperlink w:anchor="reporting_object_sheet_htm" w:history="1">
        <w:r>
          <w:rPr>
            <w:rStyle w:val="Hyperlink"/>
          </w:rPr>
          <w:t>Feuille d'objets</w:t>
        </w:r>
      </w:hyperlink>
    </w:p>
    <w:p w14:paraId="2C158EF1" w14:textId="77777777" w:rsidR="00667389" w:rsidRDefault="00667389">
      <w:pPr>
        <w:pStyle w:val="Heading3"/>
        <w:divId w:val="1283850353"/>
      </w:pPr>
      <w:bookmarkStart w:id="192" w:name="reporting_object_sheet_htm"/>
      <w:bookmarkStart w:id="193" w:name="_Toc227316105"/>
      <w:bookmarkEnd w:id="192"/>
      <w:r>
        <w:t>Feuille d'objets</w:t>
      </w:r>
      <w:bookmarkEnd w:id="193"/>
    </w:p>
    <w:p w14:paraId="52198F90" w14:textId="77777777" w:rsidR="00667389" w:rsidRDefault="00667389">
      <w:pPr>
        <w:pStyle w:val="BodyText"/>
        <w:divId w:val="1283850353"/>
      </w:pPr>
      <w:r>
        <w:t xml:space="preserve">L'option de menu </w:t>
      </w:r>
      <w:r>
        <w:rPr>
          <w:rStyle w:val="bold"/>
        </w:rPr>
        <w:t>Modifier | Disposition | Objets</w:t>
      </w:r>
      <w:r>
        <w:t xml:space="preserve"> de l'éditeur de forme affiche la boîte </w:t>
      </w:r>
      <w:r>
        <w:rPr>
          <w:rStyle w:val="bold"/>
        </w:rPr>
        <w:t>Feuille d'objets</w:t>
      </w:r>
      <w:r>
        <w:t>.</w:t>
      </w:r>
    </w:p>
    <w:p w14:paraId="39A56340" w14:textId="3E746CCD" w:rsidR="00667389" w:rsidRDefault="00B07CD3">
      <w:pPr>
        <w:pStyle w:val="figure"/>
        <w:keepNext/>
        <w:spacing w:before="60" w:after="225" w:afterAutospacing="0"/>
        <w:divId w:val="12838503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95D4CA6" wp14:editId="3B015DB3">
            <wp:extent cx="1752600" cy="1609725"/>
            <wp:effectExtent l="0" t="0" r="0" b="9525"/>
            <wp:docPr id="77406784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067842" name=""/>
                    <pic:cNvPicPr/>
                  </pic:nvPicPr>
                  <pic:blipFill>
                    <a:blip r:embed="rId322">
                      <a:extLst>
                        <a:ext uri="{28A0092B-C50C-407E-A947-70E740481C1C}">
                          <a14:useLocalDpi xmlns:a14="http://schemas.microsoft.com/office/drawing/2010/main" val="0"/>
                        </a:ext>
                      </a:extLst>
                    </a:blip>
                    <a:stretch>
                      <a:fillRect/>
                    </a:stretch>
                  </pic:blipFill>
                  <pic:spPr>
                    <a:xfrm>
                      <a:off x="0" y="0"/>
                      <a:ext cx="1752600" cy="1609725"/>
                    </a:xfrm>
                    <a:prstGeom prst="rect">
                      <a:avLst/>
                    </a:prstGeom>
                  </pic:spPr>
                </pic:pic>
              </a:graphicData>
            </a:graphic>
          </wp:inline>
        </w:drawing>
      </w:r>
    </w:p>
    <w:p w14:paraId="18DD6339" w14:textId="77777777" w:rsidR="00667389" w:rsidRDefault="00667389">
      <w:pPr>
        <w:pStyle w:val="Caption1"/>
        <w:divId w:val="1283850353"/>
      </w:pPr>
      <w:r>
        <w:t>Boîte de dialogue Feuille d'objets</w:t>
      </w:r>
    </w:p>
    <w:p w14:paraId="00343470" w14:textId="77777777" w:rsidR="00667389" w:rsidRDefault="00667389">
      <w:pPr>
        <w:pStyle w:val="BodyText"/>
        <w:divId w:val="1283850353"/>
      </w:pPr>
      <w:r>
        <w:t>Vous pouvez utiliser cette boîte de dialogue pour définir l'ordre des tabulations pour les objets et des contrôles des boîtes de dialogues en changeant l'ordre d'apparition d'un objet dans cette boîte de dialogue.</w:t>
      </w:r>
    </w:p>
    <w:p w14:paraId="6DCC5F09" w14:textId="77777777" w:rsidR="00667389" w:rsidRDefault="00667389">
      <w:pPr>
        <w:pStyle w:val="BodyText"/>
        <w:divId w:val="1283850353"/>
      </w:pPr>
      <w:r>
        <w:t xml:space="preserve">Lorsque vous appuyez sur la touche TAB en mode exécution, PC-DMIS passe à l'objet suivant défini dans cette boîte de dialogue et le sélectionne. La touche TAB n'a d'incidence que sur certains objets. L'activation de la touche TAB ne s'applique qu'aux objets de la boîte de dialogue </w:t>
      </w:r>
      <w:r>
        <w:rPr>
          <w:rStyle w:val="bold"/>
        </w:rPr>
        <w:t>Feuille d'objets</w:t>
      </w:r>
      <w:r>
        <w:t xml:space="preserve"> d'une valeur numérique placée à gauche d'eux.</w:t>
      </w:r>
    </w:p>
    <w:p w14:paraId="5466DEDF" w14:textId="77777777" w:rsidR="00667389" w:rsidRDefault="00667389">
      <w:pPr>
        <w:divId w:val="580411248"/>
        <w:rPr>
          <w:color w:val="000000"/>
        </w:rPr>
      </w:pPr>
      <w:r>
        <w:rPr>
          <w:color w:val="000000"/>
        </w:rPr>
        <w:t> </w:t>
      </w:r>
    </w:p>
    <w:p w14:paraId="712AB3C5" w14:textId="77777777" w:rsidR="00667389" w:rsidRDefault="00667389">
      <w:pPr>
        <w:pStyle w:val="Heading3"/>
        <w:divId w:val="639265481"/>
        <w:rPr>
          <w:sz w:val="28"/>
          <w:szCs w:val="28"/>
        </w:rPr>
      </w:pPr>
      <w:bookmarkStart w:id="194" w:name="reporting_tutorial_creating_form_6408"/>
      <w:bookmarkStart w:id="195" w:name="_Toc227316106"/>
      <w:bookmarkEnd w:id="194"/>
      <w:r>
        <w:t>Tutoriel - Création de formes</w:t>
      </w:r>
      <w:bookmarkEnd w:id="195"/>
    </w:p>
    <w:p w14:paraId="0E3F844E" w14:textId="77777777" w:rsidR="00667389" w:rsidRDefault="00667389">
      <w:pPr>
        <w:pStyle w:val="BodyText"/>
        <w:divId w:val="639265481"/>
      </w:pPr>
      <w:r>
        <w:t>Cette rubrique vous guide à travers un tutoriel de base pour créer une forme simple avec des contrôles interactifs qui, une fois exécutés, permettent de sélectionner un nom d'utilisateur dans une liste et de ne mesurer que certains éléments. Les informations sélectionnées apparaissent ensuite dans un rapport final.</w:t>
      </w:r>
    </w:p>
    <w:p w14:paraId="35C36201" w14:textId="77777777" w:rsidR="00667389" w:rsidRDefault="00667389">
      <w:pPr>
        <w:pStyle w:val="BodyText"/>
        <w:divId w:val="639265481"/>
      </w:pPr>
      <w:r>
        <w:t>Même si vous pouvez certainement reproduire certains aspects à l'aide de commandes de la fenêtre de modification, ce tutoriel vous montre ce qu'il est possible de faire avec l'éditeur de formes, un peu d'imagination et quelques notions de programmation.</w:t>
      </w:r>
    </w:p>
    <w:p w14:paraId="239386A6" w14:textId="77777777" w:rsidR="00667389" w:rsidRDefault="00667389">
      <w:pPr>
        <w:pStyle w:val="important"/>
        <w:spacing w:before="0" w:beforeAutospacing="0" w:after="0" w:afterAutospacing="0"/>
        <w:divId w:val="639265481"/>
        <w:rPr>
          <w:rFonts w:ascii="Times New Roman" w:eastAsiaTheme="minorHAnsi" w:hAnsi="Times New Roman" w:cs="Times New Roman"/>
        </w:rPr>
      </w:pPr>
      <w:r>
        <w:rPr>
          <w:rFonts w:ascii="Times New Roman" w:eastAsiaTheme="minorHAnsi" w:hAnsi="Times New Roman" w:cs="Times New Roman"/>
        </w:rPr>
        <w:t xml:space="preserve">Ce tutoriel utilise les fichiers créés dans les tutoriels « </w:t>
      </w:r>
      <w:hyperlink w:anchor="reporting_tutorial_-_creating_a__6418" w:history="1">
        <w:r>
          <w:rPr>
            <w:rStyle w:val="Hyperlink"/>
            <w:rFonts w:ascii="Times New Roman" w:eastAsiaTheme="minorHAnsi" w:hAnsi="Times New Roman" w:cs="Times New Roman"/>
          </w:rPr>
          <w:t>Création d'un modèle de rapport personnalisé</w:t>
        </w:r>
      </w:hyperlink>
      <w:r>
        <w:rPr>
          <w:rFonts w:ascii="Times New Roman" w:eastAsiaTheme="minorHAnsi" w:hAnsi="Times New Roman" w:cs="Times New Roman"/>
        </w:rPr>
        <w:t xml:space="preserve"> » et « </w:t>
      </w:r>
      <w:hyperlink w:anchor="reporting_tutorial_creating_labe_6361" w:history="1">
        <w:r>
          <w:rPr>
            <w:rStyle w:val="Hyperlink"/>
            <w:rFonts w:ascii="Times New Roman" w:eastAsiaTheme="minorHAnsi" w:hAnsi="Times New Roman" w:cs="Times New Roman"/>
          </w:rPr>
          <w:t>Création de modèles d'étiquettes</w:t>
        </w:r>
      </w:hyperlink>
      <w:r>
        <w:rPr>
          <w:rFonts w:ascii="Times New Roman" w:eastAsiaTheme="minorHAnsi" w:hAnsi="Times New Roman" w:cs="Times New Roman"/>
        </w:rPr>
        <w:t xml:space="preserve"> ». Si vous ne l'avez pas encore fait, suivez d'abord ces tutoriels.</w:t>
      </w:r>
    </w:p>
    <w:p w14:paraId="6DA15050" w14:textId="77777777" w:rsidR="00667389" w:rsidRDefault="00667389">
      <w:pPr>
        <w:pStyle w:val="heading4b"/>
        <w:divId w:val="639265481"/>
      </w:pPr>
      <w:r>
        <w:rPr>
          <w:rStyle w:val="Drop-downhotspot"/>
          <w:rFonts w:eastAsiaTheme="minorHAnsi"/>
          <w:specVanish w:val="0"/>
        </w:rPr>
        <w:t>Étape 1 : Préparer l'environnement de travail</w:t>
      </w:r>
    </w:p>
    <w:p w14:paraId="60930E3D" w14:textId="77777777" w:rsidR="00667389" w:rsidRDefault="00667389" w:rsidP="005B3E60">
      <w:pPr>
        <w:pStyle w:val="BodyText"/>
        <w:numPr>
          <w:ilvl w:val="0"/>
          <w:numId w:val="127"/>
        </w:numPr>
        <w:tabs>
          <w:tab w:val="left" w:pos="720"/>
        </w:tabs>
        <w:spacing w:line="276" w:lineRule="auto"/>
        <w:divId w:val="221063378"/>
      </w:pPr>
      <w:r>
        <w:t>Dans ce tutoriel, vous naviguerez entre l'éditeur de formes et la fenêtre de modification ; commencez donc par préparer cette dernière.</w:t>
      </w:r>
    </w:p>
    <w:p w14:paraId="049619B3" w14:textId="77777777" w:rsidR="00667389" w:rsidRDefault="00667389" w:rsidP="005B3E60">
      <w:pPr>
        <w:pStyle w:val="BodyText"/>
        <w:numPr>
          <w:ilvl w:val="1"/>
          <w:numId w:val="127"/>
        </w:numPr>
        <w:tabs>
          <w:tab w:val="left" w:pos="1440"/>
        </w:tabs>
        <w:spacing w:line="276" w:lineRule="auto"/>
        <w:divId w:val="221063378"/>
      </w:pPr>
      <w:r>
        <w:t xml:space="preserve">Cliquez avec le bouton droit sur la fenêtre de modification et sélectionnez </w:t>
      </w:r>
      <w:r>
        <w:rPr>
          <w:rStyle w:val="bold"/>
        </w:rPr>
        <w:t>Vue d'amarrage</w:t>
      </w:r>
      <w:r>
        <w:t xml:space="preserve"> dans le menu de raccourcis pour la libérer.</w:t>
      </w:r>
    </w:p>
    <w:p w14:paraId="0D648BD9" w14:textId="77777777" w:rsidR="00667389" w:rsidRDefault="00667389" w:rsidP="005B3E60">
      <w:pPr>
        <w:pStyle w:val="BodyText"/>
        <w:numPr>
          <w:ilvl w:val="1"/>
          <w:numId w:val="127"/>
        </w:numPr>
        <w:tabs>
          <w:tab w:val="left" w:pos="1440"/>
        </w:tabs>
        <w:spacing w:line="276" w:lineRule="auto"/>
        <w:divId w:val="221063378"/>
      </w:pPr>
      <w:r>
        <w:t>Cliquez sur le bouton d'agrandissement afin qu'elle occupe tout l'écran.</w:t>
      </w:r>
    </w:p>
    <w:p w14:paraId="6555B090" w14:textId="77777777" w:rsidR="00667389" w:rsidRDefault="00667389" w:rsidP="005B3E60">
      <w:pPr>
        <w:pStyle w:val="BodyText"/>
        <w:numPr>
          <w:ilvl w:val="1"/>
          <w:numId w:val="127"/>
        </w:numPr>
        <w:tabs>
          <w:tab w:val="left" w:pos="1440"/>
        </w:tabs>
        <w:spacing w:line="276" w:lineRule="auto"/>
        <w:divId w:val="221063378"/>
      </w:pPr>
      <w:r>
        <w:t>Passez-la en mode commande.</w:t>
      </w:r>
    </w:p>
    <w:p w14:paraId="23636F03" w14:textId="77777777" w:rsidR="00667389" w:rsidRDefault="00667389" w:rsidP="005B3E60">
      <w:pPr>
        <w:pStyle w:val="BodyText"/>
        <w:numPr>
          <w:ilvl w:val="0"/>
          <w:numId w:val="127"/>
        </w:numPr>
        <w:tabs>
          <w:tab w:val="left" w:pos="720"/>
        </w:tabs>
        <w:spacing w:line="276" w:lineRule="auto"/>
        <w:divId w:val="221063378"/>
      </w:pPr>
      <w:r>
        <w:t xml:space="preserve">Sélectionnez </w:t>
      </w:r>
      <w:r>
        <w:rPr>
          <w:rStyle w:val="bold"/>
        </w:rPr>
        <w:t>Fichier | Gén rapports | Nouveau | Rapport de formes</w:t>
      </w:r>
      <w:r>
        <w:t xml:space="preserve"> pour ouvrir l'éditeur de formes.</w:t>
      </w:r>
    </w:p>
    <w:p w14:paraId="38A692BE" w14:textId="77777777" w:rsidR="00667389" w:rsidRDefault="00667389" w:rsidP="005B3E60">
      <w:pPr>
        <w:pStyle w:val="BodyText"/>
        <w:numPr>
          <w:ilvl w:val="0"/>
          <w:numId w:val="127"/>
        </w:numPr>
        <w:tabs>
          <w:tab w:val="left" w:pos="720"/>
        </w:tabs>
        <w:spacing w:line="276" w:lineRule="auto"/>
        <w:divId w:val="221063378"/>
      </w:pPr>
      <w:r>
        <w:t>Pour masquer les barres d'outils inutilisées, cliquez dans leur zone avec le bouton droit et supprimez-les.</w:t>
      </w:r>
    </w:p>
    <w:p w14:paraId="695855E4" w14:textId="77777777" w:rsidR="00667389" w:rsidRDefault="00667389" w:rsidP="005B3E60">
      <w:pPr>
        <w:pStyle w:val="BodyText"/>
        <w:numPr>
          <w:ilvl w:val="0"/>
          <w:numId w:val="127"/>
        </w:numPr>
        <w:tabs>
          <w:tab w:val="left" w:pos="720"/>
        </w:tabs>
        <w:spacing w:line="276" w:lineRule="auto"/>
        <w:divId w:val="221063378"/>
      </w:pPr>
      <w:r>
        <w:t xml:space="preserve">Pour masquer les fenêtres PC-DMIS inutilisées, sélectionnez la fenêtre ouverte dans le menu </w:t>
      </w:r>
      <w:r>
        <w:rPr>
          <w:rStyle w:val="bold"/>
        </w:rPr>
        <w:t>Afficher</w:t>
      </w:r>
      <w:r>
        <w:t>. Laissez la fenêtre de modification ouverte.</w:t>
      </w:r>
    </w:p>
    <w:p w14:paraId="7CE407FB" w14:textId="4266E393" w:rsidR="00667389" w:rsidRDefault="00667389" w:rsidP="005B3E60">
      <w:pPr>
        <w:pStyle w:val="BodyText"/>
        <w:numPr>
          <w:ilvl w:val="0"/>
          <w:numId w:val="127"/>
        </w:numPr>
        <w:tabs>
          <w:tab w:val="left" w:pos="720"/>
        </w:tabs>
        <w:spacing w:line="276" w:lineRule="auto"/>
        <w:divId w:val="221063378"/>
      </w:pPr>
      <w:r>
        <w:t xml:space="preserve">Pour agrandir l'éditeur de formes, cliquez sur le </w:t>
      </w:r>
      <w:r>
        <w:rPr>
          <w:rStyle w:val="Expandinghotspot"/>
          <w:specVanish w:val="0"/>
        </w:rPr>
        <w:t>bouton d'agrandissement</w:t>
      </w:r>
      <w:r w:rsidR="00B07CD3">
        <w:rPr>
          <w:i/>
          <w:iCs/>
          <w:noProof/>
        </w:rPr>
        <w:drawing>
          <wp:inline distT="0" distB="0" distL="0" distR="0" wp14:anchorId="09711068" wp14:editId="0BAE8D14">
            <wp:extent cx="171450" cy="171450"/>
            <wp:effectExtent l="0" t="0" r="0" b="0"/>
            <wp:docPr id="117046507" name="Picture 373" descr="Bouton d'agrandis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46507" name="Picture 373" descr="Bouton d'agrandissement"/>
                    <pic:cNvPicPr/>
                  </pic:nvPicPr>
                  <pic:blipFill>
                    <a:blip r:embed="rId284">
                      <a:extLst>
                        <a:ext uri="{28A0092B-C50C-407E-A947-70E740481C1C}">
                          <a14:useLocalDpi xmlns:a14="http://schemas.microsoft.com/office/drawing/2010/main" val="0"/>
                        </a:ext>
                      </a:extLst>
                    </a:blip>
                    <a:stretch>
                      <a:fillRect/>
                    </a:stretch>
                  </pic:blipFill>
                  <pic:spPr>
                    <a:xfrm>
                      <a:off x="0" y="0"/>
                      <a:ext cx="171450" cy="171450"/>
                    </a:xfrm>
                    <a:prstGeom prst="rect">
                      <a:avLst/>
                    </a:prstGeom>
                  </pic:spPr>
                </pic:pic>
              </a:graphicData>
            </a:graphic>
          </wp:inline>
        </w:drawing>
      </w:r>
      <w:r>
        <w:rPr>
          <w:rStyle w:val="Expandingtext"/>
        </w:rPr>
        <w:t xml:space="preserve"> </w:t>
      </w:r>
      <w:r>
        <w:t xml:space="preserve">dans l'angle supérieur droit de la fenêtre d'édition. Le mot « FORMES » doit s'afficher en arrière-plan. L'éditeur de formes doit à présent être </w:t>
      </w:r>
      <w:r>
        <w:rPr>
          <w:rStyle w:val="Drop-downhotspot"/>
          <w:specVanish w:val="0"/>
        </w:rPr>
        <w:t>comme suit</w:t>
      </w:r>
      <w:r>
        <w:t> :</w:t>
      </w:r>
    </w:p>
    <w:p w14:paraId="53132790" w14:textId="76F9E401" w:rsidR="00667389" w:rsidRDefault="00B07CD3" w:rsidP="005B3E60">
      <w:pPr>
        <w:pStyle w:val="figure"/>
        <w:keepNext/>
        <w:tabs>
          <w:tab w:val="left" w:pos="720"/>
        </w:tabs>
        <w:spacing w:before="60" w:after="225" w:afterAutospacing="0" w:line="276" w:lineRule="auto"/>
        <w:ind w:left="720"/>
        <w:divId w:val="466357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782036" wp14:editId="5A6F32BA">
            <wp:extent cx="4876800" cy="3543300"/>
            <wp:effectExtent l="0" t="0" r="0" b="0"/>
            <wp:docPr id="153342388" name="Picture 374" descr="Éditeur de for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42388" name="Picture 374" descr="Éditeur de formes"/>
                    <pic:cNvPicPr/>
                  </pic:nvPicPr>
                  <pic:blipFill>
                    <a:blip r:embed="rId280">
                      <a:extLst>
                        <a:ext uri="{28A0092B-C50C-407E-A947-70E740481C1C}">
                          <a14:useLocalDpi xmlns:a14="http://schemas.microsoft.com/office/drawing/2010/main" val="0"/>
                        </a:ext>
                      </a:extLst>
                    </a:blip>
                    <a:stretch>
                      <a:fillRect/>
                    </a:stretch>
                  </pic:blipFill>
                  <pic:spPr>
                    <a:xfrm>
                      <a:off x="0" y="0"/>
                      <a:ext cx="4876800" cy="3543300"/>
                    </a:xfrm>
                    <a:prstGeom prst="rect">
                      <a:avLst/>
                    </a:prstGeom>
                  </pic:spPr>
                </pic:pic>
              </a:graphicData>
            </a:graphic>
          </wp:inline>
        </w:drawing>
      </w:r>
    </w:p>
    <w:p w14:paraId="20E19110" w14:textId="77777777" w:rsidR="00667389" w:rsidRDefault="00667389" w:rsidP="005B3E60">
      <w:pPr>
        <w:pStyle w:val="Caption1"/>
        <w:tabs>
          <w:tab w:val="left" w:pos="720"/>
        </w:tabs>
        <w:spacing w:line="276" w:lineRule="auto"/>
        <w:ind w:left="720"/>
        <w:divId w:val="466357329"/>
      </w:pPr>
      <w:r>
        <w:t>Éditeur de formes</w:t>
      </w:r>
    </w:p>
    <w:p w14:paraId="0886CCD0" w14:textId="77777777" w:rsidR="00667389" w:rsidRDefault="00667389">
      <w:pPr>
        <w:pStyle w:val="hint"/>
        <w:spacing w:before="0" w:beforeAutospacing="0" w:after="0" w:afterAutospacing="0"/>
        <w:divId w:val="221063378"/>
        <w:rPr>
          <w:rFonts w:ascii="Times New Roman" w:eastAsiaTheme="minorHAnsi" w:hAnsi="Times New Roman" w:cs="Times New Roman"/>
        </w:rPr>
      </w:pPr>
      <w:r>
        <w:rPr>
          <w:rFonts w:ascii="Times New Roman" w:eastAsiaTheme="minorHAnsi" w:hAnsi="Times New Roman" w:cs="Times New Roman"/>
        </w:rPr>
        <w:t>Lorsque vous utilisez les éditeurs de formes, il peut s'avérer utile de masquer les barres d'outils et fenêtres PC-DMIS habituelles afin de libérer de l'espace à l'écran. Si vous utilisez souvent cet éditeur, vous pouvez créer une disposition mémorisée. Pour en savoir plus sur les dispositions, voir la rubrique « Barre d'outils Dispositions de fenêtre », au chapitre « Utilisation de barres d'outils ».</w:t>
      </w:r>
    </w:p>
    <w:p w14:paraId="366BEB4E" w14:textId="77777777" w:rsidR="00667389" w:rsidRDefault="00667389">
      <w:pPr>
        <w:divId w:val="221063378"/>
        <w:rPr>
          <w:rFonts w:eastAsiaTheme="minorHAnsi"/>
          <w:color w:val="000000"/>
        </w:rPr>
      </w:pPr>
      <w:r>
        <w:rPr>
          <w:color w:val="000000"/>
        </w:rPr>
        <w:t> </w:t>
      </w:r>
    </w:p>
    <w:p w14:paraId="652EDB76" w14:textId="77777777" w:rsidR="00667389" w:rsidRDefault="00667389">
      <w:pPr>
        <w:pStyle w:val="heading4b"/>
        <w:divId w:val="639265481"/>
      </w:pPr>
      <w:r>
        <w:rPr>
          <w:rStyle w:val="Drop-downhotspot"/>
          <w:rFonts w:eastAsiaTheme="minorHAnsi"/>
          <w:specVanish w:val="0"/>
        </w:rPr>
        <w:t>Étape 2 : Créer la forme</w:t>
      </w:r>
    </w:p>
    <w:p w14:paraId="51A62CAF" w14:textId="77777777" w:rsidR="00667389" w:rsidRDefault="00667389" w:rsidP="005B3E60">
      <w:pPr>
        <w:pStyle w:val="BodyText"/>
        <w:numPr>
          <w:ilvl w:val="0"/>
          <w:numId w:val="128"/>
        </w:numPr>
        <w:tabs>
          <w:tab w:val="left" w:pos="720"/>
        </w:tabs>
        <w:spacing w:line="276" w:lineRule="auto"/>
        <w:divId w:val="1938901314"/>
      </w:pPr>
      <w:r>
        <w:t xml:space="preserve">Faites glisser l'arrière-plan gris </w:t>
      </w:r>
      <w:r>
        <w:rPr>
          <w:rStyle w:val="bold"/>
        </w:rPr>
        <w:t>The Frame/The View</w:t>
      </w:r>
      <w:r>
        <w:t xml:space="preserve"> afin qu'il occupe 12,7 cm pouces en largeur et 15,24 cm en hauteur.</w:t>
      </w:r>
    </w:p>
    <w:p w14:paraId="6F0D2836" w14:textId="77777777" w:rsidR="00667389" w:rsidRDefault="00667389" w:rsidP="005B3E60">
      <w:pPr>
        <w:pStyle w:val="BodyText"/>
        <w:numPr>
          <w:ilvl w:val="0"/>
          <w:numId w:val="128"/>
        </w:numPr>
        <w:tabs>
          <w:tab w:val="left" w:pos="720"/>
        </w:tabs>
        <w:spacing w:line="276" w:lineRule="auto"/>
        <w:divId w:val="1938901314"/>
      </w:pPr>
      <w:r>
        <w:t xml:space="preserve">Ajoutez un objet </w:t>
      </w:r>
      <w:r>
        <w:rPr>
          <w:rStyle w:val="bold"/>
        </w:rPr>
        <w:t>Border</w:t>
      </w:r>
      <w:r>
        <w:t xml:space="preserve"> et faites glisser la bordure afin qu'elle tienne juste dans la zone de la forme. Définissez les propriétés de la bordure afin que la valeur </w:t>
      </w:r>
      <w:r>
        <w:rPr>
          <w:rStyle w:val="bold"/>
        </w:rPr>
        <w:t>LineWidth</w:t>
      </w:r>
      <w:r>
        <w:t xml:space="preserve"> soit de 3 et la valeur </w:t>
      </w:r>
      <w:r>
        <w:rPr>
          <w:rStyle w:val="bold"/>
        </w:rPr>
        <w:t>ForeColor</w:t>
      </w:r>
      <w:r>
        <w:t xml:space="preserve"> corresponde au bleu foncé (0.0.128).</w:t>
      </w:r>
    </w:p>
    <w:p w14:paraId="66CC9C5F" w14:textId="77777777" w:rsidR="00667389" w:rsidRDefault="00667389" w:rsidP="005B3E60">
      <w:pPr>
        <w:pStyle w:val="BodyText"/>
        <w:numPr>
          <w:ilvl w:val="0"/>
          <w:numId w:val="128"/>
        </w:numPr>
        <w:tabs>
          <w:tab w:val="left" w:pos="720"/>
        </w:tabs>
        <w:spacing w:line="276" w:lineRule="auto"/>
        <w:divId w:val="1938901314"/>
      </w:pPr>
      <w:r>
        <w:t xml:space="preserve">Ajoutez un objet </w:t>
      </w:r>
      <w:r>
        <w:rPr>
          <w:rStyle w:val="bold"/>
        </w:rPr>
        <w:t>Bitmap</w:t>
      </w:r>
      <w:r>
        <w:t xml:space="preserve"> dans le haut de la forme. La boîte de dialogue </w:t>
      </w:r>
      <w:r>
        <w:rPr>
          <w:rStyle w:val="bold"/>
        </w:rPr>
        <w:t>Bitmap</w:t>
      </w:r>
      <w:r>
        <w:t xml:space="preserve"> s'ouvre. Cliquez sur le bouton </w:t>
      </w:r>
      <w:r>
        <w:rPr>
          <w:rStyle w:val="bold"/>
        </w:rPr>
        <w:t>Charger</w:t>
      </w:r>
      <w:r>
        <w:t xml:space="preserve"> pour naviguer jusqu'à un fichier bitmap de votre choix, comme un logo. Redimensionnez et positionnez le bitmap pour qu'il se trouve dans l'espace de 1,5 pouce ( 3,81 cm) en haut de la forme.</w:t>
      </w:r>
    </w:p>
    <w:p w14:paraId="5297D2FC" w14:textId="77777777" w:rsidR="00667389" w:rsidRDefault="00667389" w:rsidP="005B3E60">
      <w:pPr>
        <w:pStyle w:val="BodyText"/>
        <w:numPr>
          <w:ilvl w:val="0"/>
          <w:numId w:val="128"/>
        </w:numPr>
        <w:tabs>
          <w:tab w:val="left" w:pos="720"/>
        </w:tabs>
        <w:spacing w:line="276" w:lineRule="auto"/>
        <w:divId w:val="1938901314"/>
      </w:pPr>
      <w:r>
        <w:t xml:space="preserve">Ajoutez un objet </w:t>
      </w:r>
      <w:r>
        <w:rPr>
          <w:rStyle w:val="bold"/>
        </w:rPr>
        <w:t>RadioButton</w:t>
      </w:r>
      <w:r>
        <w:t xml:space="preserve"> sous l'objet Bitmap. Accédez aux propriétés de l'objet RadioButton et cliquez sur la valeur </w:t>
      </w:r>
      <w:r>
        <w:rPr>
          <w:rStyle w:val="bold"/>
        </w:rPr>
        <w:t>ListItems</w:t>
      </w:r>
      <w:r>
        <w:t xml:space="preserve">. La boîte de dialogue </w:t>
      </w:r>
      <w:r>
        <w:rPr>
          <w:rStyle w:val="bold"/>
        </w:rPr>
        <w:t>Liste de choix</w:t>
      </w:r>
      <w:r>
        <w:t xml:space="preserve"> s'affiche. Cette boîte de dialogue vous permet de créer une liste de boutons d'option pour l'objet.</w:t>
      </w:r>
    </w:p>
    <w:p w14:paraId="2585EBA9" w14:textId="77777777" w:rsidR="00667389" w:rsidRDefault="00667389" w:rsidP="005B3E60">
      <w:pPr>
        <w:pStyle w:val="BodyText"/>
        <w:numPr>
          <w:ilvl w:val="1"/>
          <w:numId w:val="128"/>
        </w:numPr>
        <w:tabs>
          <w:tab w:val="left" w:pos="1440"/>
        </w:tabs>
        <w:spacing w:line="276" w:lineRule="auto"/>
        <w:divId w:val="1938901314"/>
      </w:pPr>
      <w:r>
        <w:t xml:space="preserve">Sélectionnez l'élément </w:t>
      </w:r>
      <w:r>
        <w:rPr>
          <w:rStyle w:val="bold"/>
        </w:rPr>
        <w:t>RadioButton1</w:t>
      </w:r>
      <w:r>
        <w:t xml:space="preserve"> dans la zone </w:t>
      </w:r>
      <w:r>
        <w:rPr>
          <w:rStyle w:val="bold"/>
        </w:rPr>
        <w:t>Liste de choix</w:t>
      </w:r>
      <w:r>
        <w:t xml:space="preserve">. Dans la zone </w:t>
      </w:r>
      <w:r>
        <w:rPr>
          <w:rStyle w:val="bold"/>
        </w:rPr>
        <w:t>Nom</w:t>
      </w:r>
      <w:r>
        <w:t xml:space="preserve">, entrez « CERCLE 1 » comme nom. La </w:t>
      </w:r>
      <w:r>
        <w:rPr>
          <w:rStyle w:val="bold"/>
        </w:rPr>
        <w:t>valeur</w:t>
      </w:r>
      <w:r>
        <w:t xml:space="preserve"> d'index doit déjà être de 0.</w:t>
      </w:r>
    </w:p>
    <w:p w14:paraId="1DAE6B44" w14:textId="77777777" w:rsidR="00667389" w:rsidRDefault="00667389" w:rsidP="005B3E60">
      <w:pPr>
        <w:pStyle w:val="BodyText"/>
        <w:numPr>
          <w:ilvl w:val="1"/>
          <w:numId w:val="128"/>
        </w:numPr>
        <w:tabs>
          <w:tab w:val="left" w:pos="1440"/>
        </w:tabs>
        <w:spacing w:line="276" w:lineRule="auto"/>
        <w:divId w:val="1938901314"/>
      </w:pPr>
      <w:r>
        <w:t xml:space="preserve">Cliquez sur </w:t>
      </w:r>
      <w:r>
        <w:rPr>
          <w:rStyle w:val="bold"/>
        </w:rPr>
        <w:t>Ajouter</w:t>
      </w:r>
      <w:r>
        <w:t xml:space="preserve"> pour ajouter trois autres éléments. Renommez-les ensuite « CERCLE 2 », « CERCLE 3 » et « CERCLE 4 ». Leur valeur d'index doit, respectivement, être de 1, 2 et 3. La boîte de dialogue </w:t>
      </w:r>
      <w:r>
        <w:rPr>
          <w:rStyle w:val="bold"/>
        </w:rPr>
        <w:t>Liste de choix</w:t>
      </w:r>
      <w:r>
        <w:t xml:space="preserve">, devrait </w:t>
      </w:r>
      <w:r>
        <w:rPr>
          <w:rStyle w:val="Drop-downhotspot"/>
          <w:specVanish w:val="0"/>
        </w:rPr>
        <w:t>ressembler à ceci</w:t>
      </w:r>
      <w:r>
        <w:t> :</w:t>
      </w:r>
    </w:p>
    <w:p w14:paraId="4755E45F" w14:textId="5B45F5D0" w:rsidR="00667389" w:rsidRDefault="00B07CD3" w:rsidP="005B3E60">
      <w:pPr>
        <w:pStyle w:val="figure"/>
        <w:keepNext/>
        <w:tabs>
          <w:tab w:val="left" w:pos="1440"/>
        </w:tabs>
        <w:spacing w:before="60" w:after="225" w:afterAutospacing="0" w:line="276" w:lineRule="auto"/>
        <w:ind w:left="1440"/>
        <w:divId w:val="87235080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ABF617" wp14:editId="26BA7C79">
            <wp:extent cx="1738630" cy="1833638"/>
            <wp:effectExtent l="0" t="0" r="0" b="0"/>
            <wp:docPr id="1874754610"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754610" name=""/>
                    <pic:cNvPicPr/>
                  </pic:nvPicPr>
                  <pic:blipFill>
                    <a:blip r:embed="rId323">
                      <a:extLst>
                        <a:ext uri="{28A0092B-C50C-407E-A947-70E740481C1C}">
                          <a14:useLocalDpi xmlns:a14="http://schemas.microsoft.com/office/drawing/2010/main" val="0"/>
                        </a:ext>
                      </a:extLst>
                    </a:blip>
                    <a:stretch>
                      <a:fillRect/>
                    </a:stretch>
                  </pic:blipFill>
                  <pic:spPr>
                    <a:xfrm>
                      <a:off x="0" y="0"/>
                      <a:ext cx="1738630" cy="1833638"/>
                    </a:xfrm>
                    <a:prstGeom prst="rect">
                      <a:avLst/>
                    </a:prstGeom>
                  </pic:spPr>
                </pic:pic>
              </a:graphicData>
            </a:graphic>
          </wp:inline>
        </w:drawing>
      </w:r>
    </w:p>
    <w:p w14:paraId="4526F417" w14:textId="77777777" w:rsidR="00667389" w:rsidRDefault="00667389" w:rsidP="005B3E60">
      <w:pPr>
        <w:pStyle w:val="Caption1"/>
        <w:tabs>
          <w:tab w:val="left" w:pos="1440"/>
        </w:tabs>
        <w:spacing w:line="276" w:lineRule="auto"/>
        <w:ind w:left="1440"/>
        <w:divId w:val="872350803"/>
      </w:pPr>
      <w:r>
        <w:t>Boîte de dialogue Liste de choix montrant quatre options avec des valeurs d'index comprises entre 0 et 3</w:t>
      </w:r>
    </w:p>
    <w:p w14:paraId="026EFF8F" w14:textId="77777777" w:rsidR="00667389" w:rsidRDefault="00667389" w:rsidP="005B3E60">
      <w:pPr>
        <w:pStyle w:val="BodyText"/>
        <w:numPr>
          <w:ilvl w:val="1"/>
          <w:numId w:val="128"/>
        </w:numPr>
        <w:tabs>
          <w:tab w:val="left" w:pos="1440"/>
        </w:tabs>
        <w:spacing w:line="276" w:lineRule="auto"/>
        <w:divId w:val="1938901314"/>
      </w:pPr>
      <w:r>
        <w:t xml:space="preserve">Cliquez sur </w:t>
      </w:r>
      <w:r>
        <w:rPr>
          <w:rStyle w:val="bold"/>
        </w:rPr>
        <w:t>OK</w:t>
      </w:r>
      <w:r>
        <w:t xml:space="preserve"> une fois terminé.</w:t>
      </w:r>
    </w:p>
    <w:p w14:paraId="774EC552" w14:textId="77777777" w:rsidR="00667389" w:rsidRDefault="00667389" w:rsidP="005B3E60">
      <w:pPr>
        <w:pStyle w:val="BodyText"/>
        <w:numPr>
          <w:ilvl w:val="0"/>
          <w:numId w:val="128"/>
        </w:numPr>
        <w:tabs>
          <w:tab w:val="left" w:pos="720"/>
        </w:tabs>
        <w:spacing w:line="276" w:lineRule="auto"/>
        <w:divId w:val="1938901314"/>
      </w:pPr>
      <w:r>
        <w:t xml:space="preserve">Renommez l'objet RadioButton en remplaçant la valeur </w:t>
      </w:r>
      <w:r>
        <w:rPr>
          <w:rStyle w:val="bold"/>
        </w:rPr>
        <w:t>(ObjectCode)</w:t>
      </w:r>
      <w:r>
        <w:t xml:space="preserve"> « RadioButton1 » par « optMeasure ».</w:t>
      </w:r>
    </w:p>
    <w:p w14:paraId="23F4D9B9" w14:textId="77777777" w:rsidR="00667389" w:rsidRDefault="00667389" w:rsidP="005B3E60">
      <w:pPr>
        <w:pStyle w:val="BodyText"/>
        <w:numPr>
          <w:ilvl w:val="0"/>
          <w:numId w:val="128"/>
        </w:numPr>
        <w:tabs>
          <w:tab w:val="left" w:pos="720"/>
        </w:tabs>
        <w:spacing w:line="276" w:lineRule="auto"/>
        <w:divId w:val="1938901314"/>
      </w:pPr>
      <w:r>
        <w:t xml:space="preserve">Ajoutez un objet </w:t>
      </w:r>
      <w:r>
        <w:rPr>
          <w:rStyle w:val="bold"/>
        </w:rPr>
        <w:t>Frame</w:t>
      </w:r>
      <w:r>
        <w:t xml:space="preserve"> et faites-le glisser autour de l'objet RadioButton. Modifiez la propriété </w:t>
      </w:r>
      <w:r>
        <w:rPr>
          <w:rStyle w:val="bold"/>
        </w:rPr>
        <w:t>Text</w:t>
      </w:r>
      <w:r>
        <w:t xml:space="preserve"> du cadre par « Sélectionner les éléments à mesurer »</w:t>
      </w:r>
    </w:p>
    <w:p w14:paraId="03514D3A" w14:textId="77777777" w:rsidR="00667389" w:rsidRDefault="00667389" w:rsidP="005B3E60">
      <w:pPr>
        <w:pStyle w:val="BodyText"/>
        <w:numPr>
          <w:ilvl w:val="0"/>
          <w:numId w:val="128"/>
        </w:numPr>
        <w:tabs>
          <w:tab w:val="left" w:pos="720"/>
        </w:tabs>
        <w:spacing w:line="276" w:lineRule="auto"/>
        <w:divId w:val="1938901314"/>
      </w:pPr>
      <w:r>
        <w:t xml:space="preserve">Ajoutez un objet </w:t>
      </w:r>
      <w:r>
        <w:rPr>
          <w:rStyle w:val="bold"/>
        </w:rPr>
        <w:t>EditBox</w:t>
      </w:r>
      <w:r>
        <w:t xml:space="preserve"> à droite de l'objet RadioButton et renommez-le « txtMeasure » au lieu de « EditBox1 ».</w:t>
      </w:r>
    </w:p>
    <w:p w14:paraId="610C5454" w14:textId="77777777" w:rsidR="00667389" w:rsidRDefault="00667389" w:rsidP="005B3E60">
      <w:pPr>
        <w:pStyle w:val="BodyText"/>
        <w:numPr>
          <w:ilvl w:val="0"/>
          <w:numId w:val="128"/>
        </w:numPr>
        <w:tabs>
          <w:tab w:val="left" w:pos="720"/>
        </w:tabs>
        <w:spacing w:line="276" w:lineRule="auto"/>
        <w:divId w:val="1938901314"/>
      </w:pPr>
      <w:r>
        <w:t xml:space="preserve">Ajoutez un objet </w:t>
      </w:r>
      <w:r>
        <w:rPr>
          <w:rStyle w:val="bold"/>
        </w:rPr>
        <w:t>Text</w:t>
      </w:r>
      <w:r>
        <w:t xml:space="preserve"> (Text1) sous l'objet RadioButton et définissez sa propriété </w:t>
      </w:r>
      <w:r>
        <w:rPr>
          <w:rStyle w:val="bold"/>
        </w:rPr>
        <w:t>Text</w:t>
      </w:r>
      <w:r>
        <w:t xml:space="preserve"> à « Sélectionner un utilisateur : ».</w:t>
      </w:r>
    </w:p>
    <w:p w14:paraId="310C0571" w14:textId="77777777" w:rsidR="00667389" w:rsidRDefault="00667389" w:rsidP="005B3E60">
      <w:pPr>
        <w:pStyle w:val="BodyText"/>
        <w:numPr>
          <w:ilvl w:val="0"/>
          <w:numId w:val="128"/>
        </w:numPr>
        <w:tabs>
          <w:tab w:val="left" w:pos="720"/>
        </w:tabs>
        <w:spacing w:line="276" w:lineRule="auto"/>
        <w:divId w:val="1938901314"/>
      </w:pPr>
      <w:r>
        <w:t xml:space="preserve">Ajoutez un objet </w:t>
      </w:r>
      <w:r>
        <w:rPr>
          <w:rStyle w:val="bold"/>
        </w:rPr>
        <w:t>ComboBox</w:t>
      </w:r>
      <w:r>
        <w:t xml:space="preserve"> à droite de l'objet Text et renommez-le « cboUsers » au lieu de « ComboBox1 ». Ce contrôle contiendra une liste d'utilisateurs.</w:t>
      </w:r>
    </w:p>
    <w:p w14:paraId="35399240" w14:textId="77777777" w:rsidR="00667389" w:rsidRDefault="00667389" w:rsidP="005B3E60">
      <w:pPr>
        <w:pStyle w:val="BodyText"/>
        <w:numPr>
          <w:ilvl w:val="1"/>
          <w:numId w:val="128"/>
        </w:numPr>
        <w:tabs>
          <w:tab w:val="left" w:pos="1440"/>
        </w:tabs>
        <w:spacing w:line="276" w:lineRule="auto"/>
        <w:divId w:val="1938901314"/>
      </w:pPr>
      <w:r>
        <w:t xml:space="preserve">Cliquez sur la valeur </w:t>
      </w:r>
      <w:r>
        <w:rPr>
          <w:rStyle w:val="bold"/>
        </w:rPr>
        <w:t>ListItems</w:t>
      </w:r>
      <w:r>
        <w:t xml:space="preserve"> pour ajouter la liste d'utilisateurs. La boîte de dialogue </w:t>
      </w:r>
      <w:r>
        <w:rPr>
          <w:rStyle w:val="bold"/>
        </w:rPr>
        <w:t>Liste de choix</w:t>
      </w:r>
      <w:r>
        <w:t xml:space="preserve"> s'ouvre à nouveau.</w:t>
      </w:r>
    </w:p>
    <w:p w14:paraId="7CAC5EB0" w14:textId="77777777" w:rsidR="00667389" w:rsidRDefault="00667389" w:rsidP="005B3E60">
      <w:pPr>
        <w:pStyle w:val="BodyText"/>
        <w:numPr>
          <w:ilvl w:val="1"/>
          <w:numId w:val="128"/>
        </w:numPr>
        <w:tabs>
          <w:tab w:val="left" w:pos="1440"/>
        </w:tabs>
        <w:spacing w:line="276" w:lineRule="auto"/>
        <w:divId w:val="1938901314"/>
      </w:pPr>
      <w:r>
        <w:t xml:space="preserve">Cliquez sur </w:t>
      </w:r>
      <w:r>
        <w:rPr>
          <w:rStyle w:val="bold"/>
        </w:rPr>
        <w:t>Ajouter</w:t>
      </w:r>
      <w:r>
        <w:t xml:space="preserve">. PC-DMIS insère « (None) » sous </w:t>
      </w:r>
      <w:r>
        <w:rPr>
          <w:rStyle w:val="bold"/>
        </w:rPr>
        <w:t>Liste de choix</w:t>
      </w:r>
      <w:r>
        <w:t>.</w:t>
      </w:r>
    </w:p>
    <w:p w14:paraId="7BB9840A" w14:textId="77777777" w:rsidR="00667389" w:rsidRDefault="00667389" w:rsidP="005B3E60">
      <w:pPr>
        <w:pStyle w:val="BodyText"/>
        <w:numPr>
          <w:ilvl w:val="1"/>
          <w:numId w:val="128"/>
        </w:numPr>
        <w:tabs>
          <w:tab w:val="left" w:pos="1440"/>
        </w:tabs>
        <w:spacing w:line="276" w:lineRule="auto"/>
        <w:divId w:val="1938901314"/>
      </w:pPr>
      <w:r>
        <w:t xml:space="preserve">Remplacez le nom du premier élément de la liste par « [Sélectionner un utilisateur] » au lieu de « (Aucun) » et attribuez-lui la </w:t>
      </w:r>
      <w:r>
        <w:rPr>
          <w:rStyle w:val="bold"/>
        </w:rPr>
        <w:t>valeur</w:t>
      </w:r>
      <w:r>
        <w:t xml:space="preserve"> d'index de 0.</w:t>
      </w:r>
    </w:p>
    <w:p w14:paraId="170B6873" w14:textId="77777777" w:rsidR="00667389" w:rsidRDefault="00667389" w:rsidP="005B3E60">
      <w:pPr>
        <w:pStyle w:val="BodyText"/>
        <w:numPr>
          <w:ilvl w:val="1"/>
          <w:numId w:val="128"/>
        </w:numPr>
        <w:tabs>
          <w:tab w:val="left" w:pos="1440"/>
        </w:tabs>
        <w:spacing w:line="276" w:lineRule="auto"/>
        <w:divId w:val="1938901314"/>
      </w:pPr>
      <w:r>
        <w:t>Poursuivez dans cette boîte de dialogue pour ajouter cinq ou six noms d'utilisateurs. Dans ce tutoriel sont utilisés« "Bob », « Allen », « Mary », « Shelly », « Jared » et « Kurt ».</w:t>
      </w:r>
    </w:p>
    <w:p w14:paraId="2BB2BE26" w14:textId="77777777" w:rsidR="00667389" w:rsidRDefault="00667389" w:rsidP="005B3E60">
      <w:pPr>
        <w:pStyle w:val="BodyText"/>
        <w:numPr>
          <w:ilvl w:val="1"/>
          <w:numId w:val="128"/>
        </w:numPr>
        <w:tabs>
          <w:tab w:val="left" w:pos="1440"/>
        </w:tabs>
        <w:spacing w:line="276" w:lineRule="auto"/>
        <w:divId w:val="1938901314"/>
      </w:pPr>
      <w:r>
        <w:t xml:space="preserve">Utilisez les boutons </w:t>
      </w:r>
      <w:r>
        <w:rPr>
          <w:rStyle w:val="bold"/>
        </w:rPr>
        <w:t>vers le haut</w:t>
      </w:r>
      <w:r>
        <w:t xml:space="preserve"> et </w:t>
      </w:r>
      <w:r>
        <w:rPr>
          <w:rStyle w:val="bold"/>
        </w:rPr>
        <w:t>vers le bas</w:t>
      </w:r>
      <w:r>
        <w:t xml:space="preserve"> pour changer la position d'un élément dans la liste. Une fois terminé, la boîte de dialogue doit ressembler à </w:t>
      </w:r>
      <w:r>
        <w:rPr>
          <w:rStyle w:val="Drop-downhotspot"/>
          <w:specVanish w:val="0"/>
        </w:rPr>
        <w:t>ceci</w:t>
      </w:r>
      <w:r>
        <w:t> :</w:t>
      </w:r>
    </w:p>
    <w:p w14:paraId="03357E64" w14:textId="26D6DB6F" w:rsidR="00667389" w:rsidRDefault="00B07CD3" w:rsidP="005B3E60">
      <w:pPr>
        <w:pStyle w:val="figure"/>
        <w:keepNext/>
        <w:tabs>
          <w:tab w:val="left" w:pos="1440"/>
        </w:tabs>
        <w:spacing w:before="60" w:after="225" w:afterAutospacing="0" w:line="276" w:lineRule="auto"/>
        <w:ind w:left="1440"/>
        <w:divId w:val="154674770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3B91EC" wp14:editId="7ABFB02E">
            <wp:extent cx="1687195" cy="1782516"/>
            <wp:effectExtent l="0" t="0" r="8255" b="8255"/>
            <wp:docPr id="1803337534" name="Picture 376" descr="Boîte de dialogue Liste de choix montre une liste de noms d'utilisateurs pour l'objet Combo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337534" name="Picture 376" descr="Boîte de dialogue Liste de choix montre une liste de noms d'utilisateurs pour l'objet ComboBox"/>
                    <pic:cNvPicPr/>
                  </pic:nvPicPr>
                  <pic:blipFill>
                    <a:blip r:embed="rId324">
                      <a:extLst>
                        <a:ext uri="{28A0092B-C50C-407E-A947-70E740481C1C}">
                          <a14:useLocalDpi xmlns:a14="http://schemas.microsoft.com/office/drawing/2010/main" val="0"/>
                        </a:ext>
                      </a:extLst>
                    </a:blip>
                    <a:stretch>
                      <a:fillRect/>
                    </a:stretch>
                  </pic:blipFill>
                  <pic:spPr>
                    <a:xfrm>
                      <a:off x="0" y="0"/>
                      <a:ext cx="1687195" cy="1782516"/>
                    </a:xfrm>
                    <a:prstGeom prst="rect">
                      <a:avLst/>
                    </a:prstGeom>
                  </pic:spPr>
                </pic:pic>
              </a:graphicData>
            </a:graphic>
          </wp:inline>
        </w:drawing>
      </w:r>
    </w:p>
    <w:p w14:paraId="363E79DA" w14:textId="77777777" w:rsidR="00667389" w:rsidRDefault="00667389" w:rsidP="005B3E60">
      <w:pPr>
        <w:pStyle w:val="Caption1"/>
        <w:tabs>
          <w:tab w:val="left" w:pos="1440"/>
        </w:tabs>
        <w:spacing w:line="276" w:lineRule="auto"/>
        <w:ind w:left="1440"/>
        <w:divId w:val="1546747709"/>
      </w:pPr>
      <w:r>
        <w:t>Boîte de dialogue Liste de choix montre une liste de noms d'utilisateurs pour l'objet ComboBox</w:t>
      </w:r>
    </w:p>
    <w:p w14:paraId="15D56A88" w14:textId="77777777" w:rsidR="00667389" w:rsidRDefault="00667389" w:rsidP="005B3E60">
      <w:pPr>
        <w:pStyle w:val="BodyText"/>
        <w:numPr>
          <w:ilvl w:val="1"/>
          <w:numId w:val="128"/>
        </w:numPr>
        <w:tabs>
          <w:tab w:val="left" w:pos="1440"/>
        </w:tabs>
        <w:spacing w:line="276" w:lineRule="auto"/>
        <w:divId w:val="1938901314"/>
      </w:pPr>
      <w:r>
        <w:t xml:space="preserve">Cliquez sur </w:t>
      </w:r>
      <w:r>
        <w:rPr>
          <w:rStyle w:val="bold"/>
        </w:rPr>
        <w:t>OK</w:t>
      </w:r>
      <w:r>
        <w:t>. Votre objet ComboBox contient désormais ces éléments.</w:t>
      </w:r>
    </w:p>
    <w:p w14:paraId="37648EB7" w14:textId="77777777" w:rsidR="00667389" w:rsidRDefault="00667389" w:rsidP="005B3E60">
      <w:pPr>
        <w:pStyle w:val="BodyText"/>
        <w:numPr>
          <w:ilvl w:val="0"/>
          <w:numId w:val="128"/>
        </w:numPr>
        <w:tabs>
          <w:tab w:val="left" w:pos="720"/>
        </w:tabs>
        <w:spacing w:line="276" w:lineRule="auto"/>
        <w:divId w:val="1938901314"/>
      </w:pPr>
      <w:r>
        <w:t xml:space="preserve">Ajoutez un objet </w:t>
      </w:r>
      <w:r>
        <w:rPr>
          <w:rStyle w:val="bold"/>
        </w:rPr>
        <w:t>EditBox</w:t>
      </w:r>
      <w:r>
        <w:t xml:space="preserve"> à droite de l'objet ComboBox, renommez-le « txtUser » au lieu de « EditBox2 ».</w:t>
      </w:r>
    </w:p>
    <w:p w14:paraId="27C3DBDF" w14:textId="77777777" w:rsidR="00667389" w:rsidRDefault="00667389" w:rsidP="005B3E60">
      <w:pPr>
        <w:pStyle w:val="BodyText"/>
        <w:numPr>
          <w:ilvl w:val="0"/>
          <w:numId w:val="128"/>
        </w:numPr>
        <w:tabs>
          <w:tab w:val="left" w:pos="720"/>
        </w:tabs>
        <w:spacing w:line="276" w:lineRule="auto"/>
        <w:divId w:val="1938901314"/>
      </w:pPr>
      <w:r>
        <w:t xml:space="preserve">Ajoutez un autre objet </w:t>
      </w:r>
      <w:r>
        <w:rPr>
          <w:rStyle w:val="bold"/>
        </w:rPr>
        <w:t>Text</w:t>
      </w:r>
      <w:r>
        <w:t xml:space="preserve"> (Text2) sous l'objet intitulé « Sélectionner un utilisateur » et définissez sa propriété </w:t>
      </w:r>
      <w:r>
        <w:rPr>
          <w:rStyle w:val="bold"/>
        </w:rPr>
        <w:t>Text</w:t>
      </w:r>
      <w:r>
        <w:t xml:space="preserve"> à « Taper une description du rapport : ».</w:t>
      </w:r>
    </w:p>
    <w:p w14:paraId="1FD6C83D" w14:textId="77777777" w:rsidR="00667389" w:rsidRDefault="00667389" w:rsidP="005B3E60">
      <w:pPr>
        <w:pStyle w:val="BodyText"/>
        <w:numPr>
          <w:ilvl w:val="0"/>
          <w:numId w:val="128"/>
        </w:numPr>
        <w:tabs>
          <w:tab w:val="left" w:pos="720"/>
        </w:tabs>
        <w:spacing w:line="276" w:lineRule="auto"/>
        <w:divId w:val="1938901314"/>
      </w:pPr>
      <w:r>
        <w:t xml:space="preserve">Ajoutez un autre objet </w:t>
      </w:r>
      <w:r>
        <w:rPr>
          <w:rStyle w:val="bold"/>
        </w:rPr>
        <w:t>EditBox</w:t>
      </w:r>
      <w:r>
        <w:t xml:space="preserve"> à droite de l'objet Text ci-dessus et renommez-le « txtDescription » au lieu de « EditBox3 ».</w:t>
      </w:r>
    </w:p>
    <w:p w14:paraId="0DCC97EB" w14:textId="77777777" w:rsidR="00667389" w:rsidRDefault="00667389" w:rsidP="005B3E60">
      <w:pPr>
        <w:pStyle w:val="BodyText"/>
        <w:numPr>
          <w:ilvl w:val="0"/>
          <w:numId w:val="128"/>
        </w:numPr>
        <w:tabs>
          <w:tab w:val="left" w:pos="720"/>
        </w:tabs>
        <w:spacing w:line="276" w:lineRule="auto"/>
        <w:divId w:val="1938901314"/>
      </w:pPr>
      <w:r>
        <w:t xml:space="preserve">Ajoutez un objet </w:t>
      </w:r>
      <w:r>
        <w:rPr>
          <w:rStyle w:val="bold"/>
        </w:rPr>
        <w:t>Button</w:t>
      </w:r>
      <w:r>
        <w:t xml:space="preserve"> au bas de la forme et renommez-le « cmdContinue » au lieu de « Button1 ». Remplacez sa propriété Text par « &amp;Continuer ». La perluète permet de choisir le caractère venant après et servant de raccourci avec la touche ALT. Si vous appuyez sur ALT + C dans la forme en mode exécution, l'opération revient à cliquer sur le bouton </w:t>
      </w:r>
      <w:r>
        <w:rPr>
          <w:rStyle w:val="bold"/>
        </w:rPr>
        <w:t>Continuer</w:t>
      </w:r>
      <w:r>
        <w:t>.</w:t>
      </w:r>
    </w:p>
    <w:p w14:paraId="7CECB7FB" w14:textId="77777777" w:rsidR="00667389" w:rsidRDefault="00667389" w:rsidP="005B3E60">
      <w:pPr>
        <w:pStyle w:val="BodyText"/>
        <w:numPr>
          <w:ilvl w:val="0"/>
          <w:numId w:val="128"/>
        </w:numPr>
        <w:tabs>
          <w:tab w:val="left" w:pos="720"/>
        </w:tabs>
        <w:spacing w:line="276" w:lineRule="auto"/>
        <w:divId w:val="1938901314"/>
      </w:pPr>
      <w:r>
        <w:t xml:space="preserve">Sélectionnez </w:t>
      </w:r>
      <w:r>
        <w:rPr>
          <w:rStyle w:val="bold"/>
        </w:rPr>
        <w:t>Fichier | Enregistrer</w:t>
      </w:r>
      <w:r>
        <w:t xml:space="preserve"> pour enregistrer la forme. Nommez-la "TestForm.Form" et enregistrez-la dans un dossier de votre choix.</w:t>
      </w:r>
    </w:p>
    <w:p w14:paraId="205B1F6E" w14:textId="77777777" w:rsidR="00667389" w:rsidRDefault="00667389" w:rsidP="005B3E60">
      <w:pPr>
        <w:pStyle w:val="BodyText"/>
        <w:numPr>
          <w:ilvl w:val="0"/>
          <w:numId w:val="128"/>
        </w:numPr>
        <w:tabs>
          <w:tab w:val="left" w:pos="720"/>
        </w:tabs>
        <w:spacing w:line="276" w:lineRule="auto"/>
        <w:divId w:val="1938901314"/>
      </w:pPr>
      <w:r>
        <w:t>Appuyez sur Ctrl + E pour tester la forme en mode exécution. Aucun code n'est lié à l'un des contrôles, donc rien ne se passe si vous cliquez sur un élément ; vous ajouterez cette fonction par la suite. Une fois terminé, appuyez à nouveau sur les touches Ctrl + E pour revenir en mode édition.</w:t>
      </w:r>
    </w:p>
    <w:p w14:paraId="62D1938E" w14:textId="77777777" w:rsidR="00667389" w:rsidRDefault="00667389">
      <w:pPr>
        <w:pStyle w:val="BodyText"/>
        <w:divId w:val="1938901314"/>
      </w:pPr>
      <w:r>
        <w:t xml:space="preserve">À cette étape, vous avez construit une forme de base en ajoutant divers contrôles et en attribuant des éléments à des listes. Elle doit ressembler à </w:t>
      </w:r>
      <w:r>
        <w:rPr>
          <w:rStyle w:val="Drop-downhotspot"/>
          <w:specVanish w:val="0"/>
        </w:rPr>
        <w:t>ceci</w:t>
      </w:r>
      <w:r>
        <w:t> :</w:t>
      </w:r>
    </w:p>
    <w:p w14:paraId="1D168B33" w14:textId="48B9BBFD" w:rsidR="00667389" w:rsidRDefault="00B07CD3">
      <w:pPr>
        <w:pStyle w:val="figure"/>
        <w:keepNext/>
        <w:spacing w:before="60" w:after="225" w:afterAutospacing="0"/>
        <w:divId w:val="20509581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104997" wp14:editId="703BFF30">
            <wp:extent cx="3271520" cy="3910563"/>
            <wp:effectExtent l="0" t="0" r="5080" b="0"/>
            <wp:docPr id="1212933971" name="Picture 377" descr="Forme avec divers contrô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33971" name="Picture 377" descr="Forme avec divers contrôles"/>
                    <pic:cNvPicPr/>
                  </pic:nvPicPr>
                  <pic:blipFill>
                    <a:blip r:embed="rId325">
                      <a:extLst>
                        <a:ext uri="{28A0092B-C50C-407E-A947-70E740481C1C}">
                          <a14:useLocalDpi xmlns:a14="http://schemas.microsoft.com/office/drawing/2010/main" val="0"/>
                        </a:ext>
                      </a:extLst>
                    </a:blip>
                    <a:stretch>
                      <a:fillRect/>
                    </a:stretch>
                  </pic:blipFill>
                  <pic:spPr>
                    <a:xfrm>
                      <a:off x="0" y="0"/>
                      <a:ext cx="3271520" cy="3910563"/>
                    </a:xfrm>
                    <a:prstGeom prst="rect">
                      <a:avLst/>
                    </a:prstGeom>
                  </pic:spPr>
                </pic:pic>
              </a:graphicData>
            </a:graphic>
          </wp:inline>
        </w:drawing>
      </w:r>
    </w:p>
    <w:p w14:paraId="04E6EA7D" w14:textId="77777777" w:rsidR="00667389" w:rsidRDefault="00667389">
      <w:pPr>
        <w:pStyle w:val="Caption1"/>
        <w:divId w:val="2050958118"/>
      </w:pPr>
      <w:r>
        <w:t>Forme avec divers contrôles</w:t>
      </w:r>
    </w:p>
    <w:p w14:paraId="29BE7169" w14:textId="77777777" w:rsidR="00667389" w:rsidRDefault="00667389">
      <w:pPr>
        <w:pStyle w:val="heading4b"/>
        <w:divId w:val="639265481"/>
      </w:pPr>
      <w:r>
        <w:rPr>
          <w:rStyle w:val="Drop-downhotspot"/>
          <w:rFonts w:eastAsiaTheme="minorHAnsi"/>
          <w:specVanish w:val="0"/>
        </w:rPr>
        <w:t>Étape 3 : Ajouter du code au contrôle RadioButton</w:t>
      </w:r>
    </w:p>
    <w:p w14:paraId="0A11A53C" w14:textId="77777777" w:rsidR="00667389" w:rsidRDefault="00667389" w:rsidP="005B3E60">
      <w:pPr>
        <w:pStyle w:val="BodyText"/>
        <w:numPr>
          <w:ilvl w:val="0"/>
          <w:numId w:val="129"/>
        </w:numPr>
        <w:tabs>
          <w:tab w:val="left" w:pos="720"/>
        </w:tabs>
        <w:spacing w:line="276" w:lineRule="auto"/>
        <w:divId w:val="1647663057"/>
      </w:pPr>
      <w:r>
        <w:t xml:space="preserve">Cliquez sur l'objet RadioButton </w:t>
      </w:r>
      <w:r>
        <w:rPr>
          <w:rStyle w:val="bold"/>
        </w:rPr>
        <w:t>optMeasure</w:t>
      </w:r>
      <w:r>
        <w:t xml:space="preserve"> et accédez à ses propriétés.</w:t>
      </w:r>
    </w:p>
    <w:p w14:paraId="61FCAB56" w14:textId="77777777" w:rsidR="00667389" w:rsidRDefault="00667389" w:rsidP="005B3E60">
      <w:pPr>
        <w:pStyle w:val="BodyText"/>
        <w:numPr>
          <w:ilvl w:val="0"/>
          <w:numId w:val="129"/>
        </w:numPr>
        <w:tabs>
          <w:tab w:val="left" w:pos="720"/>
        </w:tabs>
        <w:spacing w:line="276" w:lineRule="auto"/>
        <w:divId w:val="1647663057"/>
      </w:pPr>
      <w:r>
        <w:t xml:space="preserve">Cliquez sur l'événement </w:t>
      </w:r>
      <w:r>
        <w:rPr>
          <w:rStyle w:val="bold"/>
        </w:rPr>
        <w:t>EventChange</w:t>
      </w:r>
      <w:r>
        <w:t xml:space="preserve">. Le </w:t>
      </w:r>
      <w:r>
        <w:rPr>
          <w:rStyle w:val="bold"/>
        </w:rPr>
        <w:t>mini-éditeur VBS</w:t>
      </w:r>
      <w:r>
        <w:t xml:space="preserve"> s'ouvre. La petite fenêtre de code vous permet d'entrer des instructions de code Visual BASIC qui s'exécuteront chaque fois que vous sélectionnez une nouvelle valeur dans la liste de boutons d'option.</w:t>
      </w:r>
    </w:p>
    <w:p w14:paraId="3545F974" w14:textId="77777777" w:rsidR="00667389" w:rsidRDefault="00667389" w:rsidP="005B3E60">
      <w:pPr>
        <w:pStyle w:val="BodyText"/>
        <w:numPr>
          <w:ilvl w:val="0"/>
          <w:numId w:val="129"/>
        </w:numPr>
        <w:tabs>
          <w:tab w:val="left" w:pos="720"/>
        </w:tabs>
        <w:spacing w:line="276" w:lineRule="auto"/>
        <w:divId w:val="1647663057"/>
      </w:pPr>
      <w:r>
        <w:t>Dans la fenêtre de code, entrez le code suivant :</w:t>
      </w:r>
    </w:p>
    <w:p w14:paraId="587FB09B" w14:textId="77777777" w:rsidR="00667389" w:rsidRDefault="00667389" w:rsidP="005B3E60">
      <w:pPr>
        <w:pStyle w:val="code-para"/>
        <w:shd w:val="clear" w:color="auto" w:fill="EEEEEE"/>
        <w:tabs>
          <w:tab w:val="left" w:pos="1320"/>
        </w:tabs>
        <w:spacing w:line="276" w:lineRule="auto"/>
        <w:ind w:left="1320"/>
        <w:divId w:val="1887914005"/>
      </w:pPr>
      <w:r>
        <w:t>Dim intIndex As Integer</w:t>
      </w:r>
    </w:p>
    <w:p w14:paraId="35A6FF81" w14:textId="77777777" w:rsidR="00667389" w:rsidRDefault="00667389" w:rsidP="005B3E60">
      <w:pPr>
        <w:pStyle w:val="code-para"/>
        <w:shd w:val="clear" w:color="auto" w:fill="EEEEEE"/>
        <w:tabs>
          <w:tab w:val="left" w:pos="1320"/>
        </w:tabs>
        <w:spacing w:line="276" w:lineRule="auto"/>
        <w:ind w:left="1320"/>
        <w:divId w:val="1887914005"/>
      </w:pPr>
      <w:r>
        <w:t>intIndex=optMeasure.Index</w:t>
      </w:r>
    </w:p>
    <w:p w14:paraId="62A4BF7E" w14:textId="77777777" w:rsidR="00667389" w:rsidRDefault="00667389" w:rsidP="005B3E60">
      <w:pPr>
        <w:pStyle w:val="code-para"/>
        <w:shd w:val="clear" w:color="auto" w:fill="EEEEEE"/>
        <w:tabs>
          <w:tab w:val="left" w:pos="1320"/>
        </w:tabs>
        <w:spacing w:line="276" w:lineRule="auto"/>
        <w:ind w:left="1320"/>
        <w:divId w:val="1887914005"/>
      </w:pPr>
      <w:r>
        <w:t>Select Case intIndex</w:t>
      </w:r>
    </w:p>
    <w:p w14:paraId="6553377D" w14:textId="77777777" w:rsidR="00667389" w:rsidRDefault="00667389" w:rsidP="005B3E60">
      <w:pPr>
        <w:pStyle w:val="code-para"/>
        <w:shd w:val="clear" w:color="auto" w:fill="EEEEEE"/>
        <w:tabs>
          <w:tab w:val="left" w:pos="1320"/>
        </w:tabs>
        <w:spacing w:line="276" w:lineRule="auto"/>
        <w:ind w:left="1320"/>
        <w:divId w:val="1887914005"/>
      </w:pPr>
      <w:r>
        <w:t>Case 0</w:t>
      </w:r>
    </w:p>
    <w:p w14:paraId="448493C5" w14:textId="77777777" w:rsidR="00667389" w:rsidRDefault="00667389" w:rsidP="005B3E60">
      <w:pPr>
        <w:pStyle w:val="code-para"/>
        <w:shd w:val="clear" w:color="auto" w:fill="EEEEEE"/>
        <w:tabs>
          <w:tab w:val="left" w:pos="1920"/>
        </w:tabs>
        <w:spacing w:line="276" w:lineRule="auto"/>
        <w:ind w:left="1920"/>
        <w:divId w:val="1887914005"/>
      </w:pPr>
      <w:r>
        <w:t>txtMeasure.Text="Circle 1"</w:t>
      </w:r>
    </w:p>
    <w:p w14:paraId="2D25D2D8" w14:textId="77777777" w:rsidR="00667389" w:rsidRDefault="00667389" w:rsidP="005B3E60">
      <w:pPr>
        <w:pStyle w:val="code-para"/>
        <w:shd w:val="clear" w:color="auto" w:fill="EEEEEE"/>
        <w:tabs>
          <w:tab w:val="left" w:pos="1320"/>
        </w:tabs>
        <w:spacing w:line="276" w:lineRule="auto"/>
        <w:ind w:left="1320"/>
        <w:divId w:val="1887914005"/>
      </w:pPr>
      <w:r>
        <w:t>Case 1</w:t>
      </w:r>
    </w:p>
    <w:p w14:paraId="1F167FFD" w14:textId="77777777" w:rsidR="00667389" w:rsidRDefault="00667389" w:rsidP="005B3E60">
      <w:pPr>
        <w:pStyle w:val="code-para"/>
        <w:shd w:val="clear" w:color="auto" w:fill="EEEEEE"/>
        <w:tabs>
          <w:tab w:val="left" w:pos="1920"/>
        </w:tabs>
        <w:spacing w:line="276" w:lineRule="auto"/>
        <w:ind w:left="1920"/>
        <w:divId w:val="1887914005"/>
      </w:pPr>
      <w:r>
        <w:t>txtMeasure.Text="Circle 2"</w:t>
      </w:r>
    </w:p>
    <w:p w14:paraId="3D38C661" w14:textId="77777777" w:rsidR="00667389" w:rsidRDefault="00667389" w:rsidP="005B3E60">
      <w:pPr>
        <w:pStyle w:val="code-para"/>
        <w:shd w:val="clear" w:color="auto" w:fill="EEEEEE"/>
        <w:tabs>
          <w:tab w:val="left" w:pos="1320"/>
        </w:tabs>
        <w:spacing w:line="276" w:lineRule="auto"/>
        <w:ind w:left="1320"/>
        <w:divId w:val="1887914005"/>
      </w:pPr>
      <w:r>
        <w:t>Case 2</w:t>
      </w:r>
    </w:p>
    <w:p w14:paraId="461F5D4A" w14:textId="77777777" w:rsidR="00667389" w:rsidRDefault="00667389" w:rsidP="005B3E60">
      <w:pPr>
        <w:pStyle w:val="code-para"/>
        <w:shd w:val="clear" w:color="auto" w:fill="EEEEEE"/>
        <w:tabs>
          <w:tab w:val="left" w:pos="1920"/>
        </w:tabs>
        <w:spacing w:line="276" w:lineRule="auto"/>
        <w:ind w:left="1920"/>
        <w:divId w:val="1887914005"/>
      </w:pPr>
      <w:r>
        <w:t>txtMeasure.Text="Circle 3"</w:t>
      </w:r>
    </w:p>
    <w:p w14:paraId="3C4AC8DC" w14:textId="77777777" w:rsidR="00667389" w:rsidRDefault="00667389" w:rsidP="005B3E60">
      <w:pPr>
        <w:pStyle w:val="code-para"/>
        <w:shd w:val="clear" w:color="auto" w:fill="EEEEEE"/>
        <w:tabs>
          <w:tab w:val="left" w:pos="1320"/>
        </w:tabs>
        <w:spacing w:line="276" w:lineRule="auto"/>
        <w:ind w:left="1320"/>
        <w:divId w:val="1887914005"/>
      </w:pPr>
      <w:r>
        <w:t>Case 3</w:t>
      </w:r>
    </w:p>
    <w:p w14:paraId="1C0865C2" w14:textId="77777777" w:rsidR="00667389" w:rsidRDefault="00667389" w:rsidP="005B3E60">
      <w:pPr>
        <w:pStyle w:val="code-para"/>
        <w:shd w:val="clear" w:color="auto" w:fill="EEEEEE"/>
        <w:tabs>
          <w:tab w:val="left" w:pos="1920"/>
        </w:tabs>
        <w:spacing w:line="276" w:lineRule="auto"/>
        <w:ind w:left="1920"/>
        <w:divId w:val="1887914005"/>
      </w:pPr>
      <w:r>
        <w:t>txtMeasure.Text="Circle 4"</w:t>
      </w:r>
    </w:p>
    <w:p w14:paraId="0934820C" w14:textId="77777777" w:rsidR="00667389" w:rsidRDefault="00667389" w:rsidP="005B3E60">
      <w:pPr>
        <w:pStyle w:val="code-para"/>
        <w:shd w:val="clear" w:color="auto" w:fill="EEEEEE"/>
        <w:tabs>
          <w:tab w:val="left" w:pos="1320"/>
        </w:tabs>
        <w:spacing w:line="276" w:lineRule="auto"/>
        <w:ind w:left="1320"/>
        <w:divId w:val="1887914005"/>
      </w:pPr>
      <w:r>
        <w:t>End Select</w:t>
      </w:r>
    </w:p>
    <w:p w14:paraId="3E6DAD2C" w14:textId="77777777" w:rsidR="00667389" w:rsidRDefault="00667389" w:rsidP="005B3E60">
      <w:pPr>
        <w:pStyle w:val="BodyText"/>
        <w:numPr>
          <w:ilvl w:val="0"/>
          <w:numId w:val="129"/>
        </w:numPr>
        <w:tabs>
          <w:tab w:val="left" w:pos="720"/>
        </w:tabs>
        <w:spacing w:line="276" w:lineRule="auto"/>
        <w:divId w:val="1647663057"/>
      </w:pPr>
      <w:r>
        <w:t xml:space="preserve">Cliquez sur </w:t>
      </w:r>
      <w:r>
        <w:rPr>
          <w:rStyle w:val="bold"/>
        </w:rPr>
        <w:t>OK</w:t>
      </w:r>
      <w:r>
        <w:t>. Le mini-éditeur se ferme.</w:t>
      </w:r>
    </w:p>
    <w:p w14:paraId="10994E46" w14:textId="77777777" w:rsidR="00667389" w:rsidRDefault="00667389" w:rsidP="005B3E60">
      <w:pPr>
        <w:pStyle w:val="BodyText"/>
        <w:numPr>
          <w:ilvl w:val="0"/>
          <w:numId w:val="129"/>
        </w:numPr>
        <w:tabs>
          <w:tab w:val="left" w:pos="720"/>
        </w:tabs>
        <w:spacing w:line="276" w:lineRule="auto"/>
        <w:divId w:val="1647663057"/>
      </w:pPr>
      <w:r>
        <w:t xml:space="preserve">Sélectionnez </w:t>
      </w:r>
      <w:r>
        <w:rPr>
          <w:rStyle w:val="bold"/>
        </w:rPr>
        <w:t>Fichier | Enregistrer</w:t>
      </w:r>
      <w:r>
        <w:t xml:space="preserve"> pour enregistrer la forme.</w:t>
      </w:r>
    </w:p>
    <w:p w14:paraId="645C8C60" w14:textId="77777777" w:rsidR="00667389" w:rsidRDefault="00667389" w:rsidP="005B3E60">
      <w:pPr>
        <w:pStyle w:val="BodyText"/>
        <w:numPr>
          <w:ilvl w:val="0"/>
          <w:numId w:val="129"/>
        </w:numPr>
        <w:tabs>
          <w:tab w:val="left" w:pos="720"/>
        </w:tabs>
        <w:spacing w:line="276" w:lineRule="auto"/>
        <w:divId w:val="1647663057"/>
      </w:pPr>
      <w:r>
        <w:t>Testez votre rapport en appuyant sur les touches Ctrl + E et en passant en mode exécution. Sélectionnez un élément à mesurer.</w:t>
      </w:r>
    </w:p>
    <w:p w14:paraId="4D821A83" w14:textId="77777777" w:rsidR="00667389" w:rsidRDefault="00667389">
      <w:pPr>
        <w:pStyle w:val="BodyText"/>
        <w:divId w:val="1647663057"/>
      </w:pPr>
      <w:r>
        <w:t xml:space="preserve">Ce code s'exécute lorsque vous sélectionnez un élément à mesurer dans la liste. Il regarde ce qui a été sélectionné dans la liste des boutons d'option et définit la propriété </w:t>
      </w:r>
      <w:r>
        <w:rPr>
          <w:rStyle w:val="bold"/>
        </w:rPr>
        <w:t>Text</w:t>
      </w:r>
      <w:r>
        <w:t xml:space="preserve"> de txtMeasure pour afficher une chaîne de texte « CIRCLE 1 », « CIRCLE 2 », etc. Appuyez sur Ctrl + E pour revenir au mode édition.</w:t>
      </w:r>
    </w:p>
    <w:p w14:paraId="133FF30D" w14:textId="77777777" w:rsidR="00667389" w:rsidRDefault="00667389">
      <w:pPr>
        <w:divId w:val="1647663057"/>
        <w:rPr>
          <w:color w:val="000000"/>
        </w:rPr>
      </w:pPr>
      <w:r>
        <w:rPr>
          <w:color w:val="000000"/>
        </w:rPr>
        <w:t> </w:t>
      </w:r>
    </w:p>
    <w:p w14:paraId="175BFCF0" w14:textId="77777777" w:rsidR="00667389" w:rsidRDefault="00667389">
      <w:pPr>
        <w:pStyle w:val="heading4b"/>
        <w:divId w:val="639265481"/>
      </w:pPr>
      <w:r>
        <w:rPr>
          <w:rStyle w:val="Drop-downhotspot"/>
          <w:rFonts w:eastAsiaTheme="minorHAnsi"/>
          <w:specVanish w:val="0"/>
        </w:rPr>
        <w:t>Étape 4 : Ajouter du code au contrôle ComboBox</w:t>
      </w:r>
    </w:p>
    <w:p w14:paraId="3F03340B" w14:textId="77777777" w:rsidR="00667389" w:rsidRDefault="00667389" w:rsidP="005B3E60">
      <w:pPr>
        <w:pStyle w:val="BodyText"/>
        <w:numPr>
          <w:ilvl w:val="0"/>
          <w:numId w:val="130"/>
        </w:numPr>
        <w:tabs>
          <w:tab w:val="left" w:pos="720"/>
        </w:tabs>
        <w:spacing w:line="276" w:lineRule="auto"/>
        <w:divId w:val="1446774875"/>
      </w:pPr>
      <w:r>
        <w:t xml:space="preserve">Cliquez sur l'objet ComboBox </w:t>
      </w:r>
      <w:r>
        <w:rPr>
          <w:rStyle w:val="bold"/>
        </w:rPr>
        <w:t>cboUsers</w:t>
      </w:r>
      <w:r>
        <w:t xml:space="preserve"> et accédez à ses propriétés.</w:t>
      </w:r>
    </w:p>
    <w:p w14:paraId="78F04DF4" w14:textId="77777777" w:rsidR="00667389" w:rsidRDefault="00667389" w:rsidP="005B3E60">
      <w:pPr>
        <w:pStyle w:val="BodyText"/>
        <w:numPr>
          <w:ilvl w:val="0"/>
          <w:numId w:val="130"/>
        </w:numPr>
        <w:tabs>
          <w:tab w:val="left" w:pos="720"/>
        </w:tabs>
        <w:spacing w:line="276" w:lineRule="auto"/>
        <w:divId w:val="1446774875"/>
      </w:pPr>
      <w:r>
        <w:t xml:space="preserve">Cliquez sur l'événement </w:t>
      </w:r>
      <w:r>
        <w:rPr>
          <w:rStyle w:val="bold"/>
        </w:rPr>
        <w:t>EventChange</w:t>
      </w:r>
      <w:r>
        <w:t xml:space="preserve">. Le </w:t>
      </w:r>
      <w:r>
        <w:rPr>
          <w:rStyle w:val="bold"/>
        </w:rPr>
        <w:t>mini-éditeur VBS</w:t>
      </w:r>
      <w:r>
        <w:t xml:space="preserve"> s'ouvre.</w:t>
      </w:r>
    </w:p>
    <w:p w14:paraId="35EB802E" w14:textId="77777777" w:rsidR="00667389" w:rsidRDefault="00667389" w:rsidP="005B3E60">
      <w:pPr>
        <w:pStyle w:val="BodyText"/>
        <w:numPr>
          <w:ilvl w:val="0"/>
          <w:numId w:val="130"/>
        </w:numPr>
        <w:tabs>
          <w:tab w:val="left" w:pos="720"/>
        </w:tabs>
        <w:spacing w:line="276" w:lineRule="auto"/>
        <w:divId w:val="1446774875"/>
      </w:pPr>
      <w:r>
        <w:t>Dans la fenêtre de code, entrez le code suivant :</w:t>
      </w:r>
    </w:p>
    <w:p w14:paraId="26A125FA" w14:textId="77777777" w:rsidR="00667389" w:rsidRDefault="00667389" w:rsidP="005B3E60">
      <w:pPr>
        <w:pStyle w:val="code"/>
        <w:tabs>
          <w:tab w:val="left" w:pos="1320"/>
        </w:tabs>
        <w:spacing w:before="0" w:beforeAutospacing="0" w:after="0" w:afterAutospacing="0" w:line="276" w:lineRule="auto"/>
        <w:ind w:left="1320"/>
        <w:divId w:val="1446774875"/>
        <w:rPr>
          <w:rFonts w:eastAsiaTheme="minorHAnsi"/>
        </w:rPr>
      </w:pPr>
      <w:r>
        <w:rPr>
          <w:rFonts w:eastAsiaTheme="minorHAnsi"/>
        </w:rPr>
        <w:t>txtUser.Text=cboUsers.TextValue</w:t>
      </w:r>
    </w:p>
    <w:p w14:paraId="0F3AA351" w14:textId="77777777" w:rsidR="00667389" w:rsidRDefault="00667389" w:rsidP="005B3E60">
      <w:pPr>
        <w:pStyle w:val="BodyText"/>
        <w:numPr>
          <w:ilvl w:val="0"/>
          <w:numId w:val="130"/>
        </w:numPr>
        <w:tabs>
          <w:tab w:val="left" w:pos="720"/>
        </w:tabs>
        <w:spacing w:line="276" w:lineRule="auto"/>
        <w:divId w:val="1446774875"/>
      </w:pPr>
      <w:r>
        <w:t xml:space="preserve">Cliquez sur </w:t>
      </w:r>
      <w:r>
        <w:rPr>
          <w:rStyle w:val="bold"/>
        </w:rPr>
        <w:t>OK</w:t>
      </w:r>
      <w:r>
        <w:t>. Le mini-éditeur se ferme.</w:t>
      </w:r>
    </w:p>
    <w:p w14:paraId="57981671" w14:textId="77777777" w:rsidR="00667389" w:rsidRDefault="00667389" w:rsidP="005B3E60">
      <w:pPr>
        <w:pStyle w:val="BodyText"/>
        <w:numPr>
          <w:ilvl w:val="0"/>
          <w:numId w:val="130"/>
        </w:numPr>
        <w:tabs>
          <w:tab w:val="left" w:pos="720"/>
        </w:tabs>
        <w:spacing w:line="276" w:lineRule="auto"/>
        <w:divId w:val="1446774875"/>
      </w:pPr>
      <w:r>
        <w:t xml:space="preserve">Sélectionnez </w:t>
      </w:r>
      <w:r>
        <w:rPr>
          <w:rStyle w:val="bold"/>
        </w:rPr>
        <w:t>Fichier | Enregistrer</w:t>
      </w:r>
      <w:r>
        <w:t xml:space="preserve"> pour enregistrer la forme.</w:t>
      </w:r>
    </w:p>
    <w:p w14:paraId="00A1D9DA" w14:textId="77777777" w:rsidR="00667389" w:rsidRDefault="00667389" w:rsidP="005B3E60">
      <w:pPr>
        <w:pStyle w:val="BodyText"/>
        <w:numPr>
          <w:ilvl w:val="0"/>
          <w:numId w:val="130"/>
        </w:numPr>
        <w:tabs>
          <w:tab w:val="left" w:pos="720"/>
        </w:tabs>
        <w:spacing w:line="276" w:lineRule="auto"/>
        <w:divId w:val="1446774875"/>
      </w:pPr>
      <w:r>
        <w:t>Appuyez sur Ctrl + E pour passer en mode exécution et tester votre rapport. Sélectionnez un utilisateur.</w:t>
      </w:r>
    </w:p>
    <w:p w14:paraId="5C2F29C7" w14:textId="77777777" w:rsidR="00667389" w:rsidRDefault="00667389">
      <w:pPr>
        <w:pStyle w:val="BodyText"/>
        <w:divId w:val="1446774875"/>
      </w:pPr>
      <w:r>
        <w:t xml:space="preserve">Ce code s'exécute lorsque vous sélectionnez un utilisateur dans la liste. Il observe la valeur de texte de l'élément sélectionné et définit la propriété </w:t>
      </w:r>
      <w:r>
        <w:rPr>
          <w:rStyle w:val="bold"/>
        </w:rPr>
        <w:t>Text</w:t>
      </w:r>
      <w:r>
        <w:t xml:space="preserve"> de txtUser pour afficher une chaîne de texte de l'utilisateur sélectionné. Appuyez sur Ctrl + E pour revenir au mode édition.</w:t>
      </w:r>
    </w:p>
    <w:p w14:paraId="1862B03B" w14:textId="77777777" w:rsidR="00667389" w:rsidRDefault="00667389">
      <w:pPr>
        <w:divId w:val="1446774875"/>
        <w:rPr>
          <w:color w:val="000000"/>
        </w:rPr>
      </w:pPr>
      <w:r>
        <w:rPr>
          <w:color w:val="000000"/>
        </w:rPr>
        <w:t> </w:t>
      </w:r>
    </w:p>
    <w:p w14:paraId="1D0F8CD2" w14:textId="77777777" w:rsidR="00667389" w:rsidRDefault="00667389">
      <w:pPr>
        <w:pStyle w:val="heading4b"/>
        <w:divId w:val="639265481"/>
      </w:pPr>
      <w:r>
        <w:rPr>
          <w:rStyle w:val="Drop-downhotspot"/>
          <w:rFonts w:eastAsiaTheme="minorHAnsi"/>
          <w:specVanish w:val="0"/>
        </w:rPr>
        <w:t>Étape 5 : Ajouter du code au bouton Continuer</w:t>
      </w:r>
    </w:p>
    <w:p w14:paraId="789A0F68" w14:textId="77777777" w:rsidR="00667389" w:rsidRDefault="00667389" w:rsidP="005B3E60">
      <w:pPr>
        <w:pStyle w:val="BodyText"/>
        <w:numPr>
          <w:ilvl w:val="0"/>
          <w:numId w:val="131"/>
        </w:numPr>
        <w:tabs>
          <w:tab w:val="left" w:pos="720"/>
        </w:tabs>
        <w:spacing w:line="276" w:lineRule="auto"/>
        <w:divId w:val="1606305366"/>
      </w:pPr>
      <w:r>
        <w:t xml:space="preserve">Cliquez sur l'objet Button </w:t>
      </w:r>
      <w:r>
        <w:rPr>
          <w:rStyle w:val="bold"/>
        </w:rPr>
        <w:t>cmdContinue</w:t>
      </w:r>
      <w:r>
        <w:t xml:space="preserve"> et accédez à ses propriétés.</w:t>
      </w:r>
    </w:p>
    <w:p w14:paraId="494DEEAF" w14:textId="77777777" w:rsidR="00667389" w:rsidRDefault="00667389" w:rsidP="005B3E60">
      <w:pPr>
        <w:pStyle w:val="BodyText"/>
        <w:numPr>
          <w:ilvl w:val="0"/>
          <w:numId w:val="131"/>
        </w:numPr>
        <w:tabs>
          <w:tab w:val="left" w:pos="720"/>
        </w:tabs>
        <w:spacing w:line="276" w:lineRule="auto"/>
        <w:divId w:val="1606305366"/>
      </w:pPr>
      <w:r>
        <w:t xml:space="preserve">Cliquez sur l'événement </w:t>
      </w:r>
      <w:r>
        <w:rPr>
          <w:rStyle w:val="bold"/>
        </w:rPr>
        <w:t>EventClick</w:t>
      </w:r>
      <w:r>
        <w:t xml:space="preserve">. Le </w:t>
      </w:r>
      <w:r>
        <w:rPr>
          <w:rStyle w:val="bold"/>
        </w:rPr>
        <w:t>mini-éditeur VBS</w:t>
      </w:r>
      <w:r>
        <w:t xml:space="preserve"> s'ouvre.</w:t>
      </w:r>
    </w:p>
    <w:p w14:paraId="4DCA8A9D" w14:textId="77777777" w:rsidR="00667389" w:rsidRDefault="00667389" w:rsidP="005B3E60">
      <w:pPr>
        <w:pStyle w:val="BodyText"/>
        <w:numPr>
          <w:ilvl w:val="0"/>
          <w:numId w:val="131"/>
        </w:numPr>
        <w:tabs>
          <w:tab w:val="left" w:pos="720"/>
        </w:tabs>
        <w:spacing w:line="276" w:lineRule="auto"/>
        <w:divId w:val="1606305366"/>
      </w:pPr>
      <w:r>
        <w:t>Dans la fenêtre de code, entrez le code suivant :</w:t>
      </w:r>
    </w:p>
    <w:p w14:paraId="6E34771C" w14:textId="77777777" w:rsidR="00667389" w:rsidRDefault="00667389" w:rsidP="005B3E60">
      <w:pPr>
        <w:pStyle w:val="code-para"/>
        <w:shd w:val="clear" w:color="auto" w:fill="EEEEEE"/>
        <w:tabs>
          <w:tab w:val="left" w:pos="1320"/>
        </w:tabs>
        <w:spacing w:line="276" w:lineRule="auto"/>
        <w:ind w:left="1320"/>
        <w:divId w:val="1331101954"/>
      </w:pPr>
      <w:r>
        <w:t>If cboUsers.Value&gt;0 And Len(txtDescription.Text)&gt;0 And Len(txtMeasure.Text)&gt;0 Then</w:t>
      </w:r>
    </w:p>
    <w:p w14:paraId="6DCA5159" w14:textId="77777777" w:rsidR="00667389" w:rsidRDefault="00667389" w:rsidP="005B3E60">
      <w:pPr>
        <w:pStyle w:val="code-para"/>
        <w:shd w:val="clear" w:color="auto" w:fill="EEEEEE"/>
        <w:tabs>
          <w:tab w:val="left" w:pos="1920"/>
        </w:tabs>
        <w:spacing w:line="276" w:lineRule="auto"/>
        <w:ind w:left="1920"/>
        <w:divId w:val="1331101954"/>
      </w:pPr>
      <w:r>
        <w:t>TheView.Cancel</w:t>
      </w:r>
    </w:p>
    <w:p w14:paraId="059FBDFE" w14:textId="77777777" w:rsidR="00667389" w:rsidRDefault="00667389" w:rsidP="005B3E60">
      <w:pPr>
        <w:pStyle w:val="code-para"/>
        <w:shd w:val="clear" w:color="auto" w:fill="EEEEEE"/>
        <w:tabs>
          <w:tab w:val="left" w:pos="1320"/>
        </w:tabs>
        <w:spacing w:line="276" w:lineRule="auto"/>
        <w:ind w:left="1320"/>
        <w:divId w:val="1331101954"/>
      </w:pPr>
      <w:r>
        <w:t>Else</w:t>
      </w:r>
    </w:p>
    <w:p w14:paraId="5C487A16" w14:textId="77777777" w:rsidR="00667389" w:rsidRDefault="00667389" w:rsidP="005B3E60">
      <w:pPr>
        <w:pStyle w:val="code-para"/>
        <w:shd w:val="clear" w:color="auto" w:fill="EEEEEE"/>
        <w:tabs>
          <w:tab w:val="left" w:pos="1920"/>
        </w:tabs>
        <w:spacing w:line="276" w:lineRule="auto"/>
        <w:ind w:left="1920"/>
        <w:divId w:val="1331101954"/>
      </w:pPr>
      <w:r>
        <w:t>MsgBox «  Veuillez remplir toute la forme avant de poursuivre. »</w:t>
      </w:r>
    </w:p>
    <w:p w14:paraId="63807C66" w14:textId="77777777" w:rsidR="00667389" w:rsidRDefault="00667389" w:rsidP="005B3E60">
      <w:pPr>
        <w:pStyle w:val="code-para"/>
        <w:shd w:val="clear" w:color="auto" w:fill="EEEEEE"/>
        <w:tabs>
          <w:tab w:val="left" w:pos="1320"/>
        </w:tabs>
        <w:spacing w:line="276" w:lineRule="auto"/>
        <w:ind w:left="1320"/>
        <w:divId w:val="1331101954"/>
      </w:pPr>
      <w:r>
        <w:t>End If</w:t>
      </w:r>
    </w:p>
    <w:p w14:paraId="53315029" w14:textId="77777777" w:rsidR="00667389" w:rsidRDefault="00667389" w:rsidP="005B3E60">
      <w:pPr>
        <w:pStyle w:val="BodyText"/>
        <w:numPr>
          <w:ilvl w:val="0"/>
          <w:numId w:val="131"/>
        </w:numPr>
        <w:tabs>
          <w:tab w:val="left" w:pos="720"/>
        </w:tabs>
        <w:spacing w:line="276" w:lineRule="auto"/>
        <w:divId w:val="1606305366"/>
      </w:pPr>
      <w:r>
        <w:t xml:space="preserve">Cliquez sur </w:t>
      </w:r>
      <w:r>
        <w:rPr>
          <w:rStyle w:val="bold"/>
        </w:rPr>
        <w:t>OK</w:t>
      </w:r>
      <w:r>
        <w:t>. Le mini-éditeur se ferme.</w:t>
      </w:r>
    </w:p>
    <w:p w14:paraId="25DD1F72" w14:textId="77777777" w:rsidR="00667389" w:rsidRDefault="00667389" w:rsidP="005B3E60">
      <w:pPr>
        <w:pStyle w:val="BodyText"/>
        <w:numPr>
          <w:ilvl w:val="0"/>
          <w:numId w:val="131"/>
        </w:numPr>
        <w:tabs>
          <w:tab w:val="left" w:pos="720"/>
        </w:tabs>
        <w:spacing w:line="276" w:lineRule="auto"/>
        <w:divId w:val="1606305366"/>
      </w:pPr>
      <w:r>
        <w:t xml:space="preserve">Sélectionnez </w:t>
      </w:r>
      <w:r>
        <w:rPr>
          <w:rStyle w:val="bold"/>
        </w:rPr>
        <w:t>Fichier | Enregistrer</w:t>
      </w:r>
      <w:r>
        <w:t xml:space="preserve"> pour enregistrer la forme.</w:t>
      </w:r>
    </w:p>
    <w:p w14:paraId="2F0C1721" w14:textId="77777777" w:rsidR="00667389" w:rsidRDefault="00667389" w:rsidP="005B3E60">
      <w:pPr>
        <w:pStyle w:val="BodyText"/>
        <w:numPr>
          <w:ilvl w:val="0"/>
          <w:numId w:val="131"/>
        </w:numPr>
        <w:tabs>
          <w:tab w:val="left" w:pos="720"/>
        </w:tabs>
        <w:spacing w:line="276" w:lineRule="auto"/>
        <w:divId w:val="1606305366"/>
      </w:pPr>
      <w:r>
        <w:t xml:space="preserve">Appuyez sur Ctrl + E pour passer en mode exécution et tester votre rapport. Cliquez sur le bouton </w:t>
      </w:r>
      <w:r>
        <w:rPr>
          <w:rStyle w:val="bold"/>
        </w:rPr>
        <w:t>Continuer</w:t>
      </w:r>
      <w:r>
        <w:t>.</w:t>
      </w:r>
    </w:p>
    <w:p w14:paraId="7DE02819" w14:textId="77777777" w:rsidR="00667389" w:rsidRDefault="00667389">
      <w:pPr>
        <w:pStyle w:val="BodyText"/>
        <w:divId w:val="1606305366"/>
      </w:pPr>
      <w:r>
        <w:t xml:space="preserve">Ce code s'exécute lorsque vous cliquez sur le bouton </w:t>
      </w:r>
      <w:r>
        <w:rPr>
          <w:rStyle w:val="bold"/>
        </w:rPr>
        <w:t>Continuer</w:t>
      </w:r>
      <w:r>
        <w:t>. Il vérifie que la forme est totalement remplie et ferme dans ce cas l'éditeur de formes. Sinon, il affiche un message demandant à l'utilisateur de remplir ce qui manque.</w:t>
      </w:r>
    </w:p>
    <w:p w14:paraId="1B6F427E" w14:textId="77777777" w:rsidR="00667389" w:rsidRDefault="00667389" w:rsidP="005B3E60">
      <w:pPr>
        <w:pStyle w:val="BodyText"/>
        <w:numPr>
          <w:ilvl w:val="0"/>
          <w:numId w:val="132"/>
        </w:numPr>
        <w:tabs>
          <w:tab w:val="left" w:pos="720"/>
        </w:tabs>
        <w:spacing w:line="276" w:lineRule="auto"/>
        <w:divId w:val="1606305366"/>
      </w:pPr>
      <w:r>
        <w:t>La fonction Len ( ) teste la longueur (ou le nombre de caractères) pour la chaîne de texte dans les zones d'édition, en s'assurant qu'une valeur est présente.</w:t>
      </w:r>
    </w:p>
    <w:p w14:paraId="1656958C" w14:textId="77777777" w:rsidR="00667389" w:rsidRDefault="00667389" w:rsidP="005B3E60">
      <w:pPr>
        <w:pStyle w:val="BodyText"/>
        <w:numPr>
          <w:ilvl w:val="0"/>
          <w:numId w:val="132"/>
        </w:numPr>
        <w:tabs>
          <w:tab w:val="left" w:pos="720"/>
        </w:tabs>
        <w:spacing w:line="276" w:lineRule="auto"/>
        <w:divId w:val="1606305366"/>
      </w:pPr>
      <w:r>
        <w:t>Le code cboUsers.Value &gt; 0 vérifie qu'un nom d'utilisateur est sélectionné dans la liste.</w:t>
      </w:r>
    </w:p>
    <w:p w14:paraId="12B3D110" w14:textId="77777777" w:rsidR="00667389" w:rsidRDefault="00667389">
      <w:pPr>
        <w:divId w:val="1606305366"/>
        <w:rPr>
          <w:color w:val="000000"/>
        </w:rPr>
      </w:pPr>
      <w:r>
        <w:rPr>
          <w:color w:val="000000"/>
        </w:rPr>
        <w:t> </w:t>
      </w:r>
    </w:p>
    <w:p w14:paraId="176804F1" w14:textId="77777777" w:rsidR="00667389" w:rsidRDefault="00667389">
      <w:pPr>
        <w:pStyle w:val="heading4b"/>
        <w:divId w:val="639265481"/>
      </w:pPr>
      <w:r>
        <w:rPr>
          <w:rStyle w:val="Drop-downhotspot"/>
          <w:rFonts w:eastAsiaTheme="minorHAnsi"/>
          <w:specVanish w:val="0"/>
        </w:rPr>
        <w:t>Étape 6 : Attribuer des variables de la fenêtre de modification pour conserver des propriétés de la forme</w:t>
      </w:r>
    </w:p>
    <w:p w14:paraId="0C9258E3" w14:textId="77777777" w:rsidR="00667389" w:rsidRDefault="00667389">
      <w:pPr>
        <w:pStyle w:val="BodyText"/>
        <w:divId w:val="1810441304"/>
      </w:pPr>
      <w:r>
        <w:t>Une fois la forme définie, vous devez transférer les données entre elle et la fenêtre de modification.</w:t>
      </w:r>
    </w:p>
    <w:p w14:paraId="6568ACF1" w14:textId="77777777" w:rsidR="00667389" w:rsidRDefault="00667389" w:rsidP="005B3E60">
      <w:pPr>
        <w:pStyle w:val="BodyText"/>
        <w:numPr>
          <w:ilvl w:val="0"/>
          <w:numId w:val="133"/>
        </w:numPr>
        <w:tabs>
          <w:tab w:val="left" w:pos="720"/>
        </w:tabs>
        <w:spacing w:line="276" w:lineRule="auto"/>
        <w:divId w:val="1810441304"/>
      </w:pPr>
      <w:r>
        <w:t>Si vous ne l'avez pas encore fait, enregistrez la forme.</w:t>
      </w:r>
    </w:p>
    <w:p w14:paraId="7BBF8764" w14:textId="77777777" w:rsidR="00667389" w:rsidRDefault="00667389" w:rsidP="005B3E60">
      <w:pPr>
        <w:pStyle w:val="BodyText"/>
        <w:numPr>
          <w:ilvl w:val="0"/>
          <w:numId w:val="133"/>
        </w:numPr>
        <w:tabs>
          <w:tab w:val="left" w:pos="720"/>
        </w:tabs>
        <w:spacing w:line="276" w:lineRule="auto"/>
        <w:divId w:val="1810441304"/>
      </w:pPr>
      <w:r>
        <w:t xml:space="preserve">Dans le menu </w:t>
      </w:r>
      <w:r>
        <w:rPr>
          <w:rStyle w:val="bold"/>
        </w:rPr>
        <w:t>Fenêtre</w:t>
      </w:r>
      <w:r>
        <w:t xml:space="preserve">, sélectionnez </w:t>
      </w:r>
      <w:r>
        <w:rPr>
          <w:rStyle w:val="bold"/>
        </w:rPr>
        <w:t>Fenêtre de modification</w:t>
      </w:r>
      <w:r>
        <w:t xml:space="preserve"> pour qu'elle passe au premier plan.</w:t>
      </w:r>
    </w:p>
    <w:p w14:paraId="7DBA1277" w14:textId="77777777" w:rsidR="00667389" w:rsidRDefault="00667389" w:rsidP="005B3E60">
      <w:pPr>
        <w:pStyle w:val="BodyText"/>
        <w:numPr>
          <w:ilvl w:val="0"/>
          <w:numId w:val="133"/>
        </w:numPr>
        <w:tabs>
          <w:tab w:val="left" w:pos="720"/>
        </w:tabs>
        <w:spacing w:line="276" w:lineRule="auto"/>
        <w:divId w:val="1810441304"/>
      </w:pPr>
      <w:r>
        <w:t>Vérifiez qu'elle se trouve en mode commande.</w:t>
      </w:r>
    </w:p>
    <w:p w14:paraId="66636B45" w14:textId="77777777" w:rsidR="00667389" w:rsidRDefault="00667389" w:rsidP="005B3E60">
      <w:pPr>
        <w:pStyle w:val="BodyText"/>
        <w:numPr>
          <w:ilvl w:val="0"/>
          <w:numId w:val="133"/>
        </w:numPr>
        <w:tabs>
          <w:tab w:val="left" w:pos="720"/>
        </w:tabs>
        <w:spacing w:line="276" w:lineRule="auto"/>
        <w:divId w:val="1810441304"/>
      </w:pPr>
      <w:r>
        <w:t>Après chaque cercle, insérez une dimension d'emplacement pour ce cercle.</w:t>
      </w:r>
    </w:p>
    <w:p w14:paraId="0F1722A4" w14:textId="77777777" w:rsidR="00667389" w:rsidRDefault="00667389" w:rsidP="005B3E60">
      <w:pPr>
        <w:pStyle w:val="BodyText"/>
        <w:numPr>
          <w:ilvl w:val="0"/>
          <w:numId w:val="133"/>
        </w:numPr>
        <w:tabs>
          <w:tab w:val="left" w:pos="720"/>
        </w:tabs>
        <w:spacing w:line="276" w:lineRule="auto"/>
        <w:divId w:val="1810441304"/>
      </w:pPr>
      <w:r>
        <w:t xml:space="preserve">Près du haut, avant les cercles, définissez des variables que vous assignerez pour utiliser la forme. Pour ce faire, entrez ce code dans la fenêtre de modification </w:t>
      </w:r>
      <w:r>
        <w:rPr>
          <w:rStyle w:val="italic"/>
        </w:rPr>
        <w:t>avant</w:t>
      </w:r>
      <w:r>
        <w:t xml:space="preserve"> les cercles mesurés :</w:t>
      </w:r>
    </w:p>
    <w:p w14:paraId="0598A8A0" w14:textId="77777777" w:rsidR="00667389" w:rsidRDefault="00667389" w:rsidP="005B3E60">
      <w:pPr>
        <w:pStyle w:val="codepre"/>
        <w:tabs>
          <w:tab w:val="left" w:pos="720"/>
        </w:tabs>
        <w:spacing w:before="0" w:beforeAutospacing="0" w:after="0" w:afterAutospacing="0" w:line="276" w:lineRule="auto"/>
        <w:ind w:left="720"/>
        <w:divId w:val="1810441304"/>
        <w:rPr>
          <w:rFonts w:eastAsiaTheme="minorHAnsi"/>
        </w:rPr>
      </w:pPr>
    </w:p>
    <w:p w14:paraId="4C89BAB2" w14:textId="77777777" w:rsidR="00667389" w:rsidRDefault="00667389" w:rsidP="005B3E60">
      <w:pPr>
        <w:pStyle w:val="codepre"/>
        <w:tabs>
          <w:tab w:val="left" w:pos="720"/>
        </w:tabs>
        <w:spacing w:before="0" w:beforeAutospacing="0" w:after="0" w:afterAutospacing="0" w:line="276" w:lineRule="auto"/>
        <w:ind w:left="720"/>
        <w:divId w:val="1810441304"/>
        <w:rPr>
          <w:rFonts w:eastAsiaTheme="minorHAnsi"/>
        </w:rPr>
      </w:pPr>
      <w:r>
        <w:rPr>
          <w:rFonts w:eastAsiaTheme="minorHAnsi"/>
        </w:rPr>
        <w:t>ASSIGN/STR_DESCRIPTION=""</w:t>
      </w:r>
    </w:p>
    <w:p w14:paraId="5ACC1DD2" w14:textId="77777777" w:rsidR="00667389" w:rsidRDefault="00667389" w:rsidP="005B3E60">
      <w:pPr>
        <w:pStyle w:val="codepre"/>
        <w:tabs>
          <w:tab w:val="left" w:pos="720"/>
        </w:tabs>
        <w:spacing w:before="0" w:beforeAutospacing="0" w:after="0" w:afterAutospacing="0" w:line="276" w:lineRule="auto"/>
        <w:ind w:left="720"/>
        <w:divId w:val="1810441304"/>
        <w:rPr>
          <w:rFonts w:eastAsiaTheme="minorHAnsi"/>
        </w:rPr>
      </w:pPr>
      <w:r>
        <w:rPr>
          <w:rFonts w:eastAsiaTheme="minorHAnsi"/>
        </w:rPr>
        <w:t>ASSIGN/STR_USER=""</w:t>
      </w:r>
    </w:p>
    <w:p w14:paraId="63A0F55A" w14:textId="77777777" w:rsidR="00667389" w:rsidRDefault="00667389" w:rsidP="005B3E60">
      <w:pPr>
        <w:pStyle w:val="codepre"/>
        <w:tabs>
          <w:tab w:val="left" w:pos="720"/>
        </w:tabs>
        <w:spacing w:before="0" w:beforeAutospacing="0" w:after="0" w:afterAutospacing="0" w:line="276" w:lineRule="auto"/>
        <w:ind w:left="720"/>
        <w:divId w:val="1810441304"/>
        <w:rPr>
          <w:rFonts w:eastAsiaTheme="minorHAnsi"/>
        </w:rPr>
      </w:pPr>
      <w:r>
        <w:rPr>
          <w:rFonts w:eastAsiaTheme="minorHAnsi"/>
        </w:rPr>
        <w:t>ASSIGN/STR_MEASURE=""</w:t>
      </w:r>
    </w:p>
    <w:p w14:paraId="30F16566" w14:textId="77777777" w:rsidR="00667389" w:rsidRDefault="00667389" w:rsidP="005B3E60">
      <w:pPr>
        <w:tabs>
          <w:tab w:val="left" w:pos="720"/>
        </w:tabs>
        <w:spacing w:line="276" w:lineRule="auto"/>
        <w:ind w:left="720"/>
        <w:divId w:val="1810441304"/>
        <w:rPr>
          <w:rFonts w:ascii="Arial" w:hAnsi="Arial" w:cs="Arial"/>
          <w:color w:val="000000"/>
        </w:rPr>
      </w:pPr>
      <w:r>
        <w:rPr>
          <w:rFonts w:ascii="Arial" w:hAnsi="Arial" w:cs="Arial"/>
          <w:color w:val="000000"/>
        </w:rPr>
        <w:t xml:space="preserve"> </w:t>
      </w:r>
    </w:p>
    <w:p w14:paraId="37CBBC84" w14:textId="77777777" w:rsidR="00667389" w:rsidRDefault="00667389" w:rsidP="005B3E60">
      <w:pPr>
        <w:pStyle w:val="BodyText"/>
        <w:numPr>
          <w:ilvl w:val="0"/>
          <w:numId w:val="133"/>
        </w:numPr>
        <w:tabs>
          <w:tab w:val="left" w:pos="720"/>
        </w:tabs>
        <w:spacing w:line="276" w:lineRule="auto"/>
        <w:divId w:val="1810441304"/>
      </w:pPr>
      <w:r>
        <w:t xml:space="preserve">Placez le curseur juste après ces instructions et sélectionnez </w:t>
      </w:r>
      <w:r>
        <w:rPr>
          <w:rStyle w:val="bold"/>
        </w:rPr>
        <w:t>Insérer | Commande de rapport | Forme</w:t>
      </w:r>
      <w:r>
        <w:t xml:space="preserve">. Une boîte de dialogue </w:t>
      </w:r>
      <w:r>
        <w:rPr>
          <w:rStyle w:val="bold"/>
        </w:rPr>
        <w:t>Insérer forme</w:t>
      </w:r>
      <w:r>
        <w:t xml:space="preserve"> s'ouvre. Naviguez à l'emplacement de « TestForm.FORM », sélectionnez-le et cliquez sur </w:t>
      </w:r>
      <w:r>
        <w:rPr>
          <w:rStyle w:val="bold"/>
        </w:rPr>
        <w:t>Ouvrir</w:t>
      </w:r>
      <w:r>
        <w:t>.</w:t>
      </w:r>
    </w:p>
    <w:p w14:paraId="1E0BF237" w14:textId="1A9EF152" w:rsidR="00667389" w:rsidRDefault="00667389" w:rsidP="005B3E60">
      <w:pPr>
        <w:pStyle w:val="BodyText"/>
        <w:numPr>
          <w:ilvl w:val="0"/>
          <w:numId w:val="133"/>
        </w:numPr>
        <w:tabs>
          <w:tab w:val="left" w:pos="720"/>
        </w:tabs>
        <w:spacing w:line="276" w:lineRule="auto"/>
        <w:divId w:val="1810441304"/>
      </w:pPr>
      <w:r>
        <w:t xml:space="preserve">PC-DMIS insère un bloc de commande </w:t>
      </w:r>
      <w:r>
        <w:rPr>
          <w:rStyle w:val="codecharacter"/>
        </w:rPr>
        <w:t>FORM/FILENAME</w:t>
      </w:r>
      <w:r>
        <w:t xml:space="preserve"> dans la fenêtre de modification avec chemin d'accès au fichier de forme sélectionné. PC-DMIS exécute cette forme quand vous marquez et exécutez cette commande. Elle attend ensuite que vous fermiez la forme avant de poursuivre l'exécution de la fenêtre de modification. </w:t>
      </w:r>
      <w:r w:rsidR="00B07CD3">
        <w:rPr>
          <w:noProof/>
        </w:rPr>
        <w:drawing>
          <wp:inline distT="0" distB="0" distL="0" distR="0" wp14:anchorId="029443E1" wp14:editId="3F28C874">
            <wp:extent cx="141605" cy="141605"/>
            <wp:effectExtent l="0" t="0" r="0" b="0"/>
            <wp:docPr id="657356251" name="Picture 378" descr="Plus d'inf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356251" name="Picture 378" descr="Plus d'infos"/>
                    <pic:cNvPicPr/>
                  </pic:nvPicPr>
                  <pic:blipFill>
                    <a:blip r:embed="rId326">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4B57EECA" w14:textId="77777777" w:rsidR="00667389" w:rsidRDefault="00667389" w:rsidP="005B3E60">
      <w:pPr>
        <w:pStyle w:val="note"/>
        <w:tabs>
          <w:tab w:val="left" w:pos="720"/>
        </w:tabs>
        <w:spacing w:before="0" w:beforeAutospacing="0" w:after="0" w:afterAutospacing="0" w:line="276" w:lineRule="auto"/>
        <w:ind w:left="720"/>
        <w:divId w:val="603076044"/>
        <w:rPr>
          <w:rFonts w:ascii="Times New Roman" w:eastAsiaTheme="minorHAnsi" w:hAnsi="Times New Roman" w:cs="Times New Roman"/>
        </w:rPr>
      </w:pPr>
      <w:r>
        <w:rPr>
          <w:rFonts w:ascii="Times New Roman" w:eastAsiaTheme="minorHAnsi" w:hAnsi="Times New Roman" w:cs="Times New Roman"/>
        </w:rPr>
        <w:t xml:space="preserve">Vous remarquez que cette commande contient une instruction (ou paramètre) </w:t>
      </w:r>
      <w:r>
        <w:rPr>
          <w:rStyle w:val="codecharacter"/>
        </w:rPr>
        <w:t>PARAM/=</w:t>
      </w:r>
      <w:r>
        <w:rPr>
          <w:rFonts w:ascii="Times New Roman" w:eastAsiaTheme="minorHAnsi" w:hAnsi="Times New Roman" w:cs="Times New Roman"/>
        </w:rPr>
        <w:t>. Ces paramètres vous permettent de transmettre des valeurs entre la variable de la fenêtre de modification de PC-DMIS et les propriétés de contrôle de la forme.</w:t>
      </w:r>
    </w:p>
    <w:p w14:paraId="077087D0" w14:textId="6E5833C8" w:rsidR="00667389" w:rsidRDefault="00667389" w:rsidP="005B3E60">
      <w:pPr>
        <w:pStyle w:val="BodyText"/>
        <w:numPr>
          <w:ilvl w:val="0"/>
          <w:numId w:val="133"/>
        </w:numPr>
        <w:tabs>
          <w:tab w:val="left" w:pos="720"/>
        </w:tabs>
        <w:spacing w:line="276" w:lineRule="auto"/>
        <w:divId w:val="1810441304"/>
      </w:pPr>
      <w:r>
        <w:t xml:space="preserve">Cliquez juste avant le côté gauche du signe égal dans l'instruction </w:t>
      </w:r>
      <w:r>
        <w:rPr>
          <w:rStyle w:val="codecharacter"/>
        </w:rPr>
        <w:t>PARAM/=</w:t>
      </w:r>
      <w:r>
        <w:t xml:space="preserve"> et entrez « TXTDESCRIPTION.TEXT ». Cliquez ensuite à droite du signe égal et entrez « STR_DESCRIPTION ». Appuyez sur la touche ENTRÉE. Une autre instruction </w:t>
      </w:r>
      <w:r>
        <w:rPr>
          <w:rStyle w:val="codecharacter"/>
        </w:rPr>
        <w:t>PARAM/=</w:t>
      </w:r>
      <w:r>
        <w:t xml:space="preserve"> apparaît. </w:t>
      </w:r>
      <w:r w:rsidR="00B07CD3">
        <w:rPr>
          <w:noProof/>
        </w:rPr>
        <w:drawing>
          <wp:inline distT="0" distB="0" distL="0" distR="0" wp14:anchorId="74548B98" wp14:editId="258EB23A">
            <wp:extent cx="141605" cy="141605"/>
            <wp:effectExtent l="0" t="0" r="0" b="0"/>
            <wp:docPr id="244890757" name="Picture 379" descr="Plus d'inf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890757" name="Picture 379" descr="Plus d'infos"/>
                    <pic:cNvPicPr/>
                  </pic:nvPicPr>
                  <pic:blipFill>
                    <a:blip r:embed="rId326">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0316F488" w14:textId="77777777" w:rsidR="00667389" w:rsidRDefault="00667389" w:rsidP="005B3E60">
      <w:pPr>
        <w:pStyle w:val="note-para"/>
        <w:shd w:val="clear" w:color="auto" w:fill="EEEEEE"/>
        <w:tabs>
          <w:tab w:val="left" w:pos="720"/>
        </w:tabs>
        <w:spacing w:line="276" w:lineRule="auto"/>
        <w:ind w:left="720"/>
        <w:divId w:val="2003073818"/>
      </w:pPr>
      <w:r>
        <w:t xml:space="preserve">Pour rappel, </w:t>
      </w:r>
      <w:r>
        <w:rPr>
          <w:rStyle w:val="bold"/>
        </w:rPr>
        <w:t>txtDescription</w:t>
      </w:r>
      <w:r>
        <w:t xml:space="preserve"> est le nom que vous avez attribué à l'objet EditBox dans votre forme et qui inclut une description du rapport par l'utilisateur.</w:t>
      </w:r>
    </w:p>
    <w:p w14:paraId="22AFC133" w14:textId="77777777" w:rsidR="00667389" w:rsidRDefault="00667389" w:rsidP="005B3E60">
      <w:pPr>
        <w:pStyle w:val="note-para"/>
        <w:shd w:val="clear" w:color="auto" w:fill="EEEEEE"/>
        <w:tabs>
          <w:tab w:val="left" w:pos="720"/>
        </w:tabs>
        <w:spacing w:line="276" w:lineRule="auto"/>
        <w:ind w:left="720"/>
        <w:divId w:val="2003073818"/>
      </w:pPr>
      <w:r>
        <w:t xml:space="preserve">Lors de l'exécution, la propriété </w:t>
      </w:r>
      <w:r>
        <w:rPr>
          <w:rStyle w:val="bold"/>
        </w:rPr>
        <w:t>Text</w:t>
      </w:r>
      <w:r>
        <w:t xml:space="preserve"> de </w:t>
      </w:r>
      <w:r>
        <w:rPr>
          <w:rStyle w:val="bold"/>
        </w:rPr>
        <w:t>txtDescription</w:t>
      </w:r>
      <w:r>
        <w:t xml:space="preserve"> prend d'abord la valeur de ce que </w:t>
      </w:r>
      <w:r>
        <w:rPr>
          <w:rStyle w:val="codecharacter"/>
        </w:rPr>
        <w:t>STR_DESCRIPTION</w:t>
      </w:r>
      <w:r>
        <w:t xml:space="preserve"> contient. Dans ce cas, elle serait une chaîne vide. Une fois la forme fermée, elle transmet la valeur qu'elle possédait dans </w:t>
      </w:r>
      <w:r>
        <w:rPr>
          <w:rStyle w:val="codecharacter"/>
        </w:rPr>
        <w:t>STR_DESCRIPTION</w:t>
      </w:r>
      <w:r>
        <w:t>.</w:t>
      </w:r>
    </w:p>
    <w:p w14:paraId="4B93996C" w14:textId="77777777" w:rsidR="00667389" w:rsidRDefault="00667389" w:rsidP="005B3E60">
      <w:pPr>
        <w:pStyle w:val="BodyText"/>
        <w:numPr>
          <w:ilvl w:val="0"/>
          <w:numId w:val="133"/>
        </w:numPr>
        <w:tabs>
          <w:tab w:val="left" w:pos="720"/>
        </w:tabs>
        <w:spacing w:line="276" w:lineRule="auto"/>
        <w:divId w:val="1810441304"/>
      </w:pPr>
      <w:r>
        <w:t xml:space="preserve">Continuez à définir des paramètres pour les variables </w:t>
      </w:r>
      <w:r>
        <w:rPr>
          <w:rStyle w:val="codecharacter"/>
        </w:rPr>
        <w:t>STR_USER</w:t>
      </w:r>
      <w:r>
        <w:t xml:space="preserve"> et </w:t>
      </w:r>
      <w:r>
        <w:rPr>
          <w:rStyle w:val="codecharacter"/>
        </w:rPr>
        <w:t>STR_MEASURE</w:t>
      </w:r>
      <w:r>
        <w:t xml:space="preserve"> en les associant aux propriétés </w:t>
      </w:r>
      <w:r>
        <w:rPr>
          <w:rStyle w:val="bold"/>
        </w:rPr>
        <w:t>Text</w:t>
      </w:r>
      <w:r>
        <w:t xml:space="preserve"> des objets </w:t>
      </w:r>
      <w:r>
        <w:rPr>
          <w:rStyle w:val="bold"/>
        </w:rPr>
        <w:t>txtUser</w:t>
      </w:r>
      <w:r>
        <w:t xml:space="preserve"> et </w:t>
      </w:r>
      <w:r>
        <w:rPr>
          <w:rStyle w:val="bold"/>
        </w:rPr>
        <w:t>txtMeasure</w:t>
      </w:r>
      <w:r>
        <w:t>, respectivement.</w:t>
      </w:r>
    </w:p>
    <w:p w14:paraId="7871912F" w14:textId="77777777" w:rsidR="00667389" w:rsidRDefault="00667389" w:rsidP="005B3E60">
      <w:pPr>
        <w:pStyle w:val="BodyText"/>
        <w:numPr>
          <w:ilvl w:val="0"/>
          <w:numId w:val="133"/>
        </w:numPr>
        <w:tabs>
          <w:tab w:val="left" w:pos="720"/>
        </w:tabs>
        <w:spacing w:line="276" w:lineRule="auto"/>
        <w:divId w:val="1810441304"/>
      </w:pPr>
      <w:r>
        <w:t xml:space="preserve">Enregistrez les changements dans la fenêtre de modification. Une fois terminé, votre bloc de commande </w:t>
      </w:r>
      <w:r>
        <w:rPr>
          <w:rStyle w:val="codecharacter"/>
        </w:rPr>
        <w:t>FORM/FILENAME</w:t>
      </w:r>
      <w:r>
        <w:t xml:space="preserve"> doit ressembler à ce qui suit :</w:t>
      </w:r>
    </w:p>
    <w:p w14:paraId="37DBA6D2" w14:textId="77777777" w:rsidR="00667389" w:rsidRDefault="00667389" w:rsidP="005B3E60">
      <w:pPr>
        <w:pStyle w:val="codepre"/>
        <w:tabs>
          <w:tab w:val="left" w:pos="720"/>
        </w:tabs>
        <w:spacing w:before="0" w:beforeAutospacing="0" w:after="0" w:afterAutospacing="0" w:line="276" w:lineRule="auto"/>
        <w:ind w:left="720"/>
        <w:divId w:val="1810441304"/>
        <w:rPr>
          <w:rFonts w:eastAsiaTheme="minorHAnsi"/>
        </w:rPr>
      </w:pPr>
    </w:p>
    <w:p w14:paraId="009B8BC0" w14:textId="77777777" w:rsidR="00667389" w:rsidRDefault="00667389" w:rsidP="005B3E60">
      <w:pPr>
        <w:pStyle w:val="codepre"/>
        <w:tabs>
          <w:tab w:val="left" w:pos="720"/>
        </w:tabs>
        <w:spacing w:before="0" w:beforeAutospacing="0" w:after="0" w:afterAutospacing="0" w:line="276" w:lineRule="auto"/>
        <w:ind w:left="720"/>
        <w:divId w:val="1810441304"/>
        <w:rPr>
          <w:rFonts w:eastAsiaTheme="minorHAnsi"/>
        </w:rPr>
      </w:pPr>
      <w:r>
        <w:rPr>
          <w:rFonts w:eastAsiaTheme="minorHAnsi"/>
        </w:rPr>
        <w:t>CS7        =FORM/FILENAME=D:\PARTPROGRAMS\TESTFORM.FORM</w:t>
      </w:r>
    </w:p>
    <w:p w14:paraId="6A4D06D6" w14:textId="77777777" w:rsidR="00667389" w:rsidRDefault="00667389" w:rsidP="005B3E60">
      <w:pPr>
        <w:pStyle w:val="codepre"/>
        <w:tabs>
          <w:tab w:val="left" w:pos="720"/>
        </w:tabs>
        <w:spacing w:before="0" w:beforeAutospacing="0" w:after="0" w:afterAutospacing="0" w:line="276" w:lineRule="auto"/>
        <w:ind w:left="720"/>
        <w:divId w:val="1810441304"/>
        <w:rPr>
          <w:rFonts w:eastAsiaTheme="minorHAnsi"/>
        </w:rPr>
      </w:pPr>
      <w:r>
        <w:rPr>
          <w:rFonts w:eastAsiaTheme="minorHAnsi"/>
        </w:rPr>
        <w:t>            PARAM/TXTDESCRIPTION.TEXT=STR_DESCRIPTION</w:t>
      </w:r>
    </w:p>
    <w:p w14:paraId="280C2187" w14:textId="77777777" w:rsidR="00667389" w:rsidRDefault="00667389" w:rsidP="005B3E60">
      <w:pPr>
        <w:pStyle w:val="codepre"/>
        <w:tabs>
          <w:tab w:val="left" w:pos="720"/>
        </w:tabs>
        <w:spacing w:before="0" w:beforeAutospacing="0" w:after="0" w:afterAutospacing="0" w:line="276" w:lineRule="auto"/>
        <w:ind w:left="720"/>
        <w:divId w:val="1810441304"/>
        <w:rPr>
          <w:rFonts w:eastAsiaTheme="minorHAnsi"/>
        </w:rPr>
      </w:pPr>
      <w:r>
        <w:rPr>
          <w:rFonts w:eastAsiaTheme="minorHAnsi"/>
        </w:rPr>
        <w:t>            PARAM/TXTMEASURE.TEXT=STR_MEASURE</w:t>
      </w:r>
    </w:p>
    <w:p w14:paraId="746EF88E" w14:textId="77777777" w:rsidR="00667389" w:rsidRDefault="00667389" w:rsidP="005B3E60">
      <w:pPr>
        <w:pStyle w:val="codepre"/>
        <w:tabs>
          <w:tab w:val="left" w:pos="720"/>
        </w:tabs>
        <w:spacing w:before="0" w:beforeAutospacing="0" w:after="0" w:afterAutospacing="0" w:line="276" w:lineRule="auto"/>
        <w:ind w:left="720"/>
        <w:divId w:val="1810441304"/>
        <w:rPr>
          <w:rFonts w:eastAsiaTheme="minorHAnsi"/>
        </w:rPr>
      </w:pPr>
      <w:r>
        <w:rPr>
          <w:rFonts w:eastAsiaTheme="minorHAnsi"/>
        </w:rPr>
        <w:t>            PARAM/TXTUSER.TEXT=STR_USER</w:t>
      </w:r>
    </w:p>
    <w:p w14:paraId="6042487C" w14:textId="77777777" w:rsidR="00667389" w:rsidRDefault="00667389" w:rsidP="005B3E60">
      <w:pPr>
        <w:pStyle w:val="codepre"/>
        <w:tabs>
          <w:tab w:val="left" w:pos="720"/>
        </w:tabs>
        <w:spacing w:before="0" w:beforeAutospacing="0" w:after="0" w:afterAutospacing="0" w:line="276" w:lineRule="auto"/>
        <w:ind w:left="720"/>
        <w:divId w:val="1810441304"/>
        <w:rPr>
          <w:rFonts w:eastAsiaTheme="minorHAnsi"/>
        </w:rPr>
      </w:pPr>
      <w:r>
        <w:rPr>
          <w:rFonts w:eastAsiaTheme="minorHAnsi"/>
        </w:rPr>
        <w:t>            PARAM/=</w:t>
      </w:r>
    </w:p>
    <w:p w14:paraId="69E3A246" w14:textId="77777777" w:rsidR="00667389" w:rsidRDefault="00667389" w:rsidP="005B3E60">
      <w:pPr>
        <w:pStyle w:val="codepre"/>
        <w:tabs>
          <w:tab w:val="left" w:pos="720"/>
        </w:tabs>
        <w:spacing w:before="0" w:beforeAutospacing="0" w:after="0" w:afterAutospacing="0" w:line="276" w:lineRule="auto"/>
        <w:ind w:left="720"/>
        <w:divId w:val="1810441304"/>
        <w:rPr>
          <w:rFonts w:eastAsiaTheme="minorHAnsi"/>
        </w:rPr>
      </w:pPr>
      <w:r>
        <w:rPr>
          <w:rFonts w:eastAsiaTheme="minorHAnsi"/>
        </w:rPr>
        <w:t>            ENDFORM/</w:t>
      </w:r>
    </w:p>
    <w:p w14:paraId="5CD5407A" w14:textId="77777777" w:rsidR="00667389" w:rsidRDefault="00667389" w:rsidP="005B3E60">
      <w:pPr>
        <w:tabs>
          <w:tab w:val="left" w:pos="720"/>
        </w:tabs>
        <w:spacing w:line="276" w:lineRule="auto"/>
        <w:ind w:left="720"/>
        <w:divId w:val="1810441304"/>
        <w:rPr>
          <w:rFonts w:ascii="Arial" w:hAnsi="Arial" w:cs="Arial"/>
          <w:color w:val="000000"/>
        </w:rPr>
      </w:pPr>
      <w:r>
        <w:rPr>
          <w:rFonts w:ascii="Arial" w:hAnsi="Arial" w:cs="Arial"/>
          <w:color w:val="000000"/>
        </w:rPr>
        <w:t xml:space="preserve"> </w:t>
      </w:r>
    </w:p>
    <w:p w14:paraId="7C177B7B" w14:textId="77777777" w:rsidR="00667389" w:rsidRDefault="00667389">
      <w:pPr>
        <w:pStyle w:val="heading4b"/>
        <w:divId w:val="639265481"/>
      </w:pPr>
      <w:r>
        <w:rPr>
          <w:rStyle w:val="Drop-downhotspot"/>
          <w:rFonts w:eastAsiaTheme="minorHAnsi"/>
          <w:specVanish w:val="0"/>
        </w:rPr>
        <w:t>Étape 7 : Ajouter du code conditionnel de la fenêtre de modification pour contrôler la mesure</w:t>
      </w:r>
    </w:p>
    <w:p w14:paraId="2BE924DB" w14:textId="77777777" w:rsidR="00667389" w:rsidRDefault="00667389">
      <w:pPr>
        <w:pStyle w:val="BodyText"/>
        <w:divId w:val="489634894"/>
      </w:pPr>
      <w:r>
        <w:t>Au moment de créer la forme, vous avez généré une liste de boutons d'option (avec l'objet RadioButton) pour contrôler exactement ce qui était mesuré. Vous devez à présent ajouter aussi des instructions conditionnelles dans la fenêtre de modification, afin que l'élément approprié soit mesuré en fonction de la sélection dans la forme.</w:t>
      </w:r>
    </w:p>
    <w:p w14:paraId="2A37B31C" w14:textId="77777777" w:rsidR="00667389" w:rsidRDefault="00667389" w:rsidP="005B3E60">
      <w:pPr>
        <w:pStyle w:val="BodyText"/>
        <w:numPr>
          <w:ilvl w:val="0"/>
          <w:numId w:val="134"/>
        </w:numPr>
        <w:tabs>
          <w:tab w:val="left" w:pos="720"/>
        </w:tabs>
        <w:spacing w:line="276" w:lineRule="auto"/>
        <w:divId w:val="489634894"/>
      </w:pPr>
      <w:r>
        <w:t>Dans la fenêtre de modification, placez votre curseur juste avant le premier élément CIR1 et appuyez sur Entrée. Votre curseur doit se trouver sur une ligne vide au-dessus de cet élément.</w:t>
      </w:r>
    </w:p>
    <w:p w14:paraId="35DF12F0" w14:textId="77777777" w:rsidR="00667389" w:rsidRDefault="00667389" w:rsidP="005B3E60">
      <w:pPr>
        <w:pStyle w:val="BodyText"/>
        <w:numPr>
          <w:ilvl w:val="0"/>
          <w:numId w:val="134"/>
        </w:numPr>
        <w:tabs>
          <w:tab w:val="left" w:pos="720"/>
        </w:tabs>
        <w:spacing w:line="276" w:lineRule="auto"/>
        <w:divId w:val="489634894"/>
      </w:pPr>
      <w:r>
        <w:t xml:space="preserve">Sélectionnez </w:t>
      </w:r>
      <w:r>
        <w:rPr>
          <w:rStyle w:val="bold"/>
        </w:rPr>
        <w:t>Insérer | Commande de contrôle de flux | Contrôler les paires | If / End If</w:t>
      </w:r>
      <w:r>
        <w:t>. PC-DMIS insère une instruction conditionnelle IF / END IF dans la fenêtre de modification :</w:t>
      </w:r>
    </w:p>
    <w:p w14:paraId="49E64BE4" w14:textId="77777777" w:rsidR="00667389" w:rsidRDefault="00667389" w:rsidP="005B3E60">
      <w:pPr>
        <w:pStyle w:val="BodyText"/>
        <w:tabs>
          <w:tab w:val="left" w:pos="1320"/>
        </w:tabs>
        <w:spacing w:line="276" w:lineRule="auto"/>
        <w:ind w:left="1320"/>
        <w:divId w:val="489634894"/>
      </w:pPr>
      <w:r>
        <w:rPr>
          <w:rStyle w:val="codecharacter"/>
        </w:rPr>
        <w:t>IF/0</w:t>
      </w:r>
    </w:p>
    <w:p w14:paraId="22FA4757" w14:textId="77777777" w:rsidR="00667389" w:rsidRDefault="00667389" w:rsidP="005B3E60">
      <w:pPr>
        <w:pStyle w:val="BodyText"/>
        <w:tabs>
          <w:tab w:val="left" w:pos="1320"/>
        </w:tabs>
        <w:spacing w:line="276" w:lineRule="auto"/>
        <w:ind w:left="1320"/>
        <w:divId w:val="489634894"/>
      </w:pPr>
      <w:r>
        <w:rPr>
          <w:rStyle w:val="codecharacter"/>
        </w:rPr>
        <w:t>END_IF/</w:t>
      </w:r>
    </w:p>
    <w:p w14:paraId="768FA274" w14:textId="77777777" w:rsidR="00667389" w:rsidRDefault="00667389" w:rsidP="005B3E60">
      <w:pPr>
        <w:pStyle w:val="BodyText"/>
        <w:numPr>
          <w:ilvl w:val="0"/>
          <w:numId w:val="134"/>
        </w:numPr>
        <w:tabs>
          <w:tab w:val="left" w:pos="720"/>
        </w:tabs>
        <w:spacing w:line="276" w:lineRule="auto"/>
        <w:divId w:val="489634894"/>
      </w:pPr>
      <w:r>
        <w:t>Définissez la condition. Sélectionnez la valeur par défaut de 0 et entrez :</w:t>
      </w:r>
    </w:p>
    <w:p w14:paraId="7F5831C6" w14:textId="77777777" w:rsidR="00667389" w:rsidRDefault="00667389" w:rsidP="005B3E60">
      <w:pPr>
        <w:pStyle w:val="BodyText"/>
        <w:tabs>
          <w:tab w:val="left" w:pos="1320"/>
        </w:tabs>
        <w:spacing w:line="276" w:lineRule="auto"/>
        <w:ind w:left="1320"/>
        <w:divId w:val="489634894"/>
      </w:pPr>
      <w:r>
        <w:rPr>
          <w:rStyle w:val="codecharacter"/>
        </w:rPr>
        <w:t>STR_MEASURE=="Circle 1"</w:t>
      </w:r>
    </w:p>
    <w:p w14:paraId="757A8006" w14:textId="77777777" w:rsidR="00667389" w:rsidRDefault="00667389" w:rsidP="005B3E60">
      <w:pPr>
        <w:pStyle w:val="BodyText"/>
        <w:numPr>
          <w:ilvl w:val="0"/>
          <w:numId w:val="134"/>
        </w:numPr>
        <w:tabs>
          <w:tab w:val="left" w:pos="720"/>
        </w:tabs>
        <w:spacing w:line="276" w:lineRule="auto"/>
        <w:divId w:val="489634894"/>
      </w:pPr>
      <w:r>
        <w:t>Appuyez sur la touche Entrée.</w:t>
      </w:r>
    </w:p>
    <w:p w14:paraId="778E5333" w14:textId="77777777" w:rsidR="00667389" w:rsidRDefault="00667389" w:rsidP="005B3E60">
      <w:pPr>
        <w:pStyle w:val="BodyText"/>
        <w:numPr>
          <w:ilvl w:val="0"/>
          <w:numId w:val="134"/>
        </w:numPr>
        <w:tabs>
          <w:tab w:val="left" w:pos="720"/>
        </w:tabs>
        <w:spacing w:line="276" w:lineRule="auto"/>
        <w:divId w:val="489634894"/>
      </w:pPr>
      <w:r>
        <w:t xml:space="preserve">Sélectionnez tout l'élément CIR1 et la dimension d'emplacement qui vient après, puis </w:t>
      </w:r>
      <w:r>
        <w:rPr>
          <w:rStyle w:val="bold"/>
        </w:rPr>
        <w:t>Modifier | Couper</w:t>
      </w:r>
      <w:r>
        <w:t xml:space="preserve">. Sélectionnez ensuite </w:t>
      </w:r>
      <w:r>
        <w:rPr>
          <w:rStyle w:val="bold"/>
        </w:rPr>
        <w:t>Modifier | Coller</w:t>
      </w:r>
      <w:r>
        <w:t xml:space="preserve"> pour le déplacer vers une ligne vide après la ligne </w:t>
      </w:r>
      <w:r>
        <w:rPr>
          <w:rStyle w:val="codecharacter"/>
        </w:rPr>
        <w:t>IF/STR_MEASURE == "CERCLE 1"</w:t>
      </w:r>
      <w:r>
        <w:t xml:space="preserve"> mais avant celle </w:t>
      </w:r>
      <w:r>
        <w:rPr>
          <w:rStyle w:val="codecharacter"/>
        </w:rPr>
        <w:t>END_IF/</w:t>
      </w:r>
      <w:r>
        <w:t>. Votre premier bloc conditionnel doit ressembler à ceci :</w:t>
      </w:r>
    </w:p>
    <w:p w14:paraId="2A1AB075" w14:textId="77777777" w:rsidR="00667389" w:rsidRDefault="00667389" w:rsidP="005B3E60">
      <w:pPr>
        <w:pStyle w:val="code-para"/>
        <w:shd w:val="clear" w:color="auto" w:fill="EEEEEE"/>
        <w:tabs>
          <w:tab w:val="left" w:pos="1320"/>
        </w:tabs>
        <w:spacing w:line="276" w:lineRule="auto"/>
        <w:ind w:left="1320"/>
        <w:divId w:val="2100324673"/>
      </w:pPr>
      <w:r>
        <w:t>IF/STR_MEASURE=="Circle 1"</w:t>
      </w:r>
    </w:p>
    <w:p w14:paraId="5CF045C1" w14:textId="77777777" w:rsidR="00667389" w:rsidRDefault="00667389" w:rsidP="005B3E60">
      <w:pPr>
        <w:pStyle w:val="code-para"/>
        <w:shd w:val="clear" w:color="auto" w:fill="EEEEEE"/>
        <w:tabs>
          <w:tab w:val="left" w:pos="1920"/>
        </w:tabs>
        <w:spacing w:line="276" w:lineRule="auto"/>
        <w:ind w:left="1920"/>
        <w:divId w:val="2100324673"/>
      </w:pPr>
      <w:r>
        <w:t>Emplacement de l'élément CIR1...</w:t>
      </w:r>
    </w:p>
    <w:p w14:paraId="08B0E15F" w14:textId="77777777" w:rsidR="00667389" w:rsidRDefault="00667389" w:rsidP="005B3E60">
      <w:pPr>
        <w:pStyle w:val="code-para"/>
        <w:shd w:val="clear" w:color="auto" w:fill="EEEEEE"/>
        <w:tabs>
          <w:tab w:val="left" w:pos="1920"/>
        </w:tabs>
        <w:spacing w:line="276" w:lineRule="auto"/>
        <w:ind w:left="1920"/>
        <w:divId w:val="2100324673"/>
      </w:pPr>
      <w:r>
        <w:t>Dimension d'emplacement ici...</w:t>
      </w:r>
    </w:p>
    <w:p w14:paraId="04C2AE57" w14:textId="1EBCD81C" w:rsidR="00667389" w:rsidRDefault="00667389" w:rsidP="005B3E60">
      <w:pPr>
        <w:pStyle w:val="code-para"/>
        <w:shd w:val="clear" w:color="auto" w:fill="EEEEEE"/>
        <w:tabs>
          <w:tab w:val="left" w:pos="1320"/>
        </w:tabs>
        <w:spacing w:line="276" w:lineRule="auto"/>
        <w:ind w:left="1320"/>
        <w:divId w:val="2100324673"/>
      </w:pPr>
      <w:r>
        <w:t xml:space="preserve">END_IF/ </w:t>
      </w:r>
      <w:r w:rsidR="00B07CD3">
        <w:rPr>
          <w:noProof/>
        </w:rPr>
        <w:drawing>
          <wp:inline distT="0" distB="0" distL="0" distR="0" wp14:anchorId="3DD178FB" wp14:editId="758C343C">
            <wp:extent cx="141605" cy="141605"/>
            <wp:effectExtent l="0" t="0" r="0" b="0"/>
            <wp:docPr id="1536620177"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620177" name=""/>
                    <pic:cNvPicPr/>
                  </pic:nvPicPr>
                  <pic:blipFill>
                    <a:blip r:embed="rId326">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3BA6F541" w14:textId="77777777" w:rsidR="00667389" w:rsidRDefault="00667389" w:rsidP="005B3E60">
      <w:pPr>
        <w:pStyle w:val="note-para"/>
        <w:shd w:val="clear" w:color="auto" w:fill="EEEEEE"/>
        <w:tabs>
          <w:tab w:val="left" w:pos="720"/>
        </w:tabs>
        <w:spacing w:line="276" w:lineRule="auto"/>
        <w:ind w:left="720"/>
        <w:divId w:val="2115901357"/>
      </w:pPr>
      <w:r>
        <w:t xml:space="preserve">Pour rappel, </w:t>
      </w:r>
      <w:r>
        <w:rPr>
          <w:rStyle w:val="codecharacter"/>
        </w:rPr>
        <w:t>STR_MEASURE</w:t>
      </w:r>
      <w:r>
        <w:t xml:space="preserve">, après exécution, conserve la valeur de la propriété </w:t>
      </w:r>
      <w:r>
        <w:rPr>
          <w:rStyle w:val="bold"/>
        </w:rPr>
        <w:t>Text</w:t>
      </w:r>
      <w:r>
        <w:t xml:space="preserve"> de l'objet </w:t>
      </w:r>
      <w:r>
        <w:rPr>
          <w:rStyle w:val="bold"/>
        </w:rPr>
        <w:t>txtMeasure</w:t>
      </w:r>
      <w:r>
        <w:t>. En fonction du code, il peut s'agir de :</w:t>
      </w:r>
    </w:p>
    <w:p w14:paraId="0F1B9A8E" w14:textId="77777777" w:rsidR="00667389" w:rsidRDefault="00667389" w:rsidP="005B3E60">
      <w:pPr>
        <w:pStyle w:val="note-para"/>
        <w:shd w:val="clear" w:color="auto" w:fill="EEEEEE"/>
        <w:tabs>
          <w:tab w:val="left" w:pos="720"/>
        </w:tabs>
        <w:spacing w:line="276" w:lineRule="auto"/>
        <w:ind w:left="720"/>
        <w:divId w:val="2115901357"/>
      </w:pPr>
      <w:r>
        <w:t>« Cercle 1 », « Cercle 2 », « Cercle 3 » ou « Cercle 4 ».</w:t>
      </w:r>
    </w:p>
    <w:p w14:paraId="3104E831" w14:textId="77777777" w:rsidR="00667389" w:rsidRDefault="00667389" w:rsidP="005B3E60">
      <w:pPr>
        <w:pStyle w:val="note-para"/>
        <w:shd w:val="clear" w:color="auto" w:fill="EEEEEE"/>
        <w:tabs>
          <w:tab w:val="left" w:pos="720"/>
        </w:tabs>
        <w:spacing w:line="276" w:lineRule="auto"/>
        <w:ind w:left="720"/>
        <w:divId w:val="2115901357"/>
      </w:pPr>
      <w:r>
        <w:t xml:space="preserve">Cette première ligne vérifie la valeur de la variable de </w:t>
      </w:r>
      <w:r>
        <w:rPr>
          <w:rStyle w:val="codecharacter"/>
        </w:rPr>
        <w:t>STR_MEASURE</w:t>
      </w:r>
      <w:r>
        <w:t xml:space="preserve"> et si elle correspond à la valeur de la chaîne "Circle 1", l'élément CIR1 est mesuré. Sinon, elle l'ignore et passe à ce qui vient après l'instruction END_IF/.</w:t>
      </w:r>
    </w:p>
    <w:p w14:paraId="244C78E4" w14:textId="77777777" w:rsidR="00667389" w:rsidRDefault="00667389" w:rsidP="005B3E60">
      <w:pPr>
        <w:pStyle w:val="BodyText"/>
        <w:numPr>
          <w:ilvl w:val="0"/>
          <w:numId w:val="134"/>
        </w:numPr>
        <w:tabs>
          <w:tab w:val="left" w:pos="720"/>
        </w:tabs>
        <w:spacing w:line="276" w:lineRule="auto"/>
        <w:divId w:val="489634894"/>
      </w:pPr>
      <w:r>
        <w:t>Répétez les étapes précédentes en définissant des instructions conditionnelles pour les autres cercles. Une fois terminé, votre fenêtre de modification doit ressembler à ce qui suit :</w:t>
      </w:r>
    </w:p>
    <w:p w14:paraId="24C69B8C"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p>
    <w:p w14:paraId="7249FFBB"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ASSIGN/STR_DESCRIPTION=""</w:t>
      </w:r>
    </w:p>
    <w:p w14:paraId="1BE499C7"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ASSIGN/STR_USER=""</w:t>
      </w:r>
    </w:p>
    <w:p w14:paraId="2BEC300D"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ASSIGN/STR_MEASURE=""</w:t>
      </w:r>
    </w:p>
    <w:p w14:paraId="1EFC2483"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CS7        =FORM/FILENAME=D:\PARTPROGRAMS\TESTFORM.FORM</w:t>
      </w:r>
    </w:p>
    <w:p w14:paraId="4A117B7F"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PARAM/TXTDESCRIPTION.TEXT=STR_DESCRIPTION</w:t>
      </w:r>
    </w:p>
    <w:p w14:paraId="1BBBA309"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PARAM/TXTMEASURE.TEXT=STR_MEASURE</w:t>
      </w:r>
    </w:p>
    <w:p w14:paraId="086A5954"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PARAM/TXTUSER.TEXT=STR_USER</w:t>
      </w:r>
    </w:p>
    <w:p w14:paraId="72F1A2CF"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PARAM/=</w:t>
      </w:r>
    </w:p>
    <w:p w14:paraId="3AFFE15A"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ENDFORM/</w:t>
      </w:r>
    </w:p>
    <w:p w14:paraId="057500CE"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IF/STR_MEASURE=="Circle 1"</w:t>
      </w:r>
    </w:p>
    <w:p w14:paraId="74ACA0C5"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CIR1       =FEAT/CIRCLE...</w:t>
      </w:r>
    </w:p>
    <w:p w14:paraId="1DA09FC7"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DIM LOC1 LOCATION OF CIRCLE CIR1</w:t>
      </w:r>
    </w:p>
    <w:p w14:paraId="361E52A9"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END_IF/</w:t>
      </w:r>
    </w:p>
    <w:p w14:paraId="4455EE2B"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IF/STR_MEASURE=="Circle 2"</w:t>
      </w:r>
    </w:p>
    <w:p w14:paraId="2F9EBA1E"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CIR2       =FEAT/CIRCLE...</w:t>
      </w:r>
    </w:p>
    <w:p w14:paraId="7756EA36"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DIM LOC2 LOCATION OF CIRCLE CIR2</w:t>
      </w:r>
    </w:p>
    <w:p w14:paraId="5C64073C"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END_IF/</w:t>
      </w:r>
    </w:p>
    <w:p w14:paraId="04767F1D"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IF/STR_MEASURE=="Circle 3"</w:t>
      </w:r>
    </w:p>
    <w:p w14:paraId="50F727BE"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CIR3       =FEAT/CIRCLE...</w:t>
      </w:r>
    </w:p>
    <w:p w14:paraId="34BC844F"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DIM LOC3 LOCATION OF CIRCLE CIR3</w:t>
      </w:r>
    </w:p>
    <w:p w14:paraId="3F2C8DD6"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END_IF/</w:t>
      </w:r>
    </w:p>
    <w:p w14:paraId="2B4A1AFE"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IF/STR_MEASURE=="Circle 4"</w:t>
      </w:r>
    </w:p>
    <w:p w14:paraId="54FA4A5A"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CIR4       =FEAT/CIRCLE...</w:t>
      </w:r>
    </w:p>
    <w:p w14:paraId="210354DC"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DIM LOC4 LOCATION OF CIRCLE CIR4</w:t>
      </w:r>
    </w:p>
    <w:p w14:paraId="17DB408F" w14:textId="77777777" w:rsidR="00667389" w:rsidRDefault="00667389" w:rsidP="005B3E60">
      <w:pPr>
        <w:pStyle w:val="codepre"/>
        <w:tabs>
          <w:tab w:val="left" w:pos="1320"/>
        </w:tabs>
        <w:spacing w:before="0" w:beforeAutospacing="0" w:after="0" w:afterAutospacing="0" w:line="276" w:lineRule="auto"/>
        <w:ind w:left="1320"/>
        <w:divId w:val="489634894"/>
        <w:rPr>
          <w:rFonts w:eastAsiaTheme="minorHAnsi"/>
        </w:rPr>
      </w:pPr>
      <w:r>
        <w:rPr>
          <w:rFonts w:eastAsiaTheme="minorHAnsi"/>
        </w:rPr>
        <w:t>            END_IF/</w:t>
      </w:r>
    </w:p>
    <w:p w14:paraId="5148701C" w14:textId="77777777" w:rsidR="00667389" w:rsidRDefault="00667389" w:rsidP="005B3E60">
      <w:pPr>
        <w:tabs>
          <w:tab w:val="left" w:pos="720"/>
        </w:tabs>
        <w:spacing w:line="276" w:lineRule="auto"/>
        <w:ind w:left="720"/>
        <w:divId w:val="489634894"/>
        <w:rPr>
          <w:rFonts w:ascii="Arial" w:hAnsi="Arial" w:cs="Arial"/>
          <w:color w:val="000000"/>
        </w:rPr>
      </w:pPr>
      <w:r>
        <w:rPr>
          <w:rFonts w:ascii="Arial" w:hAnsi="Arial" w:cs="Arial"/>
          <w:color w:val="000000"/>
        </w:rPr>
        <w:t xml:space="preserve"> </w:t>
      </w:r>
    </w:p>
    <w:p w14:paraId="6301CAEB" w14:textId="77777777" w:rsidR="00667389" w:rsidRDefault="00667389">
      <w:pPr>
        <w:pStyle w:val="heading4b"/>
        <w:divId w:val="639265481"/>
      </w:pPr>
      <w:r>
        <w:rPr>
          <w:rStyle w:val="Drop-downhotspot"/>
          <w:rFonts w:eastAsiaTheme="minorHAnsi"/>
          <w:specVanish w:val="0"/>
        </w:rPr>
        <w:t>Étape 8 : Ajouter des finitions</w:t>
      </w:r>
    </w:p>
    <w:p w14:paraId="56D29706" w14:textId="77777777" w:rsidR="00667389" w:rsidRDefault="00667389">
      <w:pPr>
        <w:pStyle w:val="BodyText"/>
        <w:divId w:val="1002313200"/>
      </w:pPr>
      <w:r>
        <w:t>Vous devez à présent effectuer certaines finitions. Vous devez d'abord commander à PC-DMIS d'envoyer des valeurs de la forme au rapport final dans la fenêtre de modification à l'aide de commentaires. Vous devez ensuite rendre certains objets invisibles sur la forme.</w:t>
      </w:r>
    </w:p>
    <w:p w14:paraId="67F8B278" w14:textId="77777777" w:rsidR="00667389" w:rsidRDefault="00667389" w:rsidP="005B3E60">
      <w:pPr>
        <w:pStyle w:val="BodyText"/>
        <w:numPr>
          <w:ilvl w:val="0"/>
          <w:numId w:val="135"/>
        </w:numPr>
        <w:tabs>
          <w:tab w:val="left" w:pos="720"/>
        </w:tabs>
        <w:spacing w:line="276" w:lineRule="auto"/>
        <w:divId w:val="1002313200"/>
      </w:pPr>
      <w:r>
        <w:t xml:space="preserve">Dans la fenêtre de modification, entrez ces commandes juste après le bloc de commande </w:t>
      </w:r>
      <w:r>
        <w:rPr>
          <w:rStyle w:val="codecharacter"/>
        </w:rPr>
        <w:t>FORM/FILENAME</w:t>
      </w:r>
      <w:r>
        <w:t>.</w:t>
      </w:r>
    </w:p>
    <w:p w14:paraId="4AE39802" w14:textId="77777777" w:rsidR="00667389" w:rsidRDefault="00667389" w:rsidP="005B3E60">
      <w:pPr>
        <w:pStyle w:val="code-para"/>
        <w:shd w:val="clear" w:color="auto" w:fill="EEEEEE"/>
        <w:tabs>
          <w:tab w:val="left" w:pos="1320"/>
        </w:tabs>
        <w:spacing w:line="276" w:lineRule="auto"/>
        <w:ind w:left="1320"/>
        <w:divId w:val="2114396096"/>
      </w:pPr>
      <w:r>
        <w:t>COMMENT/REPT,</w:t>
      </w:r>
    </w:p>
    <w:p w14:paraId="184B6C94" w14:textId="77777777" w:rsidR="00667389" w:rsidRDefault="00667389" w:rsidP="005B3E60">
      <w:pPr>
        <w:pStyle w:val="code-para"/>
        <w:shd w:val="clear" w:color="auto" w:fill="EEEEEE"/>
        <w:tabs>
          <w:tab w:val="left" w:pos="1320"/>
        </w:tabs>
        <w:spacing w:line="276" w:lineRule="auto"/>
        <w:ind w:left="1320"/>
        <w:divId w:val="2114396096"/>
      </w:pPr>
      <w:r>
        <w:t>"Utilisateur : "+STR_USER</w:t>
      </w:r>
    </w:p>
    <w:p w14:paraId="20913A2A" w14:textId="77777777" w:rsidR="00667389" w:rsidRDefault="00667389" w:rsidP="005B3E60">
      <w:pPr>
        <w:pStyle w:val="code-para"/>
        <w:shd w:val="clear" w:color="auto" w:fill="EEEEEE"/>
        <w:tabs>
          <w:tab w:val="left" w:pos="1320"/>
        </w:tabs>
        <w:spacing w:line="276" w:lineRule="auto"/>
        <w:ind w:left="1320"/>
        <w:divId w:val="2114396096"/>
      </w:pPr>
      <w:r>
        <w:t>COMMENT/REPT,</w:t>
      </w:r>
    </w:p>
    <w:p w14:paraId="7E713346" w14:textId="77777777" w:rsidR="00667389" w:rsidRDefault="00667389" w:rsidP="005B3E60">
      <w:pPr>
        <w:pStyle w:val="code-para"/>
        <w:shd w:val="clear" w:color="auto" w:fill="EEEEEE"/>
        <w:tabs>
          <w:tab w:val="left" w:pos="1320"/>
        </w:tabs>
        <w:spacing w:line="276" w:lineRule="auto"/>
        <w:ind w:left="1320"/>
        <w:divId w:val="2114396096"/>
      </w:pPr>
      <w:r>
        <w:t>"Description du rapport : "+STR_DESCRIPTION</w:t>
      </w:r>
    </w:p>
    <w:p w14:paraId="57C8F259" w14:textId="77777777" w:rsidR="00667389" w:rsidRDefault="00667389" w:rsidP="005B3E60">
      <w:pPr>
        <w:pStyle w:val="code-para"/>
        <w:shd w:val="clear" w:color="auto" w:fill="EEEEEE"/>
        <w:tabs>
          <w:tab w:val="left" w:pos="1320"/>
        </w:tabs>
        <w:spacing w:line="276" w:lineRule="auto"/>
        <w:ind w:left="1320"/>
        <w:divId w:val="2114396096"/>
      </w:pPr>
      <w:r>
        <w:t>COMMENT/REPT,</w:t>
      </w:r>
    </w:p>
    <w:p w14:paraId="53062C27" w14:textId="77777777" w:rsidR="00667389" w:rsidRDefault="00667389" w:rsidP="005B3E60">
      <w:pPr>
        <w:pStyle w:val="code-para"/>
        <w:shd w:val="clear" w:color="auto" w:fill="EEEEEE"/>
        <w:tabs>
          <w:tab w:val="left" w:pos="1320"/>
        </w:tabs>
        <w:spacing w:line="276" w:lineRule="auto"/>
        <w:ind w:left="1320"/>
        <w:divId w:val="2114396096"/>
      </w:pPr>
      <w:r>
        <w:t>"Routine de mesure : "+STR_MEASURE</w:t>
      </w:r>
    </w:p>
    <w:p w14:paraId="2ED8BC9F" w14:textId="77777777" w:rsidR="00667389" w:rsidRDefault="00667389" w:rsidP="005B3E60">
      <w:pPr>
        <w:pStyle w:val="important-para"/>
        <w:shd w:val="clear" w:color="auto" w:fill="EEEEEE"/>
        <w:tabs>
          <w:tab w:val="left" w:pos="720"/>
        </w:tabs>
        <w:spacing w:line="276" w:lineRule="auto"/>
        <w:ind w:left="720"/>
        <w:divId w:val="667487368"/>
      </w:pPr>
      <w:r>
        <w:t xml:space="preserve">Quand vous insérez un commentaire PC-DMIS, pour entrer d'autres commandes PC-DMIS en mode commande, vous devez d'abord appuyer sur Entrée </w:t>
      </w:r>
      <w:r>
        <w:rPr>
          <w:rStyle w:val="italic"/>
        </w:rPr>
        <w:t>deux fois</w:t>
      </w:r>
      <w:r>
        <w:t xml:space="preserve"> après la commande </w:t>
      </w:r>
      <w:r>
        <w:rPr>
          <w:rStyle w:val="codecharacter"/>
        </w:rPr>
        <w:t>COMMENT</w:t>
      </w:r>
      <w:r>
        <w:t xml:space="preserve">. PC-DMIS sait de cette façon que vous ne voulez plus ajouter de texte au commentaire mais que vous êtes prêt à ajouter une nouvelle commande. </w:t>
      </w:r>
    </w:p>
    <w:p w14:paraId="4BC8DB2E" w14:textId="77777777" w:rsidR="00667389" w:rsidRDefault="00667389" w:rsidP="005B3E60">
      <w:pPr>
        <w:pStyle w:val="BodyText"/>
        <w:numPr>
          <w:ilvl w:val="0"/>
          <w:numId w:val="135"/>
        </w:numPr>
        <w:tabs>
          <w:tab w:val="left" w:pos="720"/>
        </w:tabs>
        <w:spacing w:line="276" w:lineRule="auto"/>
        <w:divId w:val="1002313200"/>
      </w:pPr>
      <w:r>
        <w:t xml:space="preserve">Sélectionnez </w:t>
      </w:r>
      <w:r>
        <w:rPr>
          <w:rStyle w:val="bold"/>
        </w:rPr>
        <w:t>Fenêtre | Éditeur de formes</w:t>
      </w:r>
      <w:r>
        <w:t xml:space="preserve"> pour revenir à l'éditeur de formes.</w:t>
      </w:r>
    </w:p>
    <w:p w14:paraId="738D4F1F" w14:textId="77777777" w:rsidR="00667389" w:rsidRDefault="00667389" w:rsidP="005B3E60">
      <w:pPr>
        <w:pStyle w:val="BodyText"/>
        <w:numPr>
          <w:ilvl w:val="0"/>
          <w:numId w:val="135"/>
        </w:numPr>
        <w:tabs>
          <w:tab w:val="left" w:pos="720"/>
        </w:tabs>
        <w:spacing w:line="276" w:lineRule="auto"/>
        <w:divId w:val="1002313200"/>
      </w:pPr>
      <w:r>
        <w:t xml:space="preserve">Cliquez avec le bouton droit pour ouvrir la boîte de dialogue </w:t>
      </w:r>
      <w:r>
        <w:rPr>
          <w:rStyle w:val="bold"/>
        </w:rPr>
        <w:t>Propriétés</w:t>
      </w:r>
      <w:r>
        <w:t xml:space="preserve">. Sélectionnez </w:t>
      </w:r>
      <w:r>
        <w:rPr>
          <w:rStyle w:val="bold"/>
        </w:rPr>
        <w:t>txtMeasure</w:t>
      </w:r>
      <w:r>
        <w:t xml:space="preserve"> dans la liste déroulante. PC-DMIS sélectionne l'objet.</w:t>
      </w:r>
    </w:p>
    <w:p w14:paraId="0F21492F" w14:textId="77777777" w:rsidR="00667389" w:rsidRDefault="00667389" w:rsidP="005B3E60">
      <w:pPr>
        <w:pStyle w:val="BodyText"/>
        <w:numPr>
          <w:ilvl w:val="0"/>
          <w:numId w:val="135"/>
        </w:numPr>
        <w:tabs>
          <w:tab w:val="left" w:pos="720"/>
        </w:tabs>
        <w:spacing w:line="276" w:lineRule="auto"/>
        <w:divId w:val="1002313200"/>
      </w:pPr>
      <w:r>
        <w:t xml:space="preserve">Cliquez sur </w:t>
      </w:r>
      <w:r>
        <w:rPr>
          <w:rStyle w:val="bold"/>
        </w:rPr>
        <w:t>Avancé</w:t>
      </w:r>
      <w:r>
        <w:t xml:space="preserve"> et définissez la propriété </w:t>
      </w:r>
      <w:r>
        <w:rPr>
          <w:rStyle w:val="bold"/>
        </w:rPr>
        <w:t>Visible</w:t>
      </w:r>
      <w:r>
        <w:t xml:space="preserve"> à NO.</w:t>
      </w:r>
    </w:p>
    <w:p w14:paraId="0B01395D" w14:textId="77777777" w:rsidR="00667389" w:rsidRDefault="00667389" w:rsidP="005B3E60">
      <w:pPr>
        <w:pStyle w:val="BodyText"/>
        <w:numPr>
          <w:ilvl w:val="0"/>
          <w:numId w:val="135"/>
        </w:numPr>
        <w:tabs>
          <w:tab w:val="left" w:pos="720"/>
        </w:tabs>
        <w:spacing w:line="276" w:lineRule="auto"/>
        <w:divId w:val="1002313200"/>
      </w:pPr>
      <w:r>
        <w:t xml:space="preserve">Sélectionnez </w:t>
      </w:r>
      <w:r>
        <w:rPr>
          <w:rStyle w:val="bold"/>
        </w:rPr>
        <w:t>txtUser</w:t>
      </w:r>
      <w:r>
        <w:t xml:space="preserve"> dans la liste déroulante. PC-DMIS sélectionne l'objet.</w:t>
      </w:r>
    </w:p>
    <w:p w14:paraId="49025B7C" w14:textId="77777777" w:rsidR="00667389" w:rsidRDefault="00667389" w:rsidP="005B3E60">
      <w:pPr>
        <w:pStyle w:val="BodyText"/>
        <w:numPr>
          <w:ilvl w:val="0"/>
          <w:numId w:val="135"/>
        </w:numPr>
        <w:tabs>
          <w:tab w:val="left" w:pos="720"/>
        </w:tabs>
        <w:spacing w:line="276" w:lineRule="auto"/>
        <w:divId w:val="1002313200"/>
      </w:pPr>
      <w:r>
        <w:t xml:space="preserve">Cliquez sur </w:t>
      </w:r>
      <w:r>
        <w:rPr>
          <w:rStyle w:val="bold"/>
        </w:rPr>
        <w:t>Avancé</w:t>
      </w:r>
      <w:r>
        <w:t xml:space="preserve"> et définissez la propriété </w:t>
      </w:r>
      <w:r>
        <w:rPr>
          <w:rStyle w:val="bold"/>
        </w:rPr>
        <w:t>Visible</w:t>
      </w:r>
      <w:r>
        <w:t xml:space="preserve"> à NO. Comme l'utilisateur n'a pas besoin de voir ces valeurs et la seule raison de les employer est de renvoyer l'une d'elles à PC-DMIS, la définition de cette propriété à NO rend ces objets invisibles pendant l'exécution.</w:t>
      </w:r>
    </w:p>
    <w:p w14:paraId="7A7C6E73" w14:textId="77777777" w:rsidR="00667389" w:rsidRDefault="00667389" w:rsidP="005B3E60">
      <w:pPr>
        <w:pStyle w:val="BodyText"/>
        <w:numPr>
          <w:ilvl w:val="0"/>
          <w:numId w:val="135"/>
        </w:numPr>
        <w:tabs>
          <w:tab w:val="left" w:pos="720"/>
        </w:tabs>
        <w:spacing w:line="276" w:lineRule="auto"/>
        <w:divId w:val="1002313200"/>
      </w:pPr>
      <w:r>
        <w:t>Enregistrez votre forme.</w:t>
      </w:r>
    </w:p>
    <w:p w14:paraId="12A619C8" w14:textId="77777777" w:rsidR="00667389" w:rsidRDefault="00667389" w:rsidP="005B3E60">
      <w:pPr>
        <w:pStyle w:val="BodyText"/>
        <w:numPr>
          <w:ilvl w:val="0"/>
          <w:numId w:val="135"/>
        </w:numPr>
        <w:tabs>
          <w:tab w:val="left" w:pos="720"/>
        </w:tabs>
        <w:spacing w:line="276" w:lineRule="auto"/>
        <w:divId w:val="1002313200"/>
      </w:pPr>
      <w:r>
        <w:t>Fermez l'éditeur de formes.</w:t>
      </w:r>
    </w:p>
    <w:p w14:paraId="0937C5A2" w14:textId="77777777" w:rsidR="00667389" w:rsidRDefault="00667389">
      <w:pPr>
        <w:pStyle w:val="heading4b"/>
        <w:divId w:val="639265481"/>
      </w:pPr>
      <w:r>
        <w:rPr>
          <w:rStyle w:val="Drop-downhotspot"/>
          <w:rFonts w:eastAsiaTheme="minorHAnsi"/>
          <w:specVanish w:val="0"/>
        </w:rPr>
        <w:t>Étape 9 : Exécution de la routine de mesure</w:t>
      </w:r>
    </w:p>
    <w:p w14:paraId="3BA57F44" w14:textId="77777777" w:rsidR="00667389" w:rsidRDefault="00667389" w:rsidP="005B3E60">
      <w:pPr>
        <w:pStyle w:val="BodyText"/>
        <w:numPr>
          <w:ilvl w:val="0"/>
          <w:numId w:val="136"/>
        </w:numPr>
        <w:tabs>
          <w:tab w:val="left" w:pos="720"/>
        </w:tabs>
        <w:spacing w:line="276" w:lineRule="auto"/>
        <w:divId w:val="1039358746"/>
      </w:pPr>
      <w:r>
        <w:t xml:space="preserve">Sélectionnez </w:t>
      </w:r>
      <w:r>
        <w:rPr>
          <w:rStyle w:val="bold"/>
        </w:rPr>
        <w:t>Afficher | Fenêtre de rapport</w:t>
      </w:r>
      <w:r>
        <w:t xml:space="preserve"> et cliquez sur l'icône de la barre d'outils </w:t>
      </w:r>
      <w:r>
        <w:rPr>
          <w:rStyle w:val="bold"/>
        </w:rPr>
        <w:t>Boîte de dialogue Sélection de modèles</w:t>
      </w:r>
      <w:r>
        <w:t xml:space="preserve"> pour que le rapport utilise le rapport standard par défaut TextOnly.rtp.</w:t>
      </w:r>
    </w:p>
    <w:p w14:paraId="57101C02" w14:textId="77777777" w:rsidR="00667389" w:rsidRDefault="00667389" w:rsidP="005B3E60">
      <w:pPr>
        <w:pStyle w:val="BodyText"/>
        <w:numPr>
          <w:ilvl w:val="0"/>
          <w:numId w:val="136"/>
        </w:numPr>
        <w:tabs>
          <w:tab w:val="left" w:pos="720"/>
        </w:tabs>
        <w:spacing w:line="276" w:lineRule="auto"/>
        <w:divId w:val="1039358746"/>
      </w:pPr>
      <w:r>
        <w:t xml:space="preserve">Revenez à la fenêtre de modification. Marquez toute la fenêtre, enregistrez votre routine de mesure et sélectionnez </w:t>
      </w:r>
      <w:r>
        <w:rPr>
          <w:rStyle w:val="bold"/>
        </w:rPr>
        <w:t>Fichier | Exécuter</w:t>
      </w:r>
      <w:r>
        <w:t xml:space="preserve"> pour tester votre routine de mesure.</w:t>
      </w:r>
    </w:p>
    <w:p w14:paraId="200F5D6F" w14:textId="77777777" w:rsidR="00667389" w:rsidRDefault="00667389" w:rsidP="005B3E60">
      <w:pPr>
        <w:pStyle w:val="BodyText"/>
        <w:numPr>
          <w:ilvl w:val="0"/>
          <w:numId w:val="136"/>
        </w:numPr>
        <w:tabs>
          <w:tab w:val="left" w:pos="720"/>
        </w:tabs>
        <w:spacing w:line="276" w:lineRule="auto"/>
        <w:divId w:val="1039358746"/>
      </w:pPr>
      <w:r>
        <w:t xml:space="preserve">Lorsque PC-DMIS atteint la commande </w:t>
      </w:r>
      <w:r>
        <w:rPr>
          <w:rStyle w:val="codecharacter"/>
        </w:rPr>
        <w:t>FORM/FILENAME</w:t>
      </w:r>
      <w:r>
        <w:t>, il exécute la forme et interrompt l'exécution jusqu'à ce qu'elle soit complète.</w:t>
      </w:r>
    </w:p>
    <w:p w14:paraId="08802399" w14:textId="432AD8C9" w:rsidR="00667389" w:rsidRDefault="00B07CD3" w:rsidP="005B3E60">
      <w:pPr>
        <w:pStyle w:val="figure"/>
        <w:keepNext/>
        <w:tabs>
          <w:tab w:val="left" w:pos="720"/>
        </w:tabs>
        <w:spacing w:before="60" w:after="225" w:afterAutospacing="0" w:line="276" w:lineRule="auto"/>
        <w:ind w:left="720"/>
        <w:divId w:val="103935874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5AB4BB" wp14:editId="64A904D2">
            <wp:extent cx="5486400" cy="3191608"/>
            <wp:effectExtent l="0" t="0" r="0" b="8890"/>
            <wp:docPr id="98575929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759291" name=""/>
                    <pic:cNvPicPr/>
                  </pic:nvPicPr>
                  <pic:blipFill>
                    <a:blip r:embed="rId327">
                      <a:extLst>
                        <a:ext uri="{28A0092B-C50C-407E-A947-70E740481C1C}">
                          <a14:useLocalDpi xmlns:a14="http://schemas.microsoft.com/office/drawing/2010/main" val="0"/>
                        </a:ext>
                      </a:extLst>
                    </a:blip>
                    <a:stretch>
                      <a:fillRect/>
                    </a:stretch>
                  </pic:blipFill>
                  <pic:spPr>
                    <a:xfrm>
                      <a:off x="0" y="0"/>
                      <a:ext cx="5486400" cy="3191608"/>
                    </a:xfrm>
                    <a:prstGeom prst="rect">
                      <a:avLst/>
                    </a:prstGeom>
                  </pic:spPr>
                </pic:pic>
              </a:graphicData>
            </a:graphic>
          </wp:inline>
        </w:drawing>
      </w:r>
    </w:p>
    <w:p w14:paraId="36E267DE" w14:textId="77777777" w:rsidR="00667389" w:rsidRDefault="00667389" w:rsidP="005B3E60">
      <w:pPr>
        <w:pStyle w:val="BodyText"/>
        <w:numPr>
          <w:ilvl w:val="0"/>
          <w:numId w:val="136"/>
        </w:numPr>
        <w:tabs>
          <w:tab w:val="left" w:pos="720"/>
        </w:tabs>
        <w:spacing w:line="276" w:lineRule="auto"/>
        <w:divId w:val="1039358746"/>
      </w:pPr>
      <w:r>
        <w:t xml:space="preserve">Remplissez la forme et cliquez sur le bouton </w:t>
      </w:r>
      <w:r>
        <w:rPr>
          <w:rStyle w:val="bold"/>
        </w:rPr>
        <w:t>Continuer</w:t>
      </w:r>
      <w:r>
        <w:t>. PC-DMIS transmet les valeurs de la forme aux variables PC-DMIS.</w:t>
      </w:r>
    </w:p>
    <w:p w14:paraId="26B78DD6" w14:textId="77777777" w:rsidR="00667389" w:rsidRDefault="00667389" w:rsidP="005B3E60">
      <w:pPr>
        <w:pStyle w:val="BodyText"/>
        <w:numPr>
          <w:ilvl w:val="0"/>
          <w:numId w:val="136"/>
        </w:numPr>
        <w:tabs>
          <w:tab w:val="left" w:pos="720"/>
        </w:tabs>
        <w:spacing w:line="276" w:lineRule="auto"/>
        <w:divId w:val="1039358746"/>
      </w:pPr>
      <w:r>
        <w:t xml:space="preserve">Les instructions conditionnelles vérifient la valeur de la variable </w:t>
      </w:r>
      <w:r>
        <w:rPr>
          <w:rStyle w:val="codecharacter"/>
        </w:rPr>
        <w:t>STR_MEASURE</w:t>
      </w:r>
      <w:r>
        <w:t xml:space="preserve"> et exécutent l'élément de cercle approprié en conséquence.</w:t>
      </w:r>
    </w:p>
    <w:p w14:paraId="6AC90A94" w14:textId="77777777" w:rsidR="00667389" w:rsidRDefault="00667389" w:rsidP="005B3E60">
      <w:pPr>
        <w:pStyle w:val="BodyText"/>
        <w:numPr>
          <w:ilvl w:val="0"/>
          <w:numId w:val="136"/>
        </w:numPr>
        <w:tabs>
          <w:tab w:val="left" w:pos="720"/>
        </w:tabs>
        <w:spacing w:line="276" w:lineRule="auto"/>
        <w:divId w:val="1039358746"/>
      </w:pPr>
      <w:r>
        <w:t>PC-DMIS imprime les commentaires de rapport et les résultats mesurés pour l'élément mesuré dans la fenêtre de rapport.</w:t>
      </w:r>
    </w:p>
    <w:p w14:paraId="3DA7C6AD" w14:textId="704499F3" w:rsidR="00667389" w:rsidRDefault="00B07CD3" w:rsidP="005B3E60">
      <w:pPr>
        <w:pStyle w:val="figure"/>
        <w:keepNext/>
        <w:tabs>
          <w:tab w:val="left" w:pos="720"/>
        </w:tabs>
        <w:spacing w:before="60" w:after="225" w:afterAutospacing="0" w:line="276" w:lineRule="auto"/>
        <w:ind w:left="720"/>
        <w:divId w:val="103935874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39E4BC" wp14:editId="53AB5E11">
            <wp:extent cx="5486400" cy="2022817"/>
            <wp:effectExtent l="0" t="0" r="0" b="0"/>
            <wp:docPr id="1901294425"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294425" name=""/>
                    <pic:cNvPicPr/>
                  </pic:nvPicPr>
                  <pic:blipFill>
                    <a:blip r:embed="rId328">
                      <a:extLst>
                        <a:ext uri="{28A0092B-C50C-407E-A947-70E740481C1C}">
                          <a14:useLocalDpi xmlns:a14="http://schemas.microsoft.com/office/drawing/2010/main" val="0"/>
                        </a:ext>
                      </a:extLst>
                    </a:blip>
                    <a:stretch>
                      <a:fillRect/>
                    </a:stretch>
                  </pic:blipFill>
                  <pic:spPr>
                    <a:xfrm>
                      <a:off x="0" y="0"/>
                      <a:ext cx="5486400" cy="2022817"/>
                    </a:xfrm>
                    <a:prstGeom prst="rect">
                      <a:avLst/>
                    </a:prstGeom>
                  </pic:spPr>
                </pic:pic>
              </a:graphicData>
            </a:graphic>
          </wp:inline>
        </w:drawing>
      </w:r>
    </w:p>
    <w:p w14:paraId="687DBEE0" w14:textId="77777777" w:rsidR="00667389" w:rsidRDefault="00667389" w:rsidP="005B3E60">
      <w:pPr>
        <w:tabs>
          <w:tab w:val="left" w:pos="720"/>
        </w:tabs>
        <w:spacing w:line="276" w:lineRule="auto"/>
        <w:ind w:left="720"/>
        <w:divId w:val="1039358746"/>
        <w:rPr>
          <w:rFonts w:eastAsiaTheme="minorHAnsi"/>
          <w:color w:val="000000"/>
          <w:sz w:val="20"/>
          <w:szCs w:val="20"/>
        </w:rPr>
      </w:pPr>
      <w:r>
        <w:rPr>
          <w:color w:val="000000"/>
        </w:rPr>
        <w:t> </w:t>
      </w:r>
    </w:p>
    <w:p w14:paraId="7AE0195C" w14:textId="77777777" w:rsidR="00667389" w:rsidRDefault="00667389">
      <w:pPr>
        <w:pStyle w:val="Heading3"/>
        <w:divId w:val="1536505030"/>
        <w:rPr>
          <w:sz w:val="28"/>
          <w:szCs w:val="28"/>
        </w:rPr>
      </w:pPr>
      <w:bookmarkStart w:id="196" w:name="reporting_using_forms_with_repor_8616"/>
      <w:bookmarkStart w:id="197" w:name="_Toc227316107"/>
      <w:bookmarkEnd w:id="196"/>
      <w:r>
        <w:t>Utilisation de formes dans les rapports</w:t>
      </w:r>
      <w:bookmarkEnd w:id="197"/>
    </w:p>
    <w:p w14:paraId="0239DFD4" w14:textId="77777777" w:rsidR="00667389" w:rsidRDefault="00667389">
      <w:pPr>
        <w:pStyle w:val="BodyText"/>
        <w:divId w:val="1536505030"/>
      </w:pPr>
      <w:r>
        <w:t>En général, les formes modifient uniquement les rapports de façon indirecte. Par exemple, une forme peut contrôler si certains éléments sont exécutés. Dans ce cas, le rapport final n'est pas modifié directement, mais de façon indirecte car les rapports montrent toujours ce qui est exécuté.</w:t>
      </w:r>
    </w:p>
    <w:p w14:paraId="014C6FCF" w14:textId="77777777" w:rsidR="00667389" w:rsidRDefault="00667389">
      <w:pPr>
        <w:pStyle w:val="BodyText"/>
        <w:divId w:val="1536505030"/>
      </w:pPr>
      <w:r>
        <w:t xml:space="preserve">Vous pouvez toutefois employer la commande </w:t>
      </w:r>
      <w:r>
        <w:rPr>
          <w:rStyle w:val="codecharacter"/>
        </w:rPr>
        <w:t>FORM/FILENAME</w:t>
      </w:r>
      <w:r>
        <w:t xml:space="preserve"> pour transmettre des paramètres entre la fenêtre de modification et des objets d'une forme, ainsi qu'utiliser des commentaires pour que ces paramètres apparaissent dans le rapport final. Voir le tutoriel « </w:t>
      </w:r>
      <w:hyperlink w:anchor="reporting_tutorial_creating_form_6408" w:history="1">
        <w:r>
          <w:rPr>
            <w:rStyle w:val="Hyperlink"/>
          </w:rPr>
          <w:t>Création de formes</w:t>
        </w:r>
      </w:hyperlink>
      <w:r>
        <w:t xml:space="preserve"> » et la rubrique « Insertion d'une commande FORM » pour des exemples d'utilisation de ce type de forme.</w:t>
      </w:r>
    </w:p>
    <w:p w14:paraId="6C69F69F" w14:textId="77777777" w:rsidR="00667389" w:rsidRDefault="00667389">
      <w:pPr>
        <w:pStyle w:val="BodyText"/>
        <w:divId w:val="1536505030"/>
      </w:pPr>
      <w:r>
        <w:t xml:space="preserve">Par ailleurs, après avoir obtenu les valeurs d'une forme dans la fenêtre de modification, vous pouvez aussi utiliser la commande </w:t>
      </w:r>
      <w:r>
        <w:rPr>
          <w:rStyle w:val="codecharacter"/>
        </w:rPr>
        <w:t>REPORT/FILENAME</w:t>
      </w:r>
      <w:r>
        <w:t xml:space="preserve"> pour transmettre des paramètres de la fenêtre de modification dans un modèle de rapport, tout comme vous procédez avec la commande </w:t>
      </w:r>
      <w:r>
        <w:rPr>
          <w:rStyle w:val="codecharacter"/>
        </w:rPr>
        <w:t>FORM/FILENAME</w:t>
      </w:r>
      <w:r>
        <w:t>.</w:t>
      </w:r>
    </w:p>
    <w:p w14:paraId="382718DC" w14:textId="77777777" w:rsidR="00667389" w:rsidRDefault="00667389">
      <w:pPr>
        <w:pStyle w:val="BodyText"/>
        <w:divId w:val="1536505030"/>
      </w:pPr>
      <w:r>
        <w:t xml:space="preserve">Sélectionner </w:t>
      </w:r>
      <w:r>
        <w:rPr>
          <w:rStyle w:val="bold"/>
        </w:rPr>
        <w:t>Insérer | Commande de rapport | Modèle de rapport</w:t>
      </w:r>
      <w:r>
        <w:t xml:space="preserve"> pour insérer une commande </w:t>
      </w:r>
      <w:r>
        <w:rPr>
          <w:rStyle w:val="codecharacter"/>
        </w:rPr>
        <w:t>REPORT/TEMPLATE</w:t>
      </w:r>
      <w:r>
        <w:t xml:space="preserve">, puis attribuez des valeurs de paramètres pour modifier des propriétés de l'objet dans le modèle de rapport. Voir le tutoriel « </w:t>
      </w:r>
      <w:hyperlink w:anchor="reporting_tutorial_creating_form_6408" w:history="1">
        <w:r>
          <w:rPr>
            <w:rStyle w:val="Hyperlink"/>
          </w:rPr>
          <w:t>Création de formes</w:t>
        </w:r>
      </w:hyperlink>
      <w:r>
        <w:t xml:space="preserve"> » sur la façon de procéder en prenant la commande </w:t>
      </w:r>
      <w:r>
        <w:rPr>
          <w:rStyle w:val="codecharacter"/>
        </w:rPr>
        <w:t>FORM/FILENAME</w:t>
      </w:r>
      <w:r>
        <w:t xml:space="preserve"> comme référence, mais au lieu de sélectionner un fichier .FORM, choisissez un modèle de rapport (.rtp). Voir aussi la rubrique « Intégration d'hyperrapports ou de modèles de rapport dans une routine de mesure ».</w:t>
      </w:r>
    </w:p>
    <w:p w14:paraId="4EF17455" w14:textId="77777777" w:rsidR="00667389" w:rsidRDefault="00667389">
      <w:pPr>
        <w:pStyle w:val="Heading2"/>
        <w:divId w:val="1536505030"/>
      </w:pPr>
      <w:bookmarkStart w:id="198" w:name="_Toc227316108"/>
      <w:r>
        <w:t>Création de rapports personnalisés</w:t>
      </w:r>
      <w:bookmarkEnd w:id="198"/>
    </w:p>
    <w:bookmarkStart w:id="199" w:name="reporting_creating_custom_report_8522"/>
    <w:bookmarkEnd w:id="199"/>
    <w:p w14:paraId="2008B480" w14:textId="77777777" w:rsidR="00667389" w:rsidRDefault="00667389">
      <w:pPr>
        <w:pStyle w:val="BodyText"/>
        <w:divId w:val="1536505030"/>
      </w:pPr>
      <w:r>
        <w:fldChar w:fldCharType="begin"/>
      </w:r>
      <w:r>
        <w:instrText xml:space="preserve"> XE "Rapports:Création de personnalisation" \* MERGEFORMAT </w:instrText>
      </w:r>
      <w:r>
        <w:fldChar w:fldCharType="end"/>
      </w:r>
      <w:r>
        <w:t>Les rapports personnalisés fournissent une approche flexible et facile à utiliser pour créer des rapports pour vos résultats de mesure. C'est le plus utile lorsque vous devez générer rapidement et simplement un rapport pour une routine de mesure spécifique, sans besoin de la puissance de la méthode basée sur des modèles. Comme les rapports personnalisés n'utilisent pas de modèles de rapport mais utilisent directement les données de la routine de mesure en cours, les rapports personnalisés sont en général plus simples à créer et à personnaliser, même s'ils n'ont pas la force et la portée des modèles.</w:t>
      </w:r>
    </w:p>
    <w:p w14:paraId="09016141" w14:textId="77777777" w:rsidR="00667389" w:rsidRDefault="00667389">
      <w:pPr>
        <w:pStyle w:val="heading4b"/>
        <w:divId w:val="1536505030"/>
      </w:pPr>
      <w:r>
        <w:t>Avantages de la génération de rapports personnalisés :</w:t>
      </w:r>
    </w:p>
    <w:p w14:paraId="14FCAA6C" w14:textId="77777777" w:rsidR="00667389" w:rsidRDefault="00667389" w:rsidP="005B3E60">
      <w:pPr>
        <w:pStyle w:val="BodyText"/>
        <w:numPr>
          <w:ilvl w:val="0"/>
          <w:numId w:val="137"/>
        </w:numPr>
        <w:tabs>
          <w:tab w:val="left" w:pos="720"/>
        </w:tabs>
        <w:spacing w:line="276" w:lineRule="auto"/>
        <w:divId w:val="1536505030"/>
      </w:pPr>
      <w:r>
        <w:t>Les données peuvent être placées n'importe où dans la page et dans n'importe quel ordre.</w:t>
      </w:r>
    </w:p>
    <w:p w14:paraId="3C22A05D" w14:textId="77777777" w:rsidR="00667389" w:rsidRDefault="00667389" w:rsidP="005B3E60">
      <w:pPr>
        <w:pStyle w:val="BodyText"/>
        <w:numPr>
          <w:ilvl w:val="0"/>
          <w:numId w:val="137"/>
        </w:numPr>
        <w:tabs>
          <w:tab w:val="left" w:pos="720"/>
        </w:tabs>
        <w:spacing w:line="276" w:lineRule="auto"/>
        <w:divId w:val="1536505030"/>
      </w:pPr>
      <w:r>
        <w:t>Les données issues de diverses commandes peuvent être combinées en un seul bloc dans le rapport.</w:t>
      </w:r>
    </w:p>
    <w:p w14:paraId="176EF34B" w14:textId="77777777" w:rsidR="00667389" w:rsidRDefault="00667389" w:rsidP="005B3E60">
      <w:pPr>
        <w:pStyle w:val="BodyText"/>
        <w:numPr>
          <w:ilvl w:val="0"/>
          <w:numId w:val="137"/>
        </w:numPr>
        <w:tabs>
          <w:tab w:val="left" w:pos="720"/>
        </w:tabs>
        <w:spacing w:line="276" w:lineRule="auto"/>
        <w:divId w:val="1536505030"/>
      </w:pPr>
      <w:r>
        <w:t>Les rapports peuvent être générés par une simple opération de glisser-déposer.</w:t>
      </w:r>
    </w:p>
    <w:p w14:paraId="1678401E" w14:textId="77777777" w:rsidR="00667389" w:rsidRDefault="00667389" w:rsidP="005B3E60">
      <w:pPr>
        <w:pStyle w:val="BodyText"/>
        <w:numPr>
          <w:ilvl w:val="0"/>
          <w:numId w:val="137"/>
        </w:numPr>
        <w:tabs>
          <w:tab w:val="left" w:pos="720"/>
        </w:tabs>
        <w:spacing w:line="276" w:lineRule="auto"/>
        <w:divId w:val="1536505030"/>
      </w:pPr>
      <w:r>
        <w:t>L'éditeur de rapports se sert des données réelles de la routine de mesure, et non de données factices. La personnalisation du rapport s'en trouve ainsi simplifiée.</w:t>
      </w:r>
    </w:p>
    <w:p w14:paraId="1E407766" w14:textId="77777777" w:rsidR="00667389" w:rsidRDefault="00667389">
      <w:pPr>
        <w:pStyle w:val="heading4b"/>
        <w:divId w:val="1536505030"/>
      </w:pPr>
      <w:r>
        <w:t>Inconvénients de la génération de rapports personnalisés :</w:t>
      </w:r>
    </w:p>
    <w:p w14:paraId="2A3135E2" w14:textId="77777777" w:rsidR="00667389" w:rsidRDefault="00667389" w:rsidP="005B3E60">
      <w:pPr>
        <w:pStyle w:val="BodyText"/>
        <w:numPr>
          <w:ilvl w:val="0"/>
          <w:numId w:val="138"/>
        </w:numPr>
        <w:tabs>
          <w:tab w:val="left" w:pos="720"/>
        </w:tabs>
        <w:spacing w:line="276" w:lineRule="auto"/>
        <w:divId w:val="1536505030"/>
      </w:pPr>
      <w:r>
        <w:t>Vous créez un rapport, et non un modèle, et ce rapport est lié à votre routine de mesure. Même si vous pouvez importer la structure du rapport pour l'employer dans d'autres routines de mesure, cette possibilité de réutilisation n'est pas aussi satisfaisante qu'avec des modèles de rapports conçus avec des règles déterminées.</w:t>
      </w:r>
    </w:p>
    <w:p w14:paraId="3CECF0EC" w14:textId="77777777" w:rsidR="00667389" w:rsidRDefault="00667389" w:rsidP="005B3E60">
      <w:pPr>
        <w:pStyle w:val="BodyText"/>
        <w:numPr>
          <w:ilvl w:val="0"/>
          <w:numId w:val="138"/>
        </w:numPr>
        <w:tabs>
          <w:tab w:val="left" w:pos="720"/>
        </w:tabs>
        <w:spacing w:line="276" w:lineRule="auto"/>
        <w:divId w:val="1536505030"/>
      </w:pPr>
      <w:r>
        <w:t>La méthode n'est pas aussi extensible que la génération à l'aide de modèles. Imaginez que vous ajoutez un élément ou une dimension à votre routine de mesure. Pour que cette nouveauté apparaisse, vous devez la faire glisser dans votre éditeur de rapports.</w:t>
      </w:r>
    </w:p>
    <w:p w14:paraId="68E3750F" w14:textId="77777777" w:rsidR="00667389" w:rsidRDefault="00667389">
      <w:pPr>
        <w:pStyle w:val="BodyText"/>
        <w:divId w:val="1536505030"/>
      </w:pPr>
      <w:r>
        <w:t>Les rubriques suivantes présentent des tutoriels vous guidant pour créer, afficher et imprimer votre premier rapport personnalisé. Vous trouverez aussi des rubriques décrivant des procédures pour y accéder rapidement en cas de besoin.</w:t>
      </w:r>
    </w:p>
    <w:p w14:paraId="790EACCB" w14:textId="77777777" w:rsidR="00667389" w:rsidRDefault="00667389">
      <w:pPr>
        <w:pStyle w:val="Heading3"/>
        <w:divId w:val="1536505030"/>
      </w:pPr>
      <w:r>
        <w:fldChar w:fldCharType="begin"/>
      </w:r>
      <w:r>
        <w:instrText xml:space="preserve"> XE "Éditeur de rapports personnalisés" \* MERGEFORMAT </w:instrText>
      </w:r>
      <w:r>
        <w:fldChar w:fldCharType="end"/>
      </w:r>
      <w:r>
        <w:fldChar w:fldCharType="begin"/>
      </w:r>
      <w:r>
        <w:instrText xml:space="preserve"> XE "Génération de rapports:Éditeur de rapports personnalisés" \* MERGEFORMAT </w:instrText>
      </w:r>
      <w:r>
        <w:fldChar w:fldCharType="end"/>
      </w:r>
      <w:bookmarkStart w:id="200" w:name="_Toc227316109"/>
      <w:r>
        <w:t>À propos de l'éditeur de rapports personnalisés</w:t>
      </w:r>
      <w:bookmarkEnd w:id="200"/>
    </w:p>
    <w:p w14:paraId="4307DA9C" w14:textId="77777777" w:rsidR="00667389" w:rsidRDefault="00667389">
      <w:pPr>
        <w:pStyle w:val="BodyText"/>
        <w:divId w:val="1536505030"/>
      </w:pPr>
      <w:r>
        <w:t xml:space="preserve">Pour accéder à l'éditeur de modèles de rapport, sélectionnez </w:t>
      </w:r>
      <w:r>
        <w:rPr>
          <w:rStyle w:val="bold"/>
        </w:rPr>
        <w:t>Fichier | Gén rapports | Nouveau | Rapport personnalisé</w:t>
      </w:r>
      <w:r>
        <w:t xml:space="preserve">. Pour ouvrir un rapport personnalisé existant pour votre routine de mesure, sélectionnez </w:t>
      </w:r>
      <w:r>
        <w:rPr>
          <w:rStyle w:val="bold"/>
        </w:rPr>
        <w:t>Fichier | Gén rapports | Modifier | Rapport personnalisé</w:t>
      </w:r>
      <w:r>
        <w:t>.</w:t>
      </w:r>
    </w:p>
    <w:p w14:paraId="1F5A7E0C" w14:textId="77777777" w:rsidR="00667389" w:rsidRDefault="00667389">
      <w:pPr>
        <w:pStyle w:val="hint-para"/>
        <w:shd w:val="clear" w:color="auto" w:fill="EEEEEE"/>
        <w:divId w:val="1505777344"/>
      </w:pPr>
      <w:r>
        <w:t xml:space="preserve">Vous pouvez avoir accès à une version allégée de cet éditeur dans la </w:t>
      </w:r>
      <w:hyperlink w:anchor="reporting_reporting_toolbar_htm" w:history="1">
        <w:r>
          <w:rPr>
            <w:rStyle w:val="bold"/>
            <w:color w:val="467886" w:themeColor="hyperlink"/>
            <w:u w:val="single"/>
          </w:rPr>
          <w:t>barre d'outils</w:t>
        </w:r>
        <w:r>
          <w:rPr>
            <w:rStyle w:val="Hyperlink"/>
          </w:rPr>
          <w:t xml:space="preserve"> Gén rapports</w:t>
        </w:r>
      </w:hyperlink>
      <w:r>
        <w:t xml:space="preserve"> de la fenêtre de rapports. Cela vous permet d'éditer un rapport sans laisser la structure de menu habituelle de PC-DMIS.</w:t>
      </w:r>
    </w:p>
    <w:p w14:paraId="6DA250FF" w14:textId="77777777" w:rsidR="00667389" w:rsidRDefault="00667389">
      <w:pPr>
        <w:pStyle w:val="hint-para"/>
        <w:shd w:val="clear" w:color="auto" w:fill="EEEEEE"/>
        <w:divId w:val="1505777344"/>
      </w:pPr>
      <w:r>
        <w:t>Vous pouvez accéder à cet éditeur en choisissant une de ces options :</w:t>
      </w:r>
    </w:p>
    <w:p w14:paraId="070A4126" w14:textId="19DE0CF3" w:rsidR="00667389" w:rsidRDefault="00667389" w:rsidP="005B3E60">
      <w:pPr>
        <w:pStyle w:val="hint-para"/>
        <w:numPr>
          <w:ilvl w:val="0"/>
          <w:numId w:val="139"/>
        </w:numPr>
        <w:shd w:val="clear" w:color="auto" w:fill="EEEEEE"/>
        <w:tabs>
          <w:tab w:val="left" w:pos="720"/>
        </w:tabs>
        <w:spacing w:line="276" w:lineRule="auto"/>
        <w:divId w:val="1505777344"/>
      </w:pPr>
      <w:r>
        <w:t xml:space="preserve">Cliquez sur </w:t>
      </w:r>
      <w:r>
        <w:rPr>
          <w:rStyle w:val="bold"/>
        </w:rPr>
        <w:t>boîte de dialogue de sélection de rapports personnalisés</w:t>
      </w:r>
      <w:r>
        <w:t xml:space="preserve"> (</w:t>
      </w:r>
      <w:r w:rsidR="00B07CD3">
        <w:rPr>
          <w:noProof/>
        </w:rPr>
        <w:drawing>
          <wp:inline distT="0" distB="0" distL="0" distR="0" wp14:anchorId="11A55D65" wp14:editId="3C300935">
            <wp:extent cx="333375" cy="333375"/>
            <wp:effectExtent l="0" t="0" r="9525" b="9525"/>
            <wp:docPr id="1666063510"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063510" name=""/>
                    <pic:cNvPicPr/>
                  </pic:nvPicPr>
                  <pic:blipFill>
                    <a:blip r:embed="rId1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puis cliquez sur </w:t>
      </w:r>
      <w:r>
        <w:rPr>
          <w:rStyle w:val="bold"/>
        </w:rPr>
        <w:t>Rapport vide</w:t>
      </w:r>
      <w:r>
        <w:t xml:space="preserve"> et ensuite sur </w:t>
      </w:r>
      <w:r>
        <w:rPr>
          <w:rStyle w:val="bold"/>
        </w:rPr>
        <w:t>Ouvrir</w:t>
      </w:r>
      <w:r>
        <w:t>.</w:t>
      </w:r>
    </w:p>
    <w:p w14:paraId="2F7201AF" w14:textId="13D45162" w:rsidR="00667389" w:rsidRDefault="00667389" w:rsidP="005B3E60">
      <w:pPr>
        <w:pStyle w:val="hint-para"/>
        <w:numPr>
          <w:ilvl w:val="0"/>
          <w:numId w:val="139"/>
        </w:numPr>
        <w:shd w:val="clear" w:color="auto" w:fill="EEEEEE"/>
        <w:tabs>
          <w:tab w:val="left" w:pos="720"/>
        </w:tabs>
        <w:spacing w:line="276" w:lineRule="auto"/>
        <w:divId w:val="1505777344"/>
      </w:pPr>
      <w:r>
        <w:t xml:space="preserve">Cliquez sur </w:t>
      </w:r>
      <w:r>
        <w:rPr>
          <w:rStyle w:val="bold"/>
        </w:rPr>
        <w:t>Éditer rapport</w:t>
      </w:r>
      <w:r>
        <w:t xml:space="preserve"> (</w:t>
      </w:r>
      <w:r w:rsidR="00B07CD3">
        <w:rPr>
          <w:noProof/>
        </w:rPr>
        <w:drawing>
          <wp:inline distT="0" distB="0" distL="0" distR="0" wp14:anchorId="2D5923A1" wp14:editId="606B6A27">
            <wp:extent cx="333375" cy="333375"/>
            <wp:effectExtent l="0" t="0" r="9525" b="9525"/>
            <wp:docPr id="393061568"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061568" name=""/>
                    <pic:cNvPicPr/>
                  </pic:nvPicPr>
                  <pic:blipFill>
                    <a:blip r:embed="rId3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43B756DD" w14:textId="77777777" w:rsidR="00667389" w:rsidRDefault="00667389">
      <w:pPr>
        <w:pStyle w:val="BodyText"/>
        <w:divId w:val="1536505030"/>
      </w:pPr>
      <w:r>
        <w:t>PC-DMIS affiche l'éditeur de rapports personnalisés avec la fenêtre de modification placée en mode résumé à côté.</w:t>
      </w:r>
    </w:p>
    <w:p w14:paraId="6B8C3047" w14:textId="262A2B87" w:rsidR="00667389" w:rsidRDefault="00B07CD3">
      <w:pPr>
        <w:pStyle w:val="figure"/>
        <w:keepNext/>
        <w:spacing w:before="60" w:after="225" w:afterAutospacing="0"/>
        <w:divId w:val="153650503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749F21" wp14:editId="026CE217">
            <wp:extent cx="5943600" cy="3081655"/>
            <wp:effectExtent l="0" t="0" r="0" b="4445"/>
            <wp:docPr id="1165772939" name="Picture 385" descr="Éditeur de rapports personnalis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772939" name="Picture 385" descr="Éditeur de rapports personnalisés"/>
                    <pic:cNvPicPr/>
                  </pic:nvPicPr>
                  <pic:blipFill>
                    <a:blip r:embed="rId279">
                      <a:extLst>
                        <a:ext uri="{28A0092B-C50C-407E-A947-70E740481C1C}">
                          <a14:useLocalDpi xmlns:a14="http://schemas.microsoft.com/office/drawing/2010/main" val="0"/>
                        </a:ext>
                      </a:extLst>
                    </a:blip>
                    <a:stretch>
                      <a:fillRect/>
                    </a:stretch>
                  </pic:blipFill>
                  <pic:spPr>
                    <a:xfrm>
                      <a:off x="0" y="0"/>
                      <a:ext cx="5943600" cy="3081655"/>
                    </a:xfrm>
                    <a:prstGeom prst="rect">
                      <a:avLst/>
                    </a:prstGeom>
                  </pic:spPr>
                </pic:pic>
              </a:graphicData>
            </a:graphic>
          </wp:inline>
        </w:drawing>
      </w:r>
    </w:p>
    <w:p w14:paraId="7C250562" w14:textId="77777777" w:rsidR="00667389" w:rsidRDefault="00667389">
      <w:pPr>
        <w:pStyle w:val="Caption1"/>
        <w:divId w:val="1536505030"/>
      </w:pPr>
      <w:r>
        <w:t>Éditeur de rapports personnalisés avec le mode résumé à sa gauche</w:t>
      </w:r>
    </w:p>
    <w:p w14:paraId="334C6887" w14:textId="77777777" w:rsidR="00667389" w:rsidRDefault="00667389">
      <w:pPr>
        <w:pStyle w:val="BodyText"/>
        <w:divId w:val="1536505030"/>
      </w:pPr>
      <w:r>
        <w:t>Cet éditeur est semblable à l'</w:t>
      </w:r>
      <w:hyperlink w:anchor="reporting_understanding_the_repo_4637" w:history="1">
        <w:r>
          <w:rPr>
            <w:rStyle w:val="Hyperlink"/>
          </w:rPr>
          <w:t>éditeur de modèles de rapports</w:t>
        </w:r>
      </w:hyperlink>
      <w:r>
        <w:t>, à l'</w:t>
      </w:r>
      <w:hyperlink w:anchor="reporting_understanding_the_labe_9655" w:history="1">
        <w:r>
          <w:rPr>
            <w:rStyle w:val="Hyperlink"/>
          </w:rPr>
          <w:t>éditeur de modèles d'étiquettes</w:t>
        </w:r>
      </w:hyperlink>
      <w:r>
        <w:t xml:space="preserve"> et à l'</w:t>
      </w:r>
      <w:hyperlink w:anchor="reporting_understanding_the_labe_9655" w:history="1">
        <w:r>
          <w:rPr>
            <w:rStyle w:val="Hyperlink"/>
          </w:rPr>
          <w:t>éditeur de formes</w:t>
        </w:r>
      </w:hyperlink>
      <w:r>
        <w:t xml:space="preserve">. À part quelques différences dans sa </w:t>
      </w:r>
      <w:r>
        <w:rPr>
          <w:rStyle w:val="bold"/>
        </w:rPr>
        <w:t>barre d'objets</w:t>
      </w:r>
      <w:r>
        <w:t>, l'interface utilisateur est principalement la même.</w:t>
      </w:r>
    </w:p>
    <w:p w14:paraId="1552DA7D" w14:textId="77777777" w:rsidR="00667389" w:rsidRDefault="00667389">
      <w:pPr>
        <w:pStyle w:val="BodyText"/>
        <w:divId w:val="1536505030"/>
      </w:pPr>
      <w:r>
        <w:t>Le rapport personnalisé correspond à la zone blanche et redimensionnable en haut de l'arrière-plan « CUSTOM ». Lorsque vous utilisez cet éditeur, vous ne créez pas un modèle, mais le rapport réel qui s'affichera dans la fenêtre de rapport. Quand vous créez un nouveau rapport personnalisé, cet éditeur s'ouvre côte à côte avec la fenêtre de modification définie en mode résumé. Ceci vous permet de faire glisser les objets désirés depuis le mode résumé dans votre rapport personnalisé. Voir « </w:t>
      </w:r>
      <w:hyperlink w:anchor="reporting_creating_custom_report_8522" w:history="1">
        <w:r>
          <w:rPr>
            <w:rStyle w:val="Hyperlink"/>
          </w:rPr>
          <w:t>Création de rapports personnalisés</w:t>
        </w:r>
      </w:hyperlink>
      <w:r>
        <w:t> ».</w:t>
      </w:r>
    </w:p>
    <w:p w14:paraId="26949FEA" w14:textId="77777777" w:rsidR="00667389" w:rsidRDefault="00667389">
      <w:pPr>
        <w:pStyle w:val="BodyText"/>
        <w:divId w:val="1536505030"/>
      </w:pPr>
      <w:r>
        <w:t>L'éditeur de rapports personnalisés ne vous permet pas de passer les éditeurs de modèles de rapports ou d'étiquettes en mode exécution, comme c'était le cas avec l'</w:t>
      </w:r>
      <w:hyperlink w:anchor="reporting_working_with_legacy__h_1740" w:history="1">
        <w:r>
          <w:rPr>
            <w:rStyle w:val="Hyperlink"/>
          </w:rPr>
          <w:t>éditeur d'hyperrapports</w:t>
        </w:r>
      </w:hyperlink>
      <w:r>
        <w:t>. L'éditeur de rapports personnalisés s'ouvre uniquement en mode édition et ne peut pas passer en mode exécution. Le mode exécution fonctionne seulement avec l'éditeur d'hyperrapports ou l'éditeur de formes.</w:t>
      </w:r>
    </w:p>
    <w:p w14:paraId="2EC797D2" w14:textId="77777777" w:rsidR="00667389" w:rsidRDefault="00667389">
      <w:pPr>
        <w:pStyle w:val="BodyText"/>
        <w:divId w:val="1536505030"/>
      </w:pPr>
      <w:r>
        <w:t>L'éditeur contient les éléments suivants :</w:t>
      </w:r>
    </w:p>
    <w:p w14:paraId="3A181587" w14:textId="77777777" w:rsidR="00667389" w:rsidRDefault="00667389" w:rsidP="005B3E60">
      <w:pPr>
        <w:pStyle w:val="BodyText"/>
        <w:numPr>
          <w:ilvl w:val="0"/>
          <w:numId w:val="140"/>
        </w:numPr>
        <w:tabs>
          <w:tab w:val="left" w:pos="720"/>
        </w:tabs>
        <w:spacing w:line="276" w:lineRule="auto"/>
        <w:divId w:val="1536505030"/>
      </w:pPr>
      <w:hyperlink w:anchor="reporting_menu_bar_for_the_repor_1248" w:history="1">
        <w:r>
          <w:rPr>
            <w:rStyle w:val="Hyperlink"/>
          </w:rPr>
          <w:t>Barre de menus</w:t>
        </w:r>
      </w:hyperlink>
    </w:p>
    <w:p w14:paraId="48FEA566" w14:textId="77777777" w:rsidR="00667389" w:rsidRDefault="00667389" w:rsidP="005B3E60">
      <w:pPr>
        <w:pStyle w:val="BodyText"/>
        <w:numPr>
          <w:ilvl w:val="0"/>
          <w:numId w:val="140"/>
        </w:numPr>
        <w:tabs>
          <w:tab w:val="left" w:pos="720"/>
        </w:tabs>
        <w:spacing w:line="276" w:lineRule="auto"/>
        <w:divId w:val="1536505030"/>
      </w:pPr>
      <w:hyperlink w:anchor="reporting_the_font_bar_htm" w:history="1">
        <w:r>
          <w:rPr>
            <w:rStyle w:val="Hyperlink"/>
          </w:rPr>
          <w:t>Barre de polices (barre d'outils)</w:t>
        </w:r>
      </w:hyperlink>
    </w:p>
    <w:p w14:paraId="6C1C0D39" w14:textId="77777777" w:rsidR="00667389" w:rsidRDefault="00667389" w:rsidP="005B3E60">
      <w:pPr>
        <w:pStyle w:val="BodyText"/>
        <w:numPr>
          <w:ilvl w:val="0"/>
          <w:numId w:val="140"/>
        </w:numPr>
        <w:tabs>
          <w:tab w:val="left" w:pos="720"/>
        </w:tabs>
        <w:spacing w:line="276" w:lineRule="auto"/>
        <w:divId w:val="1536505030"/>
      </w:pPr>
      <w:hyperlink w:anchor="reporting_the_object_bar_htm" w:history="1">
        <w:r>
          <w:rPr>
            <w:rStyle w:val="Hyperlink"/>
          </w:rPr>
          <w:t>Barre d'objets (barre d'outils)</w:t>
        </w:r>
      </w:hyperlink>
    </w:p>
    <w:p w14:paraId="0B343560" w14:textId="77777777" w:rsidR="00667389" w:rsidRDefault="00667389" w:rsidP="005B3E60">
      <w:pPr>
        <w:pStyle w:val="BodyText"/>
        <w:numPr>
          <w:ilvl w:val="0"/>
          <w:numId w:val="140"/>
        </w:numPr>
        <w:tabs>
          <w:tab w:val="left" w:pos="720"/>
        </w:tabs>
        <w:spacing w:line="276" w:lineRule="auto"/>
        <w:divId w:val="1536505030"/>
      </w:pPr>
      <w:hyperlink w:anchor="reporting_the_layout_bar_htm" w:history="1">
        <w:r>
          <w:rPr>
            <w:rStyle w:val="Hyperlink"/>
          </w:rPr>
          <w:t>Barre de disposition (barre d'outils)</w:t>
        </w:r>
      </w:hyperlink>
    </w:p>
    <w:p w14:paraId="6CF06C7A" w14:textId="77777777" w:rsidR="00667389" w:rsidRDefault="00667389" w:rsidP="005B3E60">
      <w:pPr>
        <w:pStyle w:val="BodyText"/>
        <w:numPr>
          <w:ilvl w:val="0"/>
          <w:numId w:val="140"/>
        </w:numPr>
        <w:tabs>
          <w:tab w:val="left" w:pos="720"/>
        </w:tabs>
        <w:spacing w:line="276" w:lineRule="auto"/>
        <w:divId w:val="1536505030"/>
      </w:pPr>
      <w:hyperlink w:anchor="reporting_about_object_propertie_3326" w:history="1">
        <w:r>
          <w:rPr>
            <w:rStyle w:val="Hyperlink"/>
          </w:rPr>
          <w:t>Feuilles de propriétés d'objets</w:t>
        </w:r>
      </w:hyperlink>
    </w:p>
    <w:p w14:paraId="5E7E84E5" w14:textId="77777777" w:rsidR="00667389" w:rsidRDefault="00667389">
      <w:pPr>
        <w:pStyle w:val="Heading3"/>
        <w:divId w:val="1536505030"/>
      </w:pPr>
      <w:bookmarkStart w:id="201" w:name="reporting_tutorial___creating_a__5378"/>
      <w:bookmarkStart w:id="202" w:name="_Toc227316110"/>
      <w:bookmarkEnd w:id="201"/>
      <w:r>
        <w:t>Tutoriel - Création d'un rapport personnalisé</w:t>
      </w:r>
      <w:bookmarkEnd w:id="202"/>
    </w:p>
    <w:p w14:paraId="36BD39B5" w14:textId="77777777" w:rsidR="00667389" w:rsidRDefault="00667389">
      <w:pPr>
        <w:pStyle w:val="BodyText"/>
        <w:divId w:val="1536505030"/>
      </w:pPr>
      <w:r>
        <w:t>Cette rubrique présente un tutoriel de base menant à la création d'un rapport personnalisé simple. Vous découvrirez ainsi comment créer des rapports personnalisés dans l'éditeur de rapports personnalisés et comment ils interagissent avec des modèles d'étiquette existants pour vous permettre, par la suite, de créer et d'utiliser vos propres rapports.</w:t>
      </w:r>
    </w:p>
    <w:p w14:paraId="145B998B" w14:textId="77777777" w:rsidR="00667389" w:rsidRDefault="00667389">
      <w:pPr>
        <w:pStyle w:val="BodyText"/>
        <w:divId w:val="1536505030"/>
      </w:pPr>
      <w:r>
        <w:t xml:space="preserve">Avant de commencer ce tutoriel, créez une routine de mesure simple avec quatre cercles mesurés sur une pièce et quatre dimensions Circularité (une pour chaque cercle). Ce tutoriel se sert du </w:t>
      </w:r>
      <w:r>
        <w:rPr>
          <w:rStyle w:val="Drop-downhotspot"/>
          <w:specVanish w:val="0"/>
        </w:rPr>
        <w:t>bloc de test Hexagon (Hexblock_Wireframe_Surface.igs).</w:t>
      </w:r>
    </w:p>
    <w:p w14:paraId="191E133C" w14:textId="6010D90D" w:rsidR="00667389" w:rsidRDefault="00B07CD3">
      <w:pPr>
        <w:pStyle w:val="figure"/>
        <w:keepNext/>
        <w:spacing w:before="60" w:after="225" w:afterAutospacing="0"/>
        <w:divId w:val="76612355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17741C" wp14:editId="69A452FE">
            <wp:extent cx="4234815" cy="1983877"/>
            <wp:effectExtent l="0" t="0" r="0" b="0"/>
            <wp:docPr id="1318663106" name="Picture 386" descr="Création d'une routine de mesure mesurant quatre cerc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663106" name="Picture 386" descr="Création d'une routine de mesure mesurant quatre cercles"/>
                    <pic:cNvPicPr/>
                  </pic:nvPicPr>
                  <pic:blipFill>
                    <a:blip r:embed="rId283">
                      <a:extLst>
                        <a:ext uri="{28A0092B-C50C-407E-A947-70E740481C1C}">
                          <a14:useLocalDpi xmlns:a14="http://schemas.microsoft.com/office/drawing/2010/main" val="0"/>
                        </a:ext>
                      </a:extLst>
                    </a:blip>
                    <a:stretch>
                      <a:fillRect/>
                    </a:stretch>
                  </pic:blipFill>
                  <pic:spPr>
                    <a:xfrm>
                      <a:off x="0" y="0"/>
                      <a:ext cx="4234815" cy="1983877"/>
                    </a:xfrm>
                    <a:prstGeom prst="rect">
                      <a:avLst/>
                    </a:prstGeom>
                  </pic:spPr>
                </pic:pic>
              </a:graphicData>
            </a:graphic>
          </wp:inline>
        </w:drawing>
      </w:r>
    </w:p>
    <w:p w14:paraId="31D49EF1" w14:textId="77777777" w:rsidR="00667389" w:rsidRDefault="00667389">
      <w:pPr>
        <w:pStyle w:val="Caption1"/>
        <w:divId w:val="766123554"/>
      </w:pPr>
      <w:r>
        <w:t>Exemple montrant les quatre cercles</w:t>
      </w:r>
    </w:p>
    <w:p w14:paraId="44E25B97" w14:textId="77777777" w:rsidR="00667389" w:rsidRDefault="00667389">
      <w:pPr>
        <w:pStyle w:val="heading4b"/>
        <w:divId w:val="1536505030"/>
      </w:pPr>
      <w:r>
        <w:rPr>
          <w:rStyle w:val="Drop-downhotspot"/>
          <w:rFonts w:eastAsiaTheme="minorHAnsi"/>
          <w:specVanish w:val="0"/>
        </w:rPr>
        <w:t>Étape 1 : Configuration de l'environnement de travail</w:t>
      </w:r>
    </w:p>
    <w:p w14:paraId="3AE09A1B" w14:textId="77777777" w:rsidR="00667389" w:rsidRDefault="00667389">
      <w:pPr>
        <w:pStyle w:val="BodyText"/>
        <w:divId w:val="571240194"/>
      </w:pPr>
      <w:r>
        <w:t>Dans ce tutoriel, vous utiliserez la fenêtre de modification en mode résumé, ainsi que l'éditeur de rapports personnalisés.</w:t>
      </w:r>
    </w:p>
    <w:p w14:paraId="5584C703" w14:textId="77777777" w:rsidR="00667389" w:rsidRDefault="00667389" w:rsidP="005B3E60">
      <w:pPr>
        <w:pStyle w:val="BodyText"/>
        <w:numPr>
          <w:ilvl w:val="0"/>
          <w:numId w:val="141"/>
        </w:numPr>
        <w:tabs>
          <w:tab w:val="left" w:pos="720"/>
        </w:tabs>
        <w:spacing w:line="276" w:lineRule="auto"/>
        <w:divId w:val="571240194"/>
      </w:pPr>
      <w:r>
        <w:t xml:space="preserve">Sélectionnez </w:t>
      </w:r>
      <w:r>
        <w:rPr>
          <w:rStyle w:val="bold"/>
        </w:rPr>
        <w:t>Fichier | Gén rapport | Nouveau | Rapport personnalisé</w:t>
      </w:r>
      <w:r>
        <w:t xml:space="preserve"> dans la barre de menus pour afficher l'éditeur de rapports personnalisés et le mode résumé à côté.</w:t>
      </w:r>
    </w:p>
    <w:p w14:paraId="61D3A9AF" w14:textId="233E1945" w:rsidR="00667389" w:rsidRDefault="00667389" w:rsidP="005B3E60">
      <w:pPr>
        <w:pStyle w:val="hint"/>
        <w:tabs>
          <w:tab w:val="left" w:pos="720"/>
        </w:tabs>
        <w:spacing w:before="0" w:beforeAutospacing="0" w:after="0" w:afterAutospacing="0" w:line="276" w:lineRule="auto"/>
        <w:ind w:left="720"/>
        <w:divId w:val="571240194"/>
        <w:rPr>
          <w:rFonts w:ascii="Times New Roman" w:eastAsiaTheme="minorHAnsi" w:hAnsi="Times New Roman" w:cs="Times New Roman"/>
        </w:rPr>
      </w:pPr>
      <w:r>
        <w:rPr>
          <w:rFonts w:ascii="Times New Roman" w:eastAsiaTheme="minorHAnsi" w:hAnsi="Times New Roman" w:cs="Times New Roman"/>
        </w:rPr>
        <w:t xml:space="preserve">Vous pouvez aussi créer un nouveau rapport depuis l'icône </w:t>
      </w:r>
      <w:r>
        <w:rPr>
          <w:rStyle w:val="bold"/>
          <w:rFonts w:ascii="Times New Roman" w:eastAsiaTheme="minorHAnsi" w:hAnsi="Times New Roman" w:cs="Times New Roman"/>
        </w:rPr>
        <w:t>Boîte de dialogue de sélection de rapports personnalisés</w:t>
      </w:r>
      <w:r>
        <w:rPr>
          <w:rFonts w:ascii="Times New Roman" w:eastAsiaTheme="minorHAnsi" w:hAnsi="Times New Roman" w:cs="Times New Roman"/>
        </w:rPr>
        <w:t xml:space="preserve"> (</w:t>
      </w:r>
      <w:r w:rsidR="00B07CD3">
        <w:rPr>
          <w:rFonts w:ascii="Times New Roman" w:eastAsiaTheme="minorHAnsi" w:hAnsi="Times New Roman" w:cs="Times New Roman"/>
          <w:noProof/>
        </w:rPr>
        <w:drawing>
          <wp:inline distT="0" distB="0" distL="0" distR="0" wp14:anchorId="6D14DC21" wp14:editId="75ED14A6">
            <wp:extent cx="333375" cy="333375"/>
            <wp:effectExtent l="0" t="0" r="9525" b="9525"/>
            <wp:docPr id="1903300156" name="Picture 387" descr="Boîte de dialogue de sélection de rapports personnalis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300156" name="Picture 387" descr="Boîte de dialogue de sélection de rapports personnalisés"/>
                    <pic:cNvPicPr/>
                  </pic:nvPicPr>
                  <pic:blipFill>
                    <a:blip r:embed="rId1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Pr>
          <w:rFonts w:ascii="Times New Roman" w:eastAsiaTheme="minorHAnsi" w:hAnsi="Times New Roman" w:cs="Times New Roman"/>
        </w:rPr>
        <w:t xml:space="preserve">) sur la barre d'outils </w:t>
      </w:r>
      <w:r>
        <w:rPr>
          <w:rStyle w:val="bold"/>
          <w:rFonts w:ascii="Times New Roman" w:eastAsiaTheme="minorHAnsi" w:hAnsi="Times New Roman" w:cs="Times New Roman"/>
        </w:rPr>
        <w:t>Génération de rapports</w:t>
      </w:r>
      <w:r>
        <w:rPr>
          <w:rFonts w:ascii="Times New Roman" w:eastAsiaTheme="minorHAnsi" w:hAnsi="Times New Roman" w:cs="Times New Roman"/>
        </w:rPr>
        <w:t xml:space="preserve"> de la fenêtre de rapports. Dans la boîte de dialogue qui apparaît, cliquez sur </w:t>
      </w:r>
      <w:r>
        <w:rPr>
          <w:rStyle w:val="bold"/>
          <w:rFonts w:ascii="Times New Roman" w:eastAsiaTheme="minorHAnsi" w:hAnsi="Times New Roman" w:cs="Times New Roman"/>
        </w:rPr>
        <w:t>Rapport vide</w:t>
      </w:r>
      <w:r>
        <w:rPr>
          <w:rFonts w:ascii="Times New Roman" w:eastAsiaTheme="minorHAnsi" w:hAnsi="Times New Roman" w:cs="Times New Roman"/>
        </w:rPr>
        <w:t xml:space="preserve">, puis sur </w:t>
      </w:r>
      <w:r>
        <w:rPr>
          <w:rStyle w:val="bold"/>
          <w:rFonts w:ascii="Times New Roman" w:eastAsiaTheme="minorHAnsi" w:hAnsi="Times New Roman" w:cs="Times New Roman"/>
        </w:rPr>
        <w:t>Ouvrir</w:t>
      </w:r>
      <w:r>
        <w:rPr>
          <w:rFonts w:ascii="Times New Roman" w:eastAsiaTheme="minorHAnsi" w:hAnsi="Times New Roman" w:cs="Times New Roman"/>
        </w:rPr>
        <w:t xml:space="preserve"> pour créer le rapport vide.</w:t>
      </w:r>
    </w:p>
    <w:p w14:paraId="1021987C" w14:textId="77777777" w:rsidR="00667389" w:rsidRDefault="00667389" w:rsidP="005B3E60">
      <w:pPr>
        <w:pStyle w:val="BodyText"/>
        <w:numPr>
          <w:ilvl w:val="0"/>
          <w:numId w:val="141"/>
        </w:numPr>
        <w:tabs>
          <w:tab w:val="left" w:pos="720"/>
        </w:tabs>
        <w:spacing w:line="276" w:lineRule="auto"/>
        <w:divId w:val="571240194"/>
      </w:pPr>
      <w:r>
        <w:t>Pour masquer les barres d'outils inutilisées, cliquez dans leur zone avec le bouton droit et supprimez-les.</w:t>
      </w:r>
    </w:p>
    <w:p w14:paraId="73E394D3" w14:textId="77777777" w:rsidR="00667389" w:rsidRDefault="00667389" w:rsidP="005B3E60">
      <w:pPr>
        <w:pStyle w:val="BodyText"/>
        <w:numPr>
          <w:ilvl w:val="0"/>
          <w:numId w:val="141"/>
        </w:numPr>
        <w:tabs>
          <w:tab w:val="left" w:pos="720"/>
        </w:tabs>
        <w:spacing w:line="276" w:lineRule="auto"/>
        <w:divId w:val="571240194"/>
      </w:pPr>
      <w:r>
        <w:t xml:space="preserve">Pour masquer les fenêtres PC-DMIS inutilisées, sélectionnez la fenêtre ouverte dans le menu </w:t>
      </w:r>
      <w:r>
        <w:rPr>
          <w:rStyle w:val="bold"/>
        </w:rPr>
        <w:t>Afficher</w:t>
      </w:r>
      <w:r>
        <w:t>. Laissez la fenêtre de modification ouverte.</w:t>
      </w:r>
    </w:p>
    <w:p w14:paraId="7CD1634D" w14:textId="7AC0716D" w:rsidR="00667389" w:rsidRDefault="00667389" w:rsidP="005B3E60">
      <w:pPr>
        <w:pStyle w:val="BodyText"/>
        <w:numPr>
          <w:ilvl w:val="0"/>
          <w:numId w:val="141"/>
        </w:numPr>
        <w:tabs>
          <w:tab w:val="left" w:pos="720"/>
        </w:tabs>
        <w:spacing w:line="276" w:lineRule="auto"/>
        <w:divId w:val="571240194"/>
      </w:pPr>
      <w:r>
        <w:t xml:space="preserve">Pour agrandir l'éditeur de rapports personnalisés, cliquez sur le bouton d'agrandissement </w:t>
      </w:r>
      <w:r w:rsidR="00B07CD3">
        <w:rPr>
          <w:noProof/>
        </w:rPr>
        <w:drawing>
          <wp:inline distT="0" distB="0" distL="0" distR="0" wp14:anchorId="419EED9D" wp14:editId="7E32B7C1">
            <wp:extent cx="173990" cy="173990"/>
            <wp:effectExtent l="0" t="0" r="0" b="0"/>
            <wp:docPr id="845772038" name="Picture 388" descr="Bouton d'agrandiss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772038" name="Picture 388" descr="Bouton d'agrandissement"/>
                    <pic:cNvPicPr/>
                  </pic:nvPicPr>
                  <pic:blipFill>
                    <a:blip r:embed="rId284">
                      <a:extLst>
                        <a:ext uri="{28A0092B-C50C-407E-A947-70E740481C1C}">
                          <a14:useLocalDpi xmlns:a14="http://schemas.microsoft.com/office/drawing/2010/main" val="0"/>
                        </a:ext>
                      </a:extLst>
                    </a:blip>
                    <a:stretch>
                      <a:fillRect/>
                    </a:stretch>
                  </pic:blipFill>
                  <pic:spPr>
                    <a:xfrm>
                      <a:off x="0" y="0"/>
                      <a:ext cx="173990" cy="173990"/>
                    </a:xfrm>
                    <a:prstGeom prst="rect">
                      <a:avLst/>
                    </a:prstGeom>
                  </pic:spPr>
                </pic:pic>
              </a:graphicData>
            </a:graphic>
          </wp:inline>
        </w:drawing>
      </w:r>
      <w:r>
        <w:t xml:space="preserve"> dans l'angle supérieur droit de la fenêtre. Le mot « CUSTOM » doit s'afficher en arrière-plan.</w:t>
      </w:r>
    </w:p>
    <w:p w14:paraId="07DB7C88" w14:textId="77777777" w:rsidR="00667389" w:rsidRDefault="00667389" w:rsidP="005B3E60">
      <w:pPr>
        <w:pStyle w:val="BodyText"/>
        <w:numPr>
          <w:ilvl w:val="0"/>
          <w:numId w:val="141"/>
        </w:numPr>
        <w:tabs>
          <w:tab w:val="left" w:pos="720"/>
        </w:tabs>
        <w:spacing w:line="276" w:lineRule="auto"/>
        <w:divId w:val="571240194"/>
      </w:pPr>
      <w:r>
        <w:t xml:space="preserve">Faites glisser la fenêtre de modification sous la </w:t>
      </w:r>
      <w:r>
        <w:rPr>
          <w:rStyle w:val="bold"/>
        </w:rPr>
        <w:t>barre d'objets</w:t>
      </w:r>
      <w:r>
        <w:t xml:space="preserve"> de l'éditeur de rapports personnalisé. Votre environnement de travail doit désormais ressembler </w:t>
      </w:r>
      <w:r>
        <w:rPr>
          <w:rStyle w:val="Drop-downhotspot"/>
          <w:specVanish w:val="0"/>
        </w:rPr>
        <w:t>à ce qui suit</w:t>
      </w:r>
      <w:r>
        <w:t> :</w:t>
      </w:r>
    </w:p>
    <w:p w14:paraId="0A45351E" w14:textId="05EBD561" w:rsidR="00667389" w:rsidRDefault="00B07CD3" w:rsidP="005B3E60">
      <w:pPr>
        <w:tabs>
          <w:tab w:val="left" w:pos="720"/>
        </w:tabs>
        <w:spacing w:line="276" w:lineRule="auto"/>
        <w:ind w:left="720"/>
        <w:divId w:val="1360199784"/>
        <w:rPr>
          <w:color w:val="000000"/>
        </w:rPr>
      </w:pPr>
      <w:r>
        <w:rPr>
          <w:noProof/>
          <w:color w:val="000000"/>
        </w:rPr>
        <w:drawing>
          <wp:inline distT="0" distB="0" distL="0" distR="0" wp14:anchorId="1A378736" wp14:editId="22DFFCA4">
            <wp:extent cx="4876165" cy="2885699"/>
            <wp:effectExtent l="0" t="0" r="635" b="0"/>
            <wp:docPr id="1301294237"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294237" name=""/>
                    <pic:cNvPicPr/>
                  </pic:nvPicPr>
                  <pic:blipFill>
                    <a:blip r:embed="rId329">
                      <a:extLst>
                        <a:ext uri="{28A0092B-C50C-407E-A947-70E740481C1C}">
                          <a14:useLocalDpi xmlns:a14="http://schemas.microsoft.com/office/drawing/2010/main" val="0"/>
                        </a:ext>
                      </a:extLst>
                    </a:blip>
                    <a:stretch>
                      <a:fillRect/>
                    </a:stretch>
                  </pic:blipFill>
                  <pic:spPr>
                    <a:xfrm>
                      <a:off x="0" y="0"/>
                      <a:ext cx="4876165" cy="2885699"/>
                    </a:xfrm>
                    <a:prstGeom prst="rect">
                      <a:avLst/>
                    </a:prstGeom>
                  </pic:spPr>
                </pic:pic>
              </a:graphicData>
            </a:graphic>
          </wp:inline>
        </w:drawing>
      </w:r>
    </w:p>
    <w:p w14:paraId="1C136CDC" w14:textId="77777777" w:rsidR="00667389" w:rsidRDefault="00667389">
      <w:pPr>
        <w:pStyle w:val="hint"/>
        <w:spacing w:before="0" w:beforeAutospacing="0" w:after="0" w:afterAutospacing="0"/>
        <w:divId w:val="571240194"/>
        <w:rPr>
          <w:rFonts w:ascii="Times New Roman" w:eastAsiaTheme="minorHAnsi" w:hAnsi="Times New Roman" w:cs="Times New Roman"/>
        </w:rPr>
      </w:pPr>
      <w:r>
        <w:rPr>
          <w:rFonts w:ascii="Times New Roman" w:eastAsiaTheme="minorHAnsi" w:hAnsi="Times New Roman" w:cs="Times New Roman"/>
        </w:rPr>
        <w:t>Lorsque vous utilisez l'éditeur de rapports personnalisés, il peut s'avérer utile de masquer les barres d'outils et fenêtres PC-DMIS habituelles afin de libérer de l'espace à l'écran. Si vous utilisez souvent cet éditeur, vous pouvez enregistrer une disposition d'écran. Pour en savoir plus sur les dispositions, voir la rubrique « Barre d'outils Dispositions de fenêtre », au chapitre « Utilisation de barres d'outils ».</w:t>
      </w:r>
    </w:p>
    <w:p w14:paraId="3043E6CD" w14:textId="77777777" w:rsidR="00667389" w:rsidRDefault="00667389">
      <w:pPr>
        <w:pStyle w:val="heading4b"/>
        <w:divId w:val="1536505030"/>
      </w:pPr>
      <w:r>
        <w:rPr>
          <w:rStyle w:val="Drop-downhotspot"/>
          <w:rFonts w:eastAsiaTheme="minorHAnsi"/>
          <w:specVanish w:val="0"/>
        </w:rPr>
        <w:t>Étape 2 : Glissement, dépôt et positionnement d'objets</w:t>
      </w:r>
    </w:p>
    <w:p w14:paraId="37FA06C3" w14:textId="77777777" w:rsidR="00667389" w:rsidRDefault="00667389">
      <w:pPr>
        <w:pStyle w:val="BodyText"/>
        <w:divId w:val="1348218047"/>
      </w:pPr>
      <w:r>
        <w:t>Dans cette étape, vous ferez glisser des éléments du rapport dans l'éditeur de rapports personnalisés.</w:t>
      </w:r>
    </w:p>
    <w:p w14:paraId="0DE23AD6" w14:textId="77777777" w:rsidR="00667389" w:rsidRDefault="00667389" w:rsidP="005B3E60">
      <w:pPr>
        <w:pStyle w:val="BodyText"/>
        <w:numPr>
          <w:ilvl w:val="0"/>
          <w:numId w:val="142"/>
        </w:numPr>
        <w:tabs>
          <w:tab w:val="left" w:pos="720"/>
        </w:tabs>
        <w:spacing w:line="276" w:lineRule="auto"/>
        <w:divId w:val="1348218047"/>
      </w:pPr>
      <w:r>
        <w:t xml:space="preserve">Dans la fenêtre d'édition en mode résumé, sélectionnez </w:t>
      </w:r>
      <w:r>
        <w:rPr>
          <w:rStyle w:val="bold"/>
        </w:rPr>
        <w:t>En-tête de fichier</w:t>
      </w:r>
      <w:r>
        <w:t xml:space="preserve"> et faites-le glisser vers l'éditeur. Une image transparente de l'icône de cet élément apparaît lors du glissement vers la zone de travail.</w:t>
      </w:r>
    </w:p>
    <w:p w14:paraId="3AF7EEF9" w14:textId="77777777" w:rsidR="00667389" w:rsidRDefault="00667389" w:rsidP="005B3E60">
      <w:pPr>
        <w:pStyle w:val="BodyText"/>
        <w:numPr>
          <w:ilvl w:val="0"/>
          <w:numId w:val="142"/>
        </w:numPr>
        <w:tabs>
          <w:tab w:val="left" w:pos="720"/>
        </w:tabs>
        <w:spacing w:line="276" w:lineRule="auto"/>
        <w:divId w:val="1348218047"/>
      </w:pPr>
      <w:r>
        <w:t>Relâchez le bouton de la souris. PC-DMIS crée un objet En-tête de fichier dans l'éditeur.</w:t>
      </w:r>
    </w:p>
    <w:p w14:paraId="54978805" w14:textId="77777777" w:rsidR="00667389" w:rsidRDefault="00667389" w:rsidP="005B3E60">
      <w:pPr>
        <w:pStyle w:val="BodyText"/>
        <w:numPr>
          <w:ilvl w:val="0"/>
          <w:numId w:val="142"/>
        </w:numPr>
        <w:tabs>
          <w:tab w:val="left" w:pos="720"/>
        </w:tabs>
        <w:spacing w:line="276" w:lineRule="auto"/>
        <w:divId w:val="1348218047"/>
      </w:pPr>
      <w:r>
        <w:t>Faites glisser CIR1 et CIR2 dans votre rapport. Ne vous souciez pas de les positionner correctement. Pour l'instant, contentez-vous de les déposer à un endroit vide dans la première page du rapport.</w:t>
      </w:r>
    </w:p>
    <w:p w14:paraId="5449FF2F" w14:textId="77777777" w:rsidR="00667389" w:rsidRDefault="00667389" w:rsidP="005B3E60">
      <w:pPr>
        <w:pStyle w:val="BodyText"/>
        <w:numPr>
          <w:ilvl w:val="0"/>
          <w:numId w:val="142"/>
        </w:numPr>
        <w:tabs>
          <w:tab w:val="left" w:pos="720"/>
        </w:tabs>
        <w:spacing w:line="276" w:lineRule="auto"/>
        <w:divId w:val="1348218047"/>
      </w:pPr>
      <w:r>
        <w:t xml:space="preserve">Dans l'éditeur de rapports, sélectionnez l'objet </w:t>
      </w:r>
      <w:r>
        <w:rPr>
          <w:rStyle w:val="bold"/>
        </w:rPr>
        <w:t>En-tête de fichier</w:t>
      </w:r>
      <w:r>
        <w:t xml:space="preserve"> qui s'y trouve et faites-le glisser à en endroit près du haut du rapport, puis centrez-le horizontalement dans la page.</w:t>
      </w:r>
    </w:p>
    <w:p w14:paraId="35CF7FF9" w14:textId="77777777" w:rsidR="00667389" w:rsidRDefault="00667389" w:rsidP="005B3E60">
      <w:pPr>
        <w:pStyle w:val="BodyText"/>
        <w:numPr>
          <w:ilvl w:val="0"/>
          <w:numId w:val="142"/>
        </w:numPr>
        <w:tabs>
          <w:tab w:val="left" w:pos="720"/>
        </w:tabs>
        <w:spacing w:line="276" w:lineRule="auto"/>
        <w:divId w:val="1348218047"/>
      </w:pPr>
      <w:r>
        <w:t>Sélectionnez ensuite l'objet pour CIR1 et faites-le glisser pour que l'arête supérieure soit juste en dessous de l'arête inférieure de l'objet En-tête de fichier. Essayez d'aligner aussi les côtés gauches.</w:t>
      </w:r>
    </w:p>
    <w:p w14:paraId="746D3B63" w14:textId="77777777" w:rsidR="00667389" w:rsidRDefault="00667389" w:rsidP="005B3E60">
      <w:pPr>
        <w:pStyle w:val="BodyText"/>
        <w:numPr>
          <w:ilvl w:val="0"/>
          <w:numId w:val="142"/>
        </w:numPr>
        <w:tabs>
          <w:tab w:val="left" w:pos="720"/>
        </w:tabs>
        <w:spacing w:line="276" w:lineRule="auto"/>
        <w:divId w:val="1348218047"/>
      </w:pPr>
      <w:r>
        <w:t>Répétez cette étape pour CIR2.</w:t>
      </w:r>
    </w:p>
    <w:p w14:paraId="1D8C2D31" w14:textId="77777777" w:rsidR="00667389" w:rsidRDefault="00667389" w:rsidP="005B3E60">
      <w:pPr>
        <w:pStyle w:val="BodyText"/>
        <w:numPr>
          <w:ilvl w:val="0"/>
          <w:numId w:val="142"/>
        </w:numPr>
        <w:tabs>
          <w:tab w:val="left" w:pos="720"/>
        </w:tabs>
        <w:spacing w:line="276" w:lineRule="auto"/>
        <w:divId w:val="1348218047"/>
      </w:pPr>
      <w:r>
        <w:t>Faites glisser l'élément CIR3 de la fenêtre de modification vers le bas de l'étiquette utilisée pour CIR2. Lors du déplacement de la souris sur diverses étiquettes déjà dans l'éditeur, des poignées vertes apparaissent autour. Lorsque la flèche bleue apparaît sous CIR2, relâchez la souris. L'élément est déposé dans l'éditeur sous CIR2 et l'objet d'étiquette correspondant s'aligne automatiquement à l'objet au-dessus de lui.</w:t>
      </w:r>
    </w:p>
    <w:p w14:paraId="25AE7DC1" w14:textId="77777777" w:rsidR="00667389" w:rsidRDefault="00667389" w:rsidP="005B3E60">
      <w:pPr>
        <w:pStyle w:val="BodyText"/>
        <w:numPr>
          <w:ilvl w:val="0"/>
          <w:numId w:val="142"/>
        </w:numPr>
        <w:tabs>
          <w:tab w:val="left" w:pos="720"/>
        </w:tabs>
        <w:spacing w:line="276" w:lineRule="auto"/>
        <w:divId w:val="1348218047"/>
      </w:pPr>
      <w:r>
        <w:t>Répétez l'étape antérieure pour CIR4 en le plaçant juste en dessous de CIR3.</w:t>
      </w:r>
    </w:p>
    <w:p w14:paraId="321B1D7F" w14:textId="77777777" w:rsidR="00667389" w:rsidRDefault="00667389" w:rsidP="005B3E60">
      <w:pPr>
        <w:pStyle w:val="BodyText"/>
        <w:numPr>
          <w:ilvl w:val="0"/>
          <w:numId w:val="142"/>
        </w:numPr>
        <w:tabs>
          <w:tab w:val="left" w:pos="720"/>
        </w:tabs>
        <w:spacing w:line="276" w:lineRule="auto"/>
        <w:divId w:val="1348218047"/>
      </w:pPr>
      <w:r>
        <w:t xml:space="preserve">Sélectionnez </w:t>
      </w:r>
      <w:r>
        <w:rPr>
          <w:rStyle w:val="bold"/>
        </w:rPr>
        <w:t>Fichier | Enregistrer</w:t>
      </w:r>
      <w:r>
        <w:t xml:space="preserve">. Une boîte de dialogue s'ouvre et vous permet d'enregistrer le rapport. Choisissez un nom et cliquez sur </w:t>
      </w:r>
      <w:r>
        <w:rPr>
          <w:rStyle w:val="bold"/>
        </w:rPr>
        <w:t>Enregistrer</w:t>
      </w:r>
      <w:r>
        <w:t>.</w:t>
      </w:r>
    </w:p>
    <w:p w14:paraId="55475672" w14:textId="77777777" w:rsidR="00667389" w:rsidRDefault="00667389">
      <w:pPr>
        <w:pStyle w:val="BodyText"/>
        <w:divId w:val="1348218047"/>
      </w:pPr>
      <w:r>
        <w:t xml:space="preserve">L'éditeur de rapports personnalisés doit à présent être </w:t>
      </w:r>
      <w:r>
        <w:rPr>
          <w:rStyle w:val="Drop-downhotspot"/>
          <w:specVanish w:val="0"/>
        </w:rPr>
        <w:t>comme suit</w:t>
      </w:r>
      <w:r>
        <w:t> :</w:t>
      </w:r>
    </w:p>
    <w:p w14:paraId="2CCC2DEE" w14:textId="0D26EAFF" w:rsidR="00667389" w:rsidRDefault="00B07CD3">
      <w:pPr>
        <w:pStyle w:val="figure"/>
        <w:keepNext/>
        <w:spacing w:before="60" w:after="225" w:afterAutospacing="0"/>
        <w:divId w:val="135911426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730129" wp14:editId="3540AC83">
            <wp:extent cx="4876800" cy="2886075"/>
            <wp:effectExtent l="0" t="0" r="0" b="9525"/>
            <wp:docPr id="1282258333"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258333" name=""/>
                    <pic:cNvPicPr/>
                  </pic:nvPicPr>
                  <pic:blipFill>
                    <a:blip r:embed="rId330">
                      <a:extLst>
                        <a:ext uri="{28A0092B-C50C-407E-A947-70E740481C1C}">
                          <a14:useLocalDpi xmlns:a14="http://schemas.microsoft.com/office/drawing/2010/main" val="0"/>
                        </a:ext>
                      </a:extLst>
                    </a:blip>
                    <a:stretch>
                      <a:fillRect/>
                    </a:stretch>
                  </pic:blipFill>
                  <pic:spPr>
                    <a:xfrm>
                      <a:off x="0" y="0"/>
                      <a:ext cx="4876800" cy="2886075"/>
                    </a:xfrm>
                    <a:prstGeom prst="rect">
                      <a:avLst/>
                    </a:prstGeom>
                  </pic:spPr>
                </pic:pic>
              </a:graphicData>
            </a:graphic>
          </wp:inline>
        </w:drawing>
      </w:r>
    </w:p>
    <w:p w14:paraId="300AC71F" w14:textId="77777777" w:rsidR="00667389" w:rsidRDefault="00667389">
      <w:pPr>
        <w:pStyle w:val="heading4b"/>
        <w:divId w:val="1536505030"/>
      </w:pPr>
      <w:r>
        <w:rPr>
          <w:rStyle w:val="Drop-downhotspot"/>
          <w:rFonts w:eastAsiaTheme="minorHAnsi"/>
          <w:specVanish w:val="0"/>
        </w:rPr>
        <w:t>Étape 3 : Utilisation de plusieurs pages</w:t>
      </w:r>
    </w:p>
    <w:p w14:paraId="2885CAED" w14:textId="77777777" w:rsidR="00667389" w:rsidRDefault="00667389">
      <w:pPr>
        <w:pStyle w:val="BodyText"/>
        <w:divId w:val="2042898036"/>
      </w:pPr>
      <w:r>
        <w:t>Dans cette étape, vous travaillerez avec plusieurs pages. Vous ajouterez deux autres pages et en modifierez une pour prendre en charge une autre taille de page. Vous réorganiserez ensuite les pages.</w:t>
      </w:r>
    </w:p>
    <w:p w14:paraId="2FC6B7B2" w14:textId="77777777" w:rsidR="00667389" w:rsidRDefault="00667389" w:rsidP="005B3E60">
      <w:pPr>
        <w:pStyle w:val="BodyText"/>
        <w:numPr>
          <w:ilvl w:val="0"/>
          <w:numId w:val="143"/>
        </w:numPr>
        <w:tabs>
          <w:tab w:val="left" w:pos="720"/>
        </w:tabs>
        <w:spacing w:line="276" w:lineRule="auto"/>
        <w:divId w:val="2042898036"/>
      </w:pPr>
      <w:r>
        <w:t xml:space="preserve">Dans l'éditeur de rapports, au bas de la page, cliquez avec le bouton droit sur l'onglet </w:t>
      </w:r>
      <w:r>
        <w:rPr>
          <w:rStyle w:val="bold"/>
        </w:rPr>
        <w:t>Page1</w:t>
      </w:r>
      <w:r>
        <w:t xml:space="preserve"> et sélectionnez </w:t>
      </w:r>
      <w:r>
        <w:rPr>
          <w:rStyle w:val="bold"/>
        </w:rPr>
        <w:t>Ajouter onglet</w:t>
      </w:r>
      <w:r>
        <w:t xml:space="preserve">. Une nouvelle page apparaît, intitulée </w:t>
      </w:r>
      <w:r>
        <w:rPr>
          <w:rStyle w:val="bold"/>
        </w:rPr>
        <w:t>Page2</w:t>
      </w:r>
      <w:r>
        <w:t>.</w:t>
      </w:r>
    </w:p>
    <w:p w14:paraId="7581FA15" w14:textId="77777777" w:rsidR="00667389" w:rsidRDefault="00667389" w:rsidP="005B3E60">
      <w:pPr>
        <w:pStyle w:val="BodyText"/>
        <w:numPr>
          <w:ilvl w:val="0"/>
          <w:numId w:val="143"/>
        </w:numPr>
        <w:tabs>
          <w:tab w:val="left" w:pos="720"/>
        </w:tabs>
        <w:spacing w:line="276" w:lineRule="auto"/>
        <w:divId w:val="2042898036"/>
      </w:pPr>
      <w:r>
        <w:t xml:space="preserve">Cliquez avec le bouton droit dans cette page. La boîte de dialogue </w:t>
      </w:r>
      <w:r>
        <w:rPr>
          <w:rStyle w:val="bold"/>
        </w:rPr>
        <w:t>Propriétés</w:t>
      </w:r>
      <w:r>
        <w:t xml:space="preserve"> s'ouvre.</w:t>
      </w:r>
    </w:p>
    <w:p w14:paraId="1663F057" w14:textId="77777777" w:rsidR="00667389" w:rsidRDefault="00667389" w:rsidP="005B3E60">
      <w:pPr>
        <w:pStyle w:val="BodyText"/>
        <w:numPr>
          <w:ilvl w:val="0"/>
          <w:numId w:val="143"/>
        </w:numPr>
        <w:tabs>
          <w:tab w:val="left" w:pos="720"/>
        </w:tabs>
        <w:spacing w:line="276" w:lineRule="auto"/>
        <w:divId w:val="2042898036"/>
      </w:pPr>
      <w:r>
        <w:t xml:space="preserve">Remplacez </w:t>
      </w:r>
      <w:r>
        <w:rPr>
          <w:rStyle w:val="bold"/>
        </w:rPr>
        <w:t>Hauteur</w:t>
      </w:r>
      <w:r>
        <w:t xml:space="preserve"> par 850 et appuyez sur la touche Tab.</w:t>
      </w:r>
    </w:p>
    <w:p w14:paraId="13080510" w14:textId="77777777" w:rsidR="00667389" w:rsidRDefault="00667389" w:rsidP="005B3E60">
      <w:pPr>
        <w:pStyle w:val="BodyText"/>
        <w:numPr>
          <w:ilvl w:val="0"/>
          <w:numId w:val="143"/>
        </w:numPr>
        <w:tabs>
          <w:tab w:val="left" w:pos="720"/>
        </w:tabs>
        <w:spacing w:line="276" w:lineRule="auto"/>
        <w:divId w:val="2042898036"/>
      </w:pPr>
      <w:r>
        <w:t xml:space="preserve">Remplacez </w:t>
      </w:r>
      <w:r>
        <w:rPr>
          <w:rStyle w:val="bold"/>
        </w:rPr>
        <w:t>Largeur</w:t>
      </w:r>
      <w:r>
        <w:t xml:space="preserve"> par 1100et appuyez sur la touche Tab. La modification de ces deux propriétés formate la page pour l'impression paysage.</w:t>
      </w:r>
    </w:p>
    <w:p w14:paraId="35B6E6EB" w14:textId="77777777" w:rsidR="00667389" w:rsidRDefault="00667389" w:rsidP="005B3E60">
      <w:pPr>
        <w:pStyle w:val="BodyText"/>
        <w:numPr>
          <w:ilvl w:val="0"/>
          <w:numId w:val="143"/>
        </w:numPr>
        <w:tabs>
          <w:tab w:val="left" w:pos="720"/>
        </w:tabs>
        <w:spacing w:line="276" w:lineRule="auto"/>
        <w:divId w:val="2042898036"/>
      </w:pPr>
      <w:r>
        <w:t xml:space="preserve">Créez une troisième page intitulée </w:t>
      </w:r>
      <w:r>
        <w:rPr>
          <w:rStyle w:val="bold"/>
        </w:rPr>
        <w:t>Page3</w:t>
      </w:r>
      <w:r>
        <w:t>.</w:t>
      </w:r>
    </w:p>
    <w:p w14:paraId="44C59060" w14:textId="77777777" w:rsidR="00667389" w:rsidRDefault="00667389" w:rsidP="005B3E60">
      <w:pPr>
        <w:pStyle w:val="BodyText"/>
        <w:numPr>
          <w:ilvl w:val="0"/>
          <w:numId w:val="143"/>
        </w:numPr>
        <w:tabs>
          <w:tab w:val="left" w:pos="720"/>
        </w:tabs>
        <w:spacing w:line="276" w:lineRule="auto"/>
        <w:divId w:val="2042898036"/>
      </w:pPr>
      <w:r>
        <w:t xml:space="preserve">Cliquez avec le bouton droit sur </w:t>
      </w:r>
      <w:r>
        <w:rPr>
          <w:rStyle w:val="bold"/>
        </w:rPr>
        <w:t>Page2</w:t>
      </w:r>
      <w:r>
        <w:t xml:space="preserve">, puis sur </w:t>
      </w:r>
      <w:r>
        <w:rPr>
          <w:rStyle w:val="bold"/>
        </w:rPr>
        <w:t>Déplacement à droite</w:t>
      </w:r>
      <w:r>
        <w:t xml:space="preserve">. Vous remarquez que l'onglet </w:t>
      </w:r>
      <w:r>
        <w:rPr>
          <w:rStyle w:val="bold"/>
        </w:rPr>
        <w:t>Page2</w:t>
      </w:r>
      <w:r>
        <w:t xml:space="preserve"> passe à droite de </w:t>
      </w:r>
      <w:r>
        <w:rPr>
          <w:rStyle w:val="bold"/>
        </w:rPr>
        <w:t>Page3</w:t>
      </w:r>
      <w:r>
        <w:t>.</w:t>
      </w:r>
    </w:p>
    <w:p w14:paraId="6A4085E5" w14:textId="77777777" w:rsidR="00667389" w:rsidRDefault="00667389" w:rsidP="005B3E60">
      <w:pPr>
        <w:pStyle w:val="BodyText"/>
        <w:numPr>
          <w:ilvl w:val="0"/>
          <w:numId w:val="143"/>
        </w:numPr>
        <w:tabs>
          <w:tab w:val="left" w:pos="720"/>
        </w:tabs>
        <w:spacing w:line="276" w:lineRule="auto"/>
        <w:divId w:val="2042898036"/>
      </w:pPr>
      <w:r>
        <w:t xml:space="preserve">Cliquez avec le bouton droit sur </w:t>
      </w:r>
      <w:r>
        <w:rPr>
          <w:rStyle w:val="bold"/>
        </w:rPr>
        <w:t>Page3</w:t>
      </w:r>
      <w:r>
        <w:t xml:space="preserve">, puis sur </w:t>
      </w:r>
      <w:r>
        <w:rPr>
          <w:rStyle w:val="bold"/>
        </w:rPr>
        <w:t>Déplacement à gauche</w:t>
      </w:r>
      <w:r>
        <w:t xml:space="preserve">. Vos pages sont désormais réorganisées pour montrer </w:t>
      </w:r>
      <w:r>
        <w:rPr>
          <w:rStyle w:val="bold"/>
        </w:rPr>
        <w:t>Page3</w:t>
      </w:r>
      <w:r>
        <w:t xml:space="preserve">, suivie de </w:t>
      </w:r>
      <w:r>
        <w:rPr>
          <w:rStyle w:val="bold"/>
        </w:rPr>
        <w:t>Page1</w:t>
      </w:r>
      <w:r>
        <w:t xml:space="preserve">, puis de </w:t>
      </w:r>
      <w:r>
        <w:rPr>
          <w:rStyle w:val="bold"/>
        </w:rPr>
        <w:t>Page2</w:t>
      </w:r>
      <w:r>
        <w:t>. De cette façon, vous pouvez facilement réorganiser vos pages.</w:t>
      </w:r>
    </w:p>
    <w:p w14:paraId="485D85EC" w14:textId="77777777" w:rsidR="00667389" w:rsidRDefault="00667389" w:rsidP="005B3E60">
      <w:pPr>
        <w:pStyle w:val="BodyText"/>
        <w:numPr>
          <w:ilvl w:val="0"/>
          <w:numId w:val="143"/>
        </w:numPr>
        <w:tabs>
          <w:tab w:val="left" w:pos="720"/>
        </w:tabs>
        <w:spacing w:line="276" w:lineRule="auto"/>
        <w:divId w:val="2042898036"/>
      </w:pPr>
      <w:r>
        <w:t>Enregistrez le rapport.</w:t>
      </w:r>
    </w:p>
    <w:p w14:paraId="46E77F82" w14:textId="77777777" w:rsidR="00667389" w:rsidRDefault="00667389">
      <w:pPr>
        <w:pStyle w:val="BodyText"/>
        <w:divId w:val="2042898036"/>
      </w:pPr>
      <w:r>
        <w:t>Votre rapport comporte trois pages et leur ordre a changé.</w:t>
      </w:r>
    </w:p>
    <w:p w14:paraId="3A1370B9" w14:textId="2A58D92A" w:rsidR="00667389" w:rsidRDefault="00B07CD3">
      <w:pPr>
        <w:pStyle w:val="figure"/>
        <w:keepNext/>
        <w:spacing w:before="60" w:after="225" w:afterAutospacing="0"/>
        <w:divId w:val="20428980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6BFF16" wp14:editId="3562CCD5">
            <wp:extent cx="3091815" cy="1522124"/>
            <wp:effectExtent l="0" t="0" r="0" b="1905"/>
            <wp:docPr id="1888380245"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380245" name=""/>
                    <pic:cNvPicPr/>
                  </pic:nvPicPr>
                  <pic:blipFill>
                    <a:blip r:embed="rId331">
                      <a:extLst>
                        <a:ext uri="{28A0092B-C50C-407E-A947-70E740481C1C}">
                          <a14:useLocalDpi xmlns:a14="http://schemas.microsoft.com/office/drawing/2010/main" val="0"/>
                        </a:ext>
                      </a:extLst>
                    </a:blip>
                    <a:stretch>
                      <a:fillRect/>
                    </a:stretch>
                  </pic:blipFill>
                  <pic:spPr>
                    <a:xfrm>
                      <a:off x="0" y="0"/>
                      <a:ext cx="3091815" cy="1522124"/>
                    </a:xfrm>
                    <a:prstGeom prst="rect">
                      <a:avLst/>
                    </a:prstGeom>
                  </pic:spPr>
                </pic:pic>
              </a:graphicData>
            </a:graphic>
          </wp:inline>
        </w:drawing>
      </w:r>
    </w:p>
    <w:p w14:paraId="16D84286" w14:textId="77777777" w:rsidR="00667389" w:rsidRDefault="00667389">
      <w:pPr>
        <w:pStyle w:val="heading4b"/>
        <w:divId w:val="1536505030"/>
      </w:pPr>
      <w:r>
        <w:rPr>
          <w:rStyle w:val="Drop-downhotspot"/>
          <w:rFonts w:eastAsiaTheme="minorHAnsi"/>
          <w:specVanish w:val="0"/>
        </w:rPr>
        <w:t>Étape 4 : Dépôt sur d'autres objets</w:t>
      </w:r>
    </w:p>
    <w:p w14:paraId="017CD5F1" w14:textId="77777777" w:rsidR="00667389" w:rsidRDefault="00667389">
      <w:pPr>
        <w:pStyle w:val="BodyText"/>
        <w:divId w:val="1346051969"/>
      </w:pPr>
      <w:r>
        <w:t xml:space="preserve">Cette étape montre comment remplacer des étiquettes existantes par de nouvelles et comment utiliser l'objet </w:t>
      </w:r>
      <w:r>
        <w:rPr>
          <w:rStyle w:val="bold"/>
        </w:rPr>
        <w:t>CADReportObject</w:t>
      </w:r>
      <w:r>
        <w:t xml:space="preserve"> dans un rapport personnalisé.</w:t>
      </w:r>
    </w:p>
    <w:p w14:paraId="2D282810" w14:textId="77777777" w:rsidR="00667389" w:rsidRDefault="00667389" w:rsidP="005B3E60">
      <w:pPr>
        <w:pStyle w:val="BodyText"/>
        <w:numPr>
          <w:ilvl w:val="0"/>
          <w:numId w:val="144"/>
        </w:numPr>
        <w:tabs>
          <w:tab w:val="left" w:pos="720"/>
        </w:tabs>
        <w:spacing w:line="276" w:lineRule="auto"/>
        <w:divId w:val="1346051969"/>
      </w:pPr>
      <w:r>
        <w:t xml:space="preserve">Dans l'éditeur de rapports personnalisés, cliquez sur l'onglet </w:t>
      </w:r>
      <w:r>
        <w:rPr>
          <w:rStyle w:val="bold"/>
        </w:rPr>
        <w:t>Page1</w:t>
      </w:r>
      <w:r>
        <w:t>. Pour remplacer un objet dans votre rapport, il suffit de faire glisser un autre élément du même type dessus. Par exemple, vous pouvez faire glisser un élément utilisant des étiquettes sur une étiquette existante dans votre éditeur.</w:t>
      </w:r>
    </w:p>
    <w:p w14:paraId="7895B96A" w14:textId="77777777" w:rsidR="00667389" w:rsidRDefault="00667389" w:rsidP="005B3E60">
      <w:pPr>
        <w:pStyle w:val="BodyText"/>
        <w:numPr>
          <w:ilvl w:val="0"/>
          <w:numId w:val="144"/>
        </w:numPr>
        <w:tabs>
          <w:tab w:val="left" w:pos="720"/>
        </w:tabs>
        <w:spacing w:line="276" w:lineRule="auto"/>
        <w:divId w:val="1346051969"/>
      </w:pPr>
      <w:r>
        <w:t>Sélectionnez l'étiquette dans votre rapport pour l'élément CIR1. Vous devez déjà posséder quatre dimensions Circularité. Sinon, créez-les maintenant (une pour chaque élément de cercle).</w:t>
      </w:r>
    </w:p>
    <w:p w14:paraId="22F7076A" w14:textId="77777777" w:rsidR="00667389" w:rsidRDefault="00667389" w:rsidP="005B3E60">
      <w:pPr>
        <w:pStyle w:val="BodyText"/>
        <w:numPr>
          <w:ilvl w:val="0"/>
          <w:numId w:val="144"/>
        </w:numPr>
        <w:tabs>
          <w:tab w:val="left" w:pos="720"/>
        </w:tabs>
        <w:spacing w:line="276" w:lineRule="auto"/>
        <w:divId w:val="1346051969"/>
      </w:pPr>
      <w:r>
        <w:t>Faites glisser la dimension Circularité pour l'élément CIR1 depuis la fenêtre de modification sur l'étiquette figurant déjà dans votre éditeur de rapports pour CIR1, comme suit :</w:t>
      </w:r>
    </w:p>
    <w:p w14:paraId="79E43EF4" w14:textId="4CC715ED" w:rsidR="00667389" w:rsidRDefault="00B07CD3" w:rsidP="005B3E60">
      <w:pPr>
        <w:pStyle w:val="figure"/>
        <w:keepNext/>
        <w:tabs>
          <w:tab w:val="left" w:pos="720"/>
        </w:tabs>
        <w:spacing w:before="60" w:after="225" w:afterAutospacing="0" w:line="276" w:lineRule="auto"/>
        <w:ind w:left="720"/>
        <w:divId w:val="13460519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567EF5" wp14:editId="0EE39B3C">
            <wp:extent cx="5486400" cy="2128113"/>
            <wp:effectExtent l="0" t="0" r="0" b="5715"/>
            <wp:docPr id="1515085396"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085396" name=""/>
                    <pic:cNvPicPr/>
                  </pic:nvPicPr>
                  <pic:blipFill>
                    <a:blip r:embed="rId332">
                      <a:extLst>
                        <a:ext uri="{28A0092B-C50C-407E-A947-70E740481C1C}">
                          <a14:useLocalDpi xmlns:a14="http://schemas.microsoft.com/office/drawing/2010/main" val="0"/>
                        </a:ext>
                      </a:extLst>
                    </a:blip>
                    <a:stretch>
                      <a:fillRect/>
                    </a:stretch>
                  </pic:blipFill>
                  <pic:spPr>
                    <a:xfrm>
                      <a:off x="0" y="0"/>
                      <a:ext cx="5486400" cy="2128113"/>
                    </a:xfrm>
                    <a:prstGeom prst="rect">
                      <a:avLst/>
                    </a:prstGeom>
                  </pic:spPr>
                </pic:pic>
              </a:graphicData>
            </a:graphic>
          </wp:inline>
        </w:drawing>
      </w:r>
    </w:p>
    <w:p w14:paraId="4450017D" w14:textId="77777777" w:rsidR="00667389" w:rsidRDefault="00667389" w:rsidP="005B3E60">
      <w:pPr>
        <w:pStyle w:val="Caption1"/>
        <w:tabs>
          <w:tab w:val="left" w:pos="720"/>
        </w:tabs>
        <w:spacing w:line="276" w:lineRule="auto"/>
        <w:ind w:left="720"/>
        <w:divId w:val="1346051969"/>
      </w:pPr>
      <w:r>
        <w:t>Exemple de l'objet d'étiquette mis à jour avec un nouvel objet d'étiquette</w:t>
      </w:r>
    </w:p>
    <w:p w14:paraId="4C55F326" w14:textId="77777777" w:rsidR="00667389" w:rsidRDefault="00667389" w:rsidP="005B3E60">
      <w:pPr>
        <w:pStyle w:val="BodyText"/>
        <w:numPr>
          <w:ilvl w:val="0"/>
          <w:numId w:val="144"/>
        </w:numPr>
        <w:tabs>
          <w:tab w:val="left" w:pos="720"/>
        </w:tabs>
        <w:spacing w:line="276" w:lineRule="auto"/>
        <w:divId w:val="1346051969"/>
      </w:pPr>
      <w:r>
        <w:t>Si l'objet mis à jour a bougé, repositionnez-le.</w:t>
      </w:r>
    </w:p>
    <w:p w14:paraId="185DD15F" w14:textId="77777777" w:rsidR="00667389" w:rsidRDefault="00667389" w:rsidP="005B3E60">
      <w:pPr>
        <w:pStyle w:val="BodyText"/>
        <w:numPr>
          <w:ilvl w:val="0"/>
          <w:numId w:val="144"/>
        </w:numPr>
        <w:tabs>
          <w:tab w:val="left" w:pos="720"/>
        </w:tabs>
        <w:spacing w:line="276" w:lineRule="auto"/>
        <w:divId w:val="1346051969"/>
      </w:pPr>
      <w:r>
        <w:t>Faites glisser les autres dimensions sur les étiquettes correspondantes dans l'éditeur. PC-DMIS met à jour toutes les étiquettes pour qu'elles ressemblent à ce qui suit :</w:t>
      </w:r>
    </w:p>
    <w:p w14:paraId="6235F7CF" w14:textId="1C16DC40" w:rsidR="00667389" w:rsidRDefault="00B07CD3" w:rsidP="005B3E60">
      <w:pPr>
        <w:pStyle w:val="figure"/>
        <w:keepNext/>
        <w:tabs>
          <w:tab w:val="left" w:pos="720"/>
        </w:tabs>
        <w:spacing w:before="60" w:after="225" w:afterAutospacing="0" w:line="276" w:lineRule="auto"/>
        <w:ind w:left="720"/>
        <w:divId w:val="13460519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1F7792" wp14:editId="32A26C05">
            <wp:extent cx="4733925" cy="2514600"/>
            <wp:effectExtent l="0" t="0" r="9525" b="0"/>
            <wp:docPr id="494640757"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640757" name=""/>
                    <pic:cNvPicPr/>
                  </pic:nvPicPr>
                  <pic:blipFill>
                    <a:blip r:embed="rId333">
                      <a:extLst>
                        <a:ext uri="{28A0092B-C50C-407E-A947-70E740481C1C}">
                          <a14:useLocalDpi xmlns:a14="http://schemas.microsoft.com/office/drawing/2010/main" val="0"/>
                        </a:ext>
                      </a:extLst>
                    </a:blip>
                    <a:stretch>
                      <a:fillRect/>
                    </a:stretch>
                  </pic:blipFill>
                  <pic:spPr>
                    <a:xfrm>
                      <a:off x="0" y="0"/>
                      <a:ext cx="4733925" cy="2514600"/>
                    </a:xfrm>
                    <a:prstGeom prst="rect">
                      <a:avLst/>
                    </a:prstGeom>
                  </pic:spPr>
                </pic:pic>
              </a:graphicData>
            </a:graphic>
          </wp:inline>
        </w:drawing>
      </w:r>
    </w:p>
    <w:p w14:paraId="4B70B948" w14:textId="77777777" w:rsidR="00667389" w:rsidRDefault="00667389" w:rsidP="005B3E60">
      <w:pPr>
        <w:pStyle w:val="Caption1"/>
        <w:tabs>
          <w:tab w:val="left" w:pos="720"/>
        </w:tabs>
        <w:spacing w:line="276" w:lineRule="auto"/>
        <w:ind w:left="720"/>
        <w:divId w:val="1346051969"/>
      </w:pPr>
      <w:r>
        <w:t>Éditeur de rapports montrant les quatre étiquettes de dimension</w:t>
      </w:r>
    </w:p>
    <w:p w14:paraId="3E80ED60" w14:textId="77777777" w:rsidR="00667389" w:rsidRDefault="00667389" w:rsidP="005B3E60">
      <w:pPr>
        <w:pStyle w:val="BodyText"/>
        <w:numPr>
          <w:ilvl w:val="0"/>
          <w:numId w:val="144"/>
        </w:numPr>
        <w:tabs>
          <w:tab w:val="left" w:pos="720"/>
        </w:tabs>
        <w:spacing w:line="276" w:lineRule="auto"/>
        <w:divId w:val="1346051969"/>
      </w:pPr>
      <w:r>
        <w:t xml:space="preserve">Cliquez à présent sur l'onglet </w:t>
      </w:r>
      <w:r>
        <w:rPr>
          <w:rStyle w:val="bold"/>
        </w:rPr>
        <w:t>Page2</w:t>
      </w:r>
      <w:r>
        <w:t xml:space="preserve">. Faites glisser un objet </w:t>
      </w:r>
      <w:r>
        <w:rPr>
          <w:rStyle w:val="bold"/>
        </w:rPr>
        <w:t>CADReportObject</w:t>
      </w:r>
      <w:r>
        <w:t xml:space="preserve"> de la </w:t>
      </w:r>
      <w:r>
        <w:rPr>
          <w:rStyle w:val="bold"/>
        </w:rPr>
        <w:t>barre d'objets</w:t>
      </w:r>
      <w:r>
        <w:t xml:space="preserve"> vers cette page et redimensionnez-le pour qu'il remplisse la page.</w:t>
      </w:r>
    </w:p>
    <w:p w14:paraId="731F5D21" w14:textId="77777777" w:rsidR="00667389" w:rsidRDefault="00667389" w:rsidP="005B3E60">
      <w:pPr>
        <w:pStyle w:val="BodyText"/>
        <w:numPr>
          <w:ilvl w:val="0"/>
          <w:numId w:val="144"/>
        </w:numPr>
        <w:tabs>
          <w:tab w:val="left" w:pos="720"/>
        </w:tabs>
        <w:spacing w:line="276" w:lineRule="auto"/>
        <w:divId w:val="1346051969"/>
      </w:pPr>
      <w:r>
        <w:t xml:space="preserve">Faites glisser les quatre dimensions une par une sur l'objet </w:t>
      </w:r>
      <w:r>
        <w:rPr>
          <w:rStyle w:val="bold"/>
        </w:rPr>
        <w:t>CADReportObject</w:t>
      </w:r>
      <w:r>
        <w:t xml:space="preserve">. PC-DMIS ne remplace pas cet objet par une étiquette pour la dimension. À la place, PC-DMIS crée automatiquement les étiquettes et les lignes de repère appropriées sur l'objet </w:t>
      </w:r>
      <w:r>
        <w:rPr>
          <w:rStyle w:val="bold"/>
        </w:rPr>
        <w:t>CADReportObject</w:t>
      </w:r>
      <w:r>
        <w:t xml:space="preserve"> pour les dimensions.</w:t>
      </w:r>
    </w:p>
    <w:p w14:paraId="1544B25A" w14:textId="77777777" w:rsidR="00667389" w:rsidRDefault="00667389" w:rsidP="005B3E60">
      <w:pPr>
        <w:pStyle w:val="BodyText"/>
        <w:numPr>
          <w:ilvl w:val="0"/>
          <w:numId w:val="144"/>
        </w:numPr>
        <w:tabs>
          <w:tab w:val="left" w:pos="720"/>
        </w:tabs>
        <w:spacing w:line="276" w:lineRule="auto"/>
        <w:divId w:val="1346051969"/>
      </w:pPr>
      <w:r>
        <w:t>Enregistrez le rapport.</w:t>
      </w:r>
    </w:p>
    <w:p w14:paraId="077AE7D0" w14:textId="77777777" w:rsidR="00667389" w:rsidRDefault="00667389">
      <w:pPr>
        <w:pStyle w:val="BodyText"/>
        <w:divId w:val="1346051969"/>
      </w:pPr>
      <w:r>
        <w:rPr>
          <w:rStyle w:val="bold"/>
        </w:rPr>
        <w:t>Page1</w:t>
      </w:r>
      <w:r>
        <w:t xml:space="preserve"> comporte maintenant des étiquettes de dimension à la place des étiquettes d'élément, et l'objet </w:t>
      </w:r>
      <w:r>
        <w:rPr>
          <w:b/>
          <w:bCs/>
        </w:rPr>
        <w:t>CADReportObject</w:t>
      </w:r>
      <w:r>
        <w:t xml:space="preserve"> à la </w:t>
      </w:r>
      <w:r>
        <w:rPr>
          <w:rStyle w:val="bold"/>
        </w:rPr>
        <w:t>Page2</w:t>
      </w:r>
      <w:r>
        <w:t xml:space="preserve"> ressemble à ce qui suit :</w:t>
      </w:r>
    </w:p>
    <w:p w14:paraId="111BC41F" w14:textId="3E42A08D" w:rsidR="00667389" w:rsidRDefault="00B07CD3">
      <w:pPr>
        <w:pStyle w:val="figure"/>
        <w:keepNext/>
        <w:spacing w:before="60" w:after="225" w:afterAutospacing="0"/>
        <w:divId w:val="13460519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53E39B9" wp14:editId="7C35FD48">
            <wp:extent cx="4876800" cy="2886075"/>
            <wp:effectExtent l="0" t="0" r="0" b="9525"/>
            <wp:docPr id="173856865"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6865" name=""/>
                    <pic:cNvPicPr/>
                  </pic:nvPicPr>
                  <pic:blipFill>
                    <a:blip r:embed="rId334">
                      <a:extLst>
                        <a:ext uri="{28A0092B-C50C-407E-A947-70E740481C1C}">
                          <a14:useLocalDpi xmlns:a14="http://schemas.microsoft.com/office/drawing/2010/main" val="0"/>
                        </a:ext>
                      </a:extLst>
                    </a:blip>
                    <a:stretch>
                      <a:fillRect/>
                    </a:stretch>
                  </pic:blipFill>
                  <pic:spPr>
                    <a:xfrm>
                      <a:off x="0" y="0"/>
                      <a:ext cx="4876800" cy="2886075"/>
                    </a:xfrm>
                    <a:prstGeom prst="rect">
                      <a:avLst/>
                    </a:prstGeom>
                  </pic:spPr>
                </pic:pic>
              </a:graphicData>
            </a:graphic>
          </wp:inline>
        </w:drawing>
      </w:r>
    </w:p>
    <w:p w14:paraId="713F9D85" w14:textId="77777777" w:rsidR="00667389" w:rsidRDefault="00667389">
      <w:pPr>
        <w:pStyle w:val="heading4b"/>
        <w:divId w:val="1536505030"/>
      </w:pPr>
      <w:r>
        <w:rPr>
          <w:rStyle w:val="Drop-downhotspot"/>
          <w:rFonts w:eastAsiaTheme="minorHAnsi"/>
          <w:specVanish w:val="0"/>
        </w:rPr>
        <w:t>Étape 5 : Insertion d'éléments de données</w:t>
      </w:r>
    </w:p>
    <w:p w14:paraId="308AE35D" w14:textId="77777777" w:rsidR="00667389" w:rsidRDefault="00667389">
      <w:pPr>
        <w:pStyle w:val="BodyText"/>
        <w:divId w:val="706683010"/>
      </w:pPr>
      <w:r>
        <w:t xml:space="preserve">Dans cette étape, vous allez insérer un objet </w:t>
      </w:r>
      <w:r>
        <w:rPr>
          <w:rStyle w:val="bold"/>
        </w:rPr>
        <w:t>GridControlObject</w:t>
      </w:r>
      <w:r>
        <w:t xml:space="preserve"> et le préparer pour afficher des valeurs depuis la fenêtre de modification.</w:t>
      </w:r>
    </w:p>
    <w:p w14:paraId="5B413DED" w14:textId="77777777" w:rsidR="00667389" w:rsidRDefault="00667389" w:rsidP="005B3E60">
      <w:pPr>
        <w:pStyle w:val="BodyText"/>
        <w:numPr>
          <w:ilvl w:val="0"/>
          <w:numId w:val="145"/>
        </w:numPr>
        <w:tabs>
          <w:tab w:val="left" w:pos="720"/>
        </w:tabs>
        <w:spacing w:line="276" w:lineRule="auto"/>
        <w:divId w:val="706683010"/>
      </w:pPr>
      <w:r>
        <w:t xml:space="preserve">Cliquez sur l'onglet </w:t>
      </w:r>
      <w:r>
        <w:rPr>
          <w:rStyle w:val="bold"/>
        </w:rPr>
        <w:t>Page3</w:t>
      </w:r>
      <w:r>
        <w:t>.</w:t>
      </w:r>
    </w:p>
    <w:p w14:paraId="70F19073" w14:textId="77777777" w:rsidR="00667389" w:rsidRDefault="00667389" w:rsidP="005B3E60">
      <w:pPr>
        <w:pStyle w:val="BodyText"/>
        <w:numPr>
          <w:ilvl w:val="0"/>
          <w:numId w:val="145"/>
        </w:numPr>
        <w:tabs>
          <w:tab w:val="left" w:pos="720"/>
        </w:tabs>
        <w:spacing w:line="276" w:lineRule="auto"/>
        <w:divId w:val="706683010"/>
      </w:pPr>
      <w:r>
        <w:t xml:space="preserve">Cliquez sur l'icône </w:t>
      </w:r>
      <w:r>
        <w:rPr>
          <w:rStyle w:val="bold"/>
        </w:rPr>
        <w:t>GridControlObject</w:t>
      </w:r>
      <w:r>
        <w:t xml:space="preserve"> et faites glisser l'objet dans la page.</w:t>
      </w:r>
    </w:p>
    <w:p w14:paraId="7E3F866E" w14:textId="77777777" w:rsidR="00667389" w:rsidRDefault="00667389" w:rsidP="005B3E60">
      <w:pPr>
        <w:pStyle w:val="BodyText"/>
        <w:numPr>
          <w:ilvl w:val="0"/>
          <w:numId w:val="145"/>
        </w:numPr>
        <w:tabs>
          <w:tab w:val="left" w:pos="720"/>
        </w:tabs>
        <w:spacing w:line="276" w:lineRule="auto"/>
        <w:divId w:val="706683010"/>
      </w:pPr>
      <w:r>
        <w:t xml:space="preserve">Ouvrez la boîte de dialogue </w:t>
      </w:r>
      <w:r>
        <w:rPr>
          <w:rStyle w:val="bold"/>
        </w:rPr>
        <w:t>Propriétés</w:t>
      </w:r>
      <w:r>
        <w:t xml:space="preserve"> et définissez </w:t>
      </w:r>
      <w:r>
        <w:rPr>
          <w:rStyle w:val="bold"/>
        </w:rPr>
        <w:t>NumRows</w:t>
      </w:r>
      <w:r>
        <w:t xml:space="preserve"> à 8 et </w:t>
      </w:r>
      <w:r>
        <w:rPr>
          <w:rStyle w:val="bold"/>
        </w:rPr>
        <w:t>NumCols</w:t>
      </w:r>
      <w:r>
        <w:t xml:space="preserve"> à 3.</w:t>
      </w:r>
    </w:p>
    <w:p w14:paraId="66153780" w14:textId="77777777" w:rsidR="00667389" w:rsidRDefault="00667389" w:rsidP="005B3E60">
      <w:pPr>
        <w:pStyle w:val="BodyText"/>
        <w:numPr>
          <w:ilvl w:val="0"/>
          <w:numId w:val="145"/>
        </w:numPr>
        <w:tabs>
          <w:tab w:val="left" w:pos="720"/>
        </w:tabs>
        <w:spacing w:line="276" w:lineRule="auto"/>
        <w:divId w:val="706683010"/>
      </w:pPr>
      <w:r>
        <w:t>À la première ligne, dans la cellule du milieu, double-cliquez et tapez « Nominal ». Dans la cellule de droite, faites de même et tapez « Mesuré ».</w:t>
      </w:r>
    </w:p>
    <w:p w14:paraId="56FF07FC" w14:textId="77777777" w:rsidR="00667389" w:rsidRDefault="00667389" w:rsidP="005B3E60">
      <w:pPr>
        <w:pStyle w:val="BodyText"/>
        <w:numPr>
          <w:ilvl w:val="0"/>
          <w:numId w:val="145"/>
        </w:numPr>
        <w:tabs>
          <w:tab w:val="left" w:pos="720"/>
        </w:tabs>
        <w:spacing w:line="276" w:lineRule="auto"/>
        <w:divId w:val="706683010"/>
      </w:pPr>
      <w:r>
        <w:t>En partant de la première ligne et de la première colonne, puis en descendant dans les autres lignes, tapez « X », « Y », « Z », « I »,« J » ,« K » et « Diamètre ». Les lignes 2 à 8 sont remplies dans la colonne 1. Votre objet GridControlObject doit ressembler à ce qui suit :</w:t>
      </w:r>
    </w:p>
    <w:p w14:paraId="10E22A43" w14:textId="049BAB30" w:rsidR="00667389" w:rsidRDefault="00B07CD3" w:rsidP="005B3E60">
      <w:pPr>
        <w:pStyle w:val="figure"/>
        <w:keepNext/>
        <w:tabs>
          <w:tab w:val="left" w:pos="720"/>
        </w:tabs>
        <w:spacing w:before="60" w:after="225" w:afterAutospacing="0" w:line="276" w:lineRule="auto"/>
        <w:ind w:left="720"/>
        <w:divId w:val="7066830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9BF981" wp14:editId="0507502E">
            <wp:extent cx="3091815" cy="2359293"/>
            <wp:effectExtent l="0" t="0" r="0" b="3175"/>
            <wp:docPr id="765422671"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422671" name=""/>
                    <pic:cNvPicPr/>
                  </pic:nvPicPr>
                  <pic:blipFill>
                    <a:blip r:embed="rId335">
                      <a:extLst>
                        <a:ext uri="{28A0092B-C50C-407E-A947-70E740481C1C}">
                          <a14:useLocalDpi xmlns:a14="http://schemas.microsoft.com/office/drawing/2010/main" val="0"/>
                        </a:ext>
                      </a:extLst>
                    </a:blip>
                    <a:stretch>
                      <a:fillRect/>
                    </a:stretch>
                  </pic:blipFill>
                  <pic:spPr>
                    <a:xfrm>
                      <a:off x="0" y="0"/>
                      <a:ext cx="3091815" cy="2359293"/>
                    </a:xfrm>
                    <a:prstGeom prst="rect">
                      <a:avLst/>
                    </a:prstGeom>
                  </pic:spPr>
                </pic:pic>
              </a:graphicData>
            </a:graphic>
          </wp:inline>
        </w:drawing>
      </w:r>
    </w:p>
    <w:p w14:paraId="4F7C0C67" w14:textId="77777777" w:rsidR="00667389" w:rsidRDefault="00667389" w:rsidP="005B3E60">
      <w:pPr>
        <w:pStyle w:val="Caption1"/>
        <w:tabs>
          <w:tab w:val="left" w:pos="720"/>
        </w:tabs>
        <w:spacing w:line="276" w:lineRule="auto"/>
        <w:ind w:left="720"/>
        <w:divId w:val="706683010"/>
      </w:pPr>
      <w:r>
        <w:t>Objet GridControlObject avec un texte statique</w:t>
      </w:r>
    </w:p>
    <w:p w14:paraId="64F4B0DE" w14:textId="77777777" w:rsidR="00667389" w:rsidRDefault="00667389" w:rsidP="005B3E60">
      <w:pPr>
        <w:pStyle w:val="note"/>
        <w:tabs>
          <w:tab w:val="left" w:pos="720"/>
        </w:tabs>
        <w:spacing w:before="0" w:beforeAutospacing="0" w:after="0" w:afterAutospacing="0" w:line="276" w:lineRule="auto"/>
        <w:ind w:left="720"/>
        <w:divId w:val="706683010"/>
        <w:rPr>
          <w:rFonts w:ascii="Times New Roman" w:eastAsiaTheme="minorHAnsi" w:hAnsi="Times New Roman" w:cs="Times New Roman"/>
        </w:rPr>
      </w:pPr>
      <w:r>
        <w:rPr>
          <w:rFonts w:ascii="Times New Roman" w:eastAsiaTheme="minorHAnsi" w:hAnsi="Times New Roman" w:cs="Times New Roman"/>
        </w:rPr>
        <w:t>Lorsque vous tapez des informations dans une cellule, pensez à cliquer dans une autre cellule ou à appuyer sur TAB pour que la valeur soit affichée.</w:t>
      </w:r>
    </w:p>
    <w:p w14:paraId="1A32329B" w14:textId="77777777" w:rsidR="00667389" w:rsidRDefault="00667389" w:rsidP="005B3E60">
      <w:pPr>
        <w:pStyle w:val="BodyText"/>
        <w:numPr>
          <w:ilvl w:val="0"/>
          <w:numId w:val="145"/>
        </w:numPr>
        <w:tabs>
          <w:tab w:val="left" w:pos="720"/>
        </w:tabs>
        <w:spacing w:line="276" w:lineRule="auto"/>
        <w:divId w:val="706683010"/>
      </w:pPr>
      <w:r>
        <w:t>Double-cliquez sur l'élément pour entrer l'expression dans la cellule. Cette cellule affiche de façon dynamique les données, ce qui montre que les informations e sont pas codées en dur. Si la valeur change, PC-DMIS met à jour les données dans votre rapport pour qu'elles correspondent.</w:t>
      </w:r>
    </w:p>
    <w:p w14:paraId="12CC24C0" w14:textId="0F527757" w:rsidR="00667389" w:rsidRDefault="00B07CD3" w:rsidP="005B3E60">
      <w:pPr>
        <w:pStyle w:val="figure"/>
        <w:keepNext/>
        <w:tabs>
          <w:tab w:val="left" w:pos="720"/>
        </w:tabs>
        <w:spacing w:before="60" w:after="225" w:afterAutospacing="0" w:line="276" w:lineRule="auto"/>
        <w:ind w:left="720"/>
        <w:divId w:val="7066830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C198CA5" wp14:editId="04536B92">
            <wp:extent cx="4474210" cy="1780164"/>
            <wp:effectExtent l="0" t="0" r="2540" b="0"/>
            <wp:docPr id="103914733"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14733" name=""/>
                    <pic:cNvPicPr/>
                  </pic:nvPicPr>
                  <pic:blipFill>
                    <a:blip r:embed="rId336">
                      <a:extLst>
                        <a:ext uri="{28A0092B-C50C-407E-A947-70E740481C1C}">
                          <a14:useLocalDpi xmlns:a14="http://schemas.microsoft.com/office/drawing/2010/main" val="0"/>
                        </a:ext>
                      </a:extLst>
                    </a:blip>
                    <a:stretch>
                      <a:fillRect/>
                    </a:stretch>
                  </pic:blipFill>
                  <pic:spPr>
                    <a:xfrm>
                      <a:off x="0" y="0"/>
                      <a:ext cx="4474210" cy="1780164"/>
                    </a:xfrm>
                    <a:prstGeom prst="rect">
                      <a:avLst/>
                    </a:prstGeom>
                  </pic:spPr>
                </pic:pic>
              </a:graphicData>
            </a:graphic>
          </wp:inline>
        </w:drawing>
      </w:r>
    </w:p>
    <w:p w14:paraId="3CAA9552" w14:textId="77777777" w:rsidR="00667389" w:rsidRDefault="00667389" w:rsidP="005B3E60">
      <w:pPr>
        <w:pStyle w:val="Caption1"/>
        <w:tabs>
          <w:tab w:val="left" w:pos="720"/>
        </w:tabs>
        <w:spacing w:line="276" w:lineRule="auto"/>
        <w:ind w:left="720"/>
        <w:divId w:val="706683010"/>
      </w:pPr>
      <w:r>
        <w:t>Exemple d'expression de l'élément de données</w:t>
      </w:r>
    </w:p>
    <w:p w14:paraId="772F2DC6" w14:textId="77777777" w:rsidR="00667389" w:rsidRDefault="00667389" w:rsidP="005B3E60">
      <w:pPr>
        <w:pStyle w:val="BodyText"/>
        <w:numPr>
          <w:ilvl w:val="0"/>
          <w:numId w:val="145"/>
        </w:numPr>
        <w:tabs>
          <w:tab w:val="left" w:pos="720"/>
        </w:tabs>
        <w:spacing w:line="276" w:lineRule="auto"/>
        <w:divId w:val="706683010"/>
      </w:pPr>
      <w:r>
        <w:t xml:space="preserve">Enfin, appliquez du texte et un arrière-plan de votre choix à la ligne 1 et la colonne 1, puis enregistrez votre rapport. L'objet </w:t>
      </w:r>
      <w:r>
        <w:rPr>
          <w:rStyle w:val="bold"/>
        </w:rPr>
        <w:t>GridControlObject</w:t>
      </w:r>
      <w:r>
        <w:t xml:space="preserve"> doit ressembler à ce qui suit :</w:t>
      </w:r>
    </w:p>
    <w:p w14:paraId="67FBED9A" w14:textId="51021B6C" w:rsidR="00667389" w:rsidRDefault="00B07CD3" w:rsidP="005B3E60">
      <w:pPr>
        <w:pStyle w:val="figure"/>
        <w:keepNext/>
        <w:tabs>
          <w:tab w:val="left" w:pos="720"/>
        </w:tabs>
        <w:spacing w:before="60" w:after="225" w:afterAutospacing="0" w:line="276" w:lineRule="auto"/>
        <w:ind w:left="720"/>
        <w:divId w:val="7066830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089786" wp14:editId="25CD5351">
            <wp:extent cx="3102610" cy="2369785"/>
            <wp:effectExtent l="0" t="0" r="2540" b="0"/>
            <wp:docPr id="177910965"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10965" name=""/>
                    <pic:cNvPicPr/>
                  </pic:nvPicPr>
                  <pic:blipFill>
                    <a:blip r:embed="rId337">
                      <a:extLst>
                        <a:ext uri="{28A0092B-C50C-407E-A947-70E740481C1C}">
                          <a14:useLocalDpi xmlns:a14="http://schemas.microsoft.com/office/drawing/2010/main" val="0"/>
                        </a:ext>
                      </a:extLst>
                    </a:blip>
                    <a:stretch>
                      <a:fillRect/>
                    </a:stretch>
                  </pic:blipFill>
                  <pic:spPr>
                    <a:xfrm>
                      <a:off x="0" y="0"/>
                      <a:ext cx="3102610" cy="2369785"/>
                    </a:xfrm>
                    <a:prstGeom prst="rect">
                      <a:avLst/>
                    </a:prstGeom>
                  </pic:spPr>
                </pic:pic>
              </a:graphicData>
            </a:graphic>
          </wp:inline>
        </w:drawing>
      </w:r>
    </w:p>
    <w:p w14:paraId="46D723B5" w14:textId="77777777" w:rsidR="00667389" w:rsidRDefault="00667389" w:rsidP="005B3E60">
      <w:pPr>
        <w:pStyle w:val="Caption1"/>
        <w:tabs>
          <w:tab w:val="left" w:pos="720"/>
        </w:tabs>
        <w:spacing w:line="276" w:lineRule="auto"/>
        <w:ind w:left="720"/>
        <w:divId w:val="706683010"/>
      </w:pPr>
      <w:r>
        <w:t>Exemple d'objet GridControlObject contenant des éléments de données</w:t>
      </w:r>
    </w:p>
    <w:p w14:paraId="4681ACC6" w14:textId="77777777" w:rsidR="00667389" w:rsidRDefault="00667389" w:rsidP="005B3E60">
      <w:pPr>
        <w:pStyle w:val="BodyText"/>
        <w:numPr>
          <w:ilvl w:val="0"/>
          <w:numId w:val="145"/>
        </w:numPr>
        <w:tabs>
          <w:tab w:val="left" w:pos="720"/>
        </w:tabs>
        <w:spacing w:line="276" w:lineRule="auto"/>
        <w:divId w:val="706683010"/>
      </w:pPr>
      <w:r>
        <w:t xml:space="preserve">Sélectionnez </w:t>
      </w:r>
      <w:r>
        <w:rPr>
          <w:rStyle w:val="bold"/>
        </w:rPr>
        <w:t>Fichier | Fermer</w:t>
      </w:r>
      <w:r>
        <w:t xml:space="preserve"> pour fermer l'éditeur de rapports personnalisés.</w:t>
      </w:r>
    </w:p>
    <w:p w14:paraId="77CDEF7C" w14:textId="77777777" w:rsidR="00667389" w:rsidRDefault="00667389" w:rsidP="005B3E60">
      <w:pPr>
        <w:pStyle w:val="BodyText"/>
        <w:tabs>
          <w:tab w:val="left" w:pos="720"/>
        </w:tabs>
        <w:spacing w:line="276" w:lineRule="auto"/>
        <w:ind w:left="720"/>
        <w:divId w:val="706683010"/>
      </w:pPr>
      <w:r>
        <w:t>Vos valeurs peuvent changer en fonction de la pièce et des cercles mesurés.</w:t>
      </w:r>
    </w:p>
    <w:p w14:paraId="326953CC" w14:textId="77777777" w:rsidR="00667389" w:rsidRDefault="00667389">
      <w:pPr>
        <w:pStyle w:val="heading4b"/>
        <w:divId w:val="1536505030"/>
      </w:pPr>
      <w:r>
        <w:rPr>
          <w:rStyle w:val="Drop-downhotspot"/>
          <w:rFonts w:eastAsiaTheme="minorHAnsi"/>
          <w:specVanish w:val="0"/>
        </w:rPr>
        <w:t>Étape 6 : Affichage, mise à jour et impression de votre rapport</w:t>
      </w:r>
    </w:p>
    <w:p w14:paraId="0DC07462" w14:textId="77777777" w:rsidR="00667389" w:rsidRDefault="00667389">
      <w:pPr>
        <w:pStyle w:val="BodyText"/>
        <w:divId w:val="2038893137"/>
      </w:pPr>
      <w:r>
        <w:t>L'étape finale explique comment charger votre rapport personnalisé dans la fenêtre de rapport, comment le visualiser, comment mettre à jour un rapport depuis une routine de mesure qui change et comment l'imprimer.</w:t>
      </w:r>
    </w:p>
    <w:p w14:paraId="2B3D7AB7" w14:textId="77777777" w:rsidR="00667389" w:rsidRDefault="00667389" w:rsidP="005B3E60">
      <w:pPr>
        <w:pStyle w:val="BodyText"/>
        <w:numPr>
          <w:ilvl w:val="0"/>
          <w:numId w:val="146"/>
        </w:numPr>
        <w:tabs>
          <w:tab w:val="left" w:pos="720"/>
        </w:tabs>
        <w:spacing w:line="276" w:lineRule="auto"/>
        <w:divId w:val="2038893137"/>
      </w:pPr>
      <w:r>
        <w:t xml:space="preserve">Sélectionnez </w:t>
      </w:r>
      <w:r>
        <w:rPr>
          <w:rStyle w:val="bold"/>
        </w:rPr>
        <w:t>Afficher | Fenêtre de rapport</w:t>
      </w:r>
      <w:r>
        <w:t xml:space="preserve"> pour ouvrir la fenêtre de rapport.</w:t>
      </w:r>
    </w:p>
    <w:p w14:paraId="70999146" w14:textId="34F20035" w:rsidR="00667389" w:rsidRDefault="00667389" w:rsidP="005B3E60">
      <w:pPr>
        <w:pStyle w:val="BodyText"/>
        <w:numPr>
          <w:ilvl w:val="0"/>
          <w:numId w:val="146"/>
        </w:numPr>
        <w:tabs>
          <w:tab w:val="left" w:pos="720"/>
        </w:tabs>
        <w:spacing w:line="276" w:lineRule="auto"/>
        <w:divId w:val="2038893137"/>
      </w:pPr>
      <w:r>
        <w:t xml:space="preserve">Dans la barre d'outils de la fenêtre </w:t>
      </w:r>
      <w:r>
        <w:rPr>
          <w:rStyle w:val="bold"/>
        </w:rPr>
        <w:t>Gén rapports</w:t>
      </w:r>
      <w:r>
        <w:t xml:space="preserve">, cliquez sur </w:t>
      </w:r>
      <w:r>
        <w:rPr>
          <w:rStyle w:val="bold"/>
        </w:rPr>
        <w:t>Boîte de dialogue de sélection de rapports personnalisés</w:t>
      </w:r>
      <w:r>
        <w:t xml:space="preserve"> </w:t>
      </w:r>
      <w:r w:rsidR="00B07CD3">
        <w:rPr>
          <w:noProof/>
        </w:rPr>
        <w:drawing>
          <wp:inline distT="0" distB="0" distL="0" distR="0" wp14:anchorId="266C1901" wp14:editId="4E9493AC">
            <wp:extent cx="217805" cy="217805"/>
            <wp:effectExtent l="0" t="0" r="0" b="0"/>
            <wp:docPr id="2040090226" name="Picture 398" descr="Icône Boîte de dialogue de sélection de rapports personnalis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090226" name="Picture 398" descr="Icône Boîte de dialogue de sélection de rapports personnalisés"/>
                    <pic:cNvPicPr/>
                  </pic:nvPicPr>
                  <pic:blipFill>
                    <a:blip r:embed="rId19">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Une boîte de dialogue s'ouvre et présente tous les rapports personnalisés.</w:t>
      </w:r>
    </w:p>
    <w:p w14:paraId="4E671F9E" w14:textId="77777777" w:rsidR="00667389" w:rsidRDefault="00667389" w:rsidP="005B3E60">
      <w:pPr>
        <w:pStyle w:val="BodyText"/>
        <w:numPr>
          <w:ilvl w:val="0"/>
          <w:numId w:val="146"/>
        </w:numPr>
        <w:tabs>
          <w:tab w:val="left" w:pos="720"/>
        </w:tabs>
        <w:spacing w:line="276" w:lineRule="auto"/>
        <w:divId w:val="2038893137"/>
      </w:pPr>
      <w:r>
        <w:t xml:space="preserve">Sélectionnez votre rapport et cliquez sur </w:t>
      </w:r>
      <w:r>
        <w:rPr>
          <w:rStyle w:val="bold"/>
        </w:rPr>
        <w:t>Ouvrir</w:t>
      </w:r>
      <w:r>
        <w:t>. Il apparaît dans la fenêtre de rapport.</w:t>
      </w:r>
    </w:p>
    <w:p w14:paraId="6534CD88" w14:textId="77777777" w:rsidR="00667389" w:rsidRDefault="00667389" w:rsidP="005B3E60">
      <w:pPr>
        <w:pStyle w:val="BodyText"/>
        <w:numPr>
          <w:ilvl w:val="0"/>
          <w:numId w:val="146"/>
        </w:numPr>
        <w:tabs>
          <w:tab w:val="left" w:pos="720"/>
        </w:tabs>
        <w:spacing w:line="276" w:lineRule="auto"/>
        <w:divId w:val="2038893137"/>
      </w:pPr>
      <w:r>
        <w:t xml:space="preserve">Vous allez ensuite le mettre à jour. Sélectionnez </w:t>
      </w:r>
      <w:r>
        <w:rPr>
          <w:rStyle w:val="bold"/>
        </w:rPr>
        <w:t>Fichier | Gén rapports | Modifier | Rapport personnalisé</w:t>
      </w:r>
      <w:r>
        <w:t>. Une boîte de dialogue s'ouvre et présente tous les rapports créés pour votre routine de mesure en cours.</w:t>
      </w:r>
    </w:p>
    <w:p w14:paraId="35BDD225" w14:textId="77777777" w:rsidR="00667389" w:rsidRDefault="00667389" w:rsidP="005B3E60">
      <w:pPr>
        <w:pStyle w:val="BodyText"/>
        <w:numPr>
          <w:ilvl w:val="0"/>
          <w:numId w:val="146"/>
        </w:numPr>
        <w:tabs>
          <w:tab w:val="left" w:pos="720"/>
        </w:tabs>
        <w:spacing w:line="276" w:lineRule="auto"/>
        <w:divId w:val="2038893137"/>
      </w:pPr>
      <w:r>
        <w:t xml:space="preserve">Sélectionnez votre rapport et cliquez sur </w:t>
      </w:r>
      <w:r>
        <w:rPr>
          <w:rStyle w:val="bold"/>
        </w:rPr>
        <w:t>Ouvrir</w:t>
      </w:r>
      <w:r>
        <w:t>. Il s'ouvre dans l'éditeur de rapports personnalisés.</w:t>
      </w:r>
    </w:p>
    <w:p w14:paraId="4E3392F5" w14:textId="77777777" w:rsidR="00667389" w:rsidRDefault="00667389" w:rsidP="005B3E60">
      <w:pPr>
        <w:pStyle w:val="BodyText"/>
        <w:numPr>
          <w:ilvl w:val="0"/>
          <w:numId w:val="146"/>
        </w:numPr>
        <w:tabs>
          <w:tab w:val="left" w:pos="720"/>
        </w:tabs>
        <w:spacing w:line="276" w:lineRule="auto"/>
        <w:divId w:val="2038893137"/>
      </w:pPr>
      <w:r>
        <w:t>Continuez et modifiez-le dans l'éditeur, puis enregistrez-le à nouveau.</w:t>
      </w:r>
    </w:p>
    <w:p w14:paraId="2B999FB7" w14:textId="77777777" w:rsidR="00667389" w:rsidRDefault="00667389" w:rsidP="005B3E60">
      <w:pPr>
        <w:pStyle w:val="BodyText"/>
        <w:numPr>
          <w:ilvl w:val="0"/>
          <w:numId w:val="146"/>
        </w:numPr>
        <w:tabs>
          <w:tab w:val="left" w:pos="720"/>
        </w:tabs>
        <w:spacing w:line="276" w:lineRule="auto"/>
        <w:divId w:val="2038893137"/>
      </w:pPr>
      <w:r>
        <w:t xml:space="preserve">Pour que le rapport mis à jour apparaisse dans la fenêtre Rapport, il suffit de réexécuter votre routine de mesure ou de cliquer sur l'icône </w:t>
      </w:r>
      <w:r>
        <w:rPr>
          <w:rStyle w:val="bold"/>
        </w:rPr>
        <w:t>Retracer</w:t>
      </w:r>
      <w:r>
        <w:t xml:space="preserve">, dans la barre d'outils </w:t>
      </w:r>
      <w:r>
        <w:rPr>
          <w:rStyle w:val="bold"/>
        </w:rPr>
        <w:t>Gén rapports</w:t>
      </w:r>
      <w:r>
        <w:t>.</w:t>
      </w:r>
    </w:p>
    <w:p w14:paraId="3F90F9BC" w14:textId="77777777" w:rsidR="00667389" w:rsidRDefault="00667389" w:rsidP="005B3E60">
      <w:pPr>
        <w:pStyle w:val="BodyText"/>
        <w:numPr>
          <w:ilvl w:val="0"/>
          <w:numId w:val="146"/>
        </w:numPr>
        <w:tabs>
          <w:tab w:val="left" w:pos="720"/>
        </w:tabs>
        <w:spacing w:line="276" w:lineRule="auto"/>
        <w:divId w:val="2038893137"/>
      </w:pPr>
      <w:r>
        <w:t xml:space="preserve">Pour finir, vous devez imprimer votre rapport. Sélectionnez l'option </w:t>
      </w:r>
      <w:r>
        <w:rPr>
          <w:rStyle w:val="bold"/>
        </w:rPr>
        <w:t>Fichier | Impression | Configurer impression fenêtre de rapport</w:t>
      </w:r>
      <w:r>
        <w:t xml:space="preserve">. La boîte de dialogue </w:t>
      </w:r>
      <w:r>
        <w:rPr>
          <w:rStyle w:val="bold"/>
        </w:rPr>
        <w:t>Configuration sortie</w:t>
      </w:r>
      <w:r>
        <w:t xml:space="preserve"> s'ouvre.</w:t>
      </w:r>
    </w:p>
    <w:p w14:paraId="37C97B5D" w14:textId="77777777" w:rsidR="00667389" w:rsidRDefault="00667389" w:rsidP="005B3E60">
      <w:pPr>
        <w:pStyle w:val="BodyText"/>
        <w:numPr>
          <w:ilvl w:val="0"/>
          <w:numId w:val="146"/>
        </w:numPr>
        <w:tabs>
          <w:tab w:val="left" w:pos="720"/>
        </w:tabs>
        <w:spacing w:line="276" w:lineRule="auto"/>
        <w:divId w:val="2038893137"/>
      </w:pPr>
      <w:r>
        <w:t xml:space="preserve">Cliquez sur l'onglet </w:t>
      </w:r>
      <w:r>
        <w:rPr>
          <w:rStyle w:val="bold"/>
        </w:rPr>
        <w:t>Rapport</w:t>
      </w:r>
      <w:r>
        <w:t xml:space="preserve">. À la section </w:t>
      </w:r>
      <w:r>
        <w:rPr>
          <w:rStyle w:val="bold"/>
        </w:rPr>
        <w:t>Options de sortie</w:t>
      </w:r>
      <w:r>
        <w:t xml:space="preserve">, cochez la case </w:t>
      </w:r>
      <w:r>
        <w:rPr>
          <w:rStyle w:val="bold"/>
        </w:rPr>
        <w:t>Imprimante</w:t>
      </w:r>
      <w:r>
        <w:t xml:space="preserve"> pour envoyer le rapport à votre périphérique d'impression.</w:t>
      </w:r>
    </w:p>
    <w:p w14:paraId="478E5F00" w14:textId="77777777" w:rsidR="00667389" w:rsidRDefault="00667389" w:rsidP="005B3E60">
      <w:pPr>
        <w:pStyle w:val="BodyText"/>
        <w:numPr>
          <w:ilvl w:val="0"/>
          <w:numId w:val="146"/>
        </w:numPr>
        <w:tabs>
          <w:tab w:val="left" w:pos="720"/>
        </w:tabs>
        <w:spacing w:line="276" w:lineRule="auto"/>
        <w:divId w:val="2038893137"/>
      </w:pPr>
      <w:r>
        <w:t xml:space="preserve">Dans la barre d'outils </w:t>
      </w:r>
      <w:r>
        <w:rPr>
          <w:rStyle w:val="bold"/>
        </w:rPr>
        <w:t>Gén rapports</w:t>
      </w:r>
      <w:r>
        <w:t xml:space="preserve"> de la fenêtre de rapport, cliquez sur l'icône </w:t>
      </w:r>
      <w:r>
        <w:rPr>
          <w:rStyle w:val="bold"/>
        </w:rPr>
        <w:t>Imprimer</w:t>
      </w:r>
      <w:r>
        <w:t>. PC-DMIS imprime votre rapport.</w:t>
      </w:r>
    </w:p>
    <w:p w14:paraId="3BDF5007" w14:textId="77777777" w:rsidR="00667389" w:rsidRDefault="00667389">
      <w:pPr>
        <w:pStyle w:val="BodyText"/>
        <w:divId w:val="2038893137"/>
      </w:pPr>
      <w:r>
        <w:t>Dans cette étape, vous avez chargé un rapport existant dans la fenêtre Rapport, vous l'avez mis à jour, puis vous l'avez imprimé sur votre imprimante.</w:t>
      </w:r>
    </w:p>
    <w:p w14:paraId="010DEBE5" w14:textId="77777777" w:rsidR="00667389" w:rsidRDefault="00667389">
      <w:pPr>
        <w:pStyle w:val="BodyText"/>
        <w:divId w:val="2038893137"/>
      </w:pPr>
      <w:r>
        <w:t>Félicitations ! Vous avez terminé le tutoriel Création d'un rapport personnalisé</w:t>
      </w:r>
    </w:p>
    <w:bookmarkStart w:id="203" w:name="reporting_custom_report_generati_4101"/>
    <w:bookmarkEnd w:id="203"/>
    <w:p w14:paraId="0E1F7162" w14:textId="77777777" w:rsidR="00667389" w:rsidRDefault="00667389">
      <w:pPr>
        <w:pStyle w:val="Heading3"/>
        <w:divId w:val="1536505030"/>
      </w:pPr>
      <w:r>
        <w:fldChar w:fldCharType="begin"/>
      </w:r>
      <w:r>
        <w:instrText xml:space="preserve"> XE "Génération de rapports:Séquence de génération" \* MERGEFORMAT </w:instrText>
      </w:r>
      <w:r>
        <w:fldChar w:fldCharType="end"/>
      </w:r>
      <w:bookmarkStart w:id="204" w:name="_Toc227316111"/>
      <w:r>
        <w:t>Génération d'un rapport personnalisé</w:t>
      </w:r>
      <w:bookmarkEnd w:id="204"/>
    </w:p>
    <w:p w14:paraId="674D7120" w14:textId="77777777" w:rsidR="00667389" w:rsidRDefault="00667389">
      <w:pPr>
        <w:pStyle w:val="BodyText"/>
        <w:divId w:val="1536505030"/>
      </w:pPr>
      <w:r>
        <w:t>Pour créer un rapport personnalisé, procédez comme suit :</w:t>
      </w:r>
    </w:p>
    <w:p w14:paraId="20F9CAA1" w14:textId="77777777" w:rsidR="00667389" w:rsidRDefault="00667389" w:rsidP="005B3E60">
      <w:pPr>
        <w:pStyle w:val="BodyText"/>
        <w:numPr>
          <w:ilvl w:val="0"/>
          <w:numId w:val="147"/>
        </w:numPr>
        <w:tabs>
          <w:tab w:val="left" w:pos="720"/>
        </w:tabs>
        <w:spacing w:line="276" w:lineRule="auto"/>
        <w:divId w:val="1536505030"/>
      </w:pPr>
      <w:r>
        <w:t xml:space="preserve">Sélectionnez </w:t>
      </w:r>
      <w:r>
        <w:rPr>
          <w:rStyle w:val="bold"/>
        </w:rPr>
        <w:t>Fichier | Gén rapport | Nouveau | Rapport personnalisé</w:t>
      </w:r>
      <w:r>
        <w:t xml:space="preserve"> pour ouvrir l'</w:t>
      </w:r>
      <w:r>
        <w:rPr>
          <w:rStyle w:val="bold"/>
        </w:rPr>
        <w:t>Éditeur de rapports personnalisés</w:t>
      </w:r>
      <w:r>
        <w:t xml:space="preserve"> et afficher la fenêtre de modification en mode résumé.</w:t>
      </w:r>
    </w:p>
    <w:p w14:paraId="29DF5729" w14:textId="77777777" w:rsidR="00667389" w:rsidRDefault="00667389" w:rsidP="005B3E60">
      <w:pPr>
        <w:pStyle w:val="BodyText"/>
        <w:numPr>
          <w:ilvl w:val="0"/>
          <w:numId w:val="147"/>
        </w:numPr>
        <w:tabs>
          <w:tab w:val="left" w:pos="720"/>
        </w:tabs>
        <w:spacing w:line="276" w:lineRule="auto"/>
        <w:divId w:val="1536505030"/>
      </w:pPr>
      <w:r>
        <w:t>Faites glisser des éléments de la fenêtre de modification vers l'éditeur.</w:t>
      </w:r>
    </w:p>
    <w:p w14:paraId="781F7D1C" w14:textId="77777777" w:rsidR="00667389" w:rsidRDefault="00667389" w:rsidP="005B3E60">
      <w:pPr>
        <w:pStyle w:val="note"/>
        <w:tabs>
          <w:tab w:val="left" w:pos="720"/>
        </w:tabs>
        <w:spacing w:before="0" w:beforeAutospacing="0" w:after="0" w:afterAutospacing="0" w:line="276" w:lineRule="auto"/>
        <w:ind w:left="720"/>
        <w:divId w:val="1536505030"/>
        <w:rPr>
          <w:rFonts w:ascii="Times New Roman" w:eastAsiaTheme="minorHAnsi" w:hAnsi="Times New Roman" w:cs="Times New Roman"/>
        </w:rPr>
      </w:pPr>
      <w:r>
        <w:rPr>
          <w:rFonts w:ascii="Times New Roman" w:eastAsiaTheme="minorHAnsi" w:hAnsi="Times New Roman" w:cs="Times New Roman"/>
        </w:rPr>
        <w:t xml:space="preserve">PC-DMIS utilise automatiquement les étiquettes définies par l'ensemble de règles de l'objet </w:t>
      </w:r>
      <w:r>
        <w:rPr>
          <w:rStyle w:val="bold"/>
          <w:rFonts w:ascii="Times New Roman" w:eastAsiaTheme="minorHAnsi" w:hAnsi="Times New Roman" w:cs="Times New Roman"/>
        </w:rPr>
        <w:t>Page</w:t>
      </w:r>
      <w:r>
        <w:rPr>
          <w:rFonts w:ascii="Times New Roman" w:eastAsiaTheme="minorHAnsi" w:hAnsi="Times New Roman" w:cs="Times New Roman"/>
        </w:rPr>
        <w:t xml:space="preserve"> en cours pour afficher les objets. Si vous déposez un objet et qu'aucune étiquette ne lui est associée, une boîte de dialogue </w:t>
      </w:r>
      <w:r>
        <w:rPr>
          <w:rStyle w:val="bold"/>
          <w:rFonts w:ascii="Times New Roman" w:eastAsiaTheme="minorHAnsi" w:hAnsi="Times New Roman" w:cs="Times New Roman"/>
        </w:rPr>
        <w:t>Ouvrir</w:t>
      </w:r>
      <w:r>
        <w:rPr>
          <w:rFonts w:ascii="Times New Roman" w:eastAsiaTheme="minorHAnsi" w:hAnsi="Times New Roman" w:cs="Times New Roman"/>
        </w:rPr>
        <w:t xml:space="preserve"> s'affiche et vous permet de choisir une étiquette définie pour cet objet.</w:t>
      </w:r>
    </w:p>
    <w:p w14:paraId="6B0F845E" w14:textId="77777777" w:rsidR="00667389" w:rsidRDefault="00667389" w:rsidP="005B3E60">
      <w:pPr>
        <w:pStyle w:val="BodyText"/>
        <w:numPr>
          <w:ilvl w:val="0"/>
          <w:numId w:val="147"/>
        </w:numPr>
        <w:tabs>
          <w:tab w:val="left" w:pos="720"/>
        </w:tabs>
        <w:spacing w:line="276" w:lineRule="auto"/>
        <w:divId w:val="1536505030"/>
      </w:pPr>
      <w:r>
        <w:t xml:space="preserve">Si besoin est, ajoutez et configurez d'autres objets dans la </w:t>
      </w:r>
      <w:r>
        <w:rPr>
          <w:rStyle w:val="bold"/>
        </w:rPr>
        <w:t>barre d'objets</w:t>
      </w:r>
      <w:r>
        <w:t xml:space="preserve"> de l'éditeur.</w:t>
      </w:r>
    </w:p>
    <w:p w14:paraId="4D560B40" w14:textId="77777777" w:rsidR="00667389" w:rsidRDefault="00667389" w:rsidP="005B3E60">
      <w:pPr>
        <w:pStyle w:val="BodyText"/>
        <w:numPr>
          <w:ilvl w:val="0"/>
          <w:numId w:val="147"/>
        </w:numPr>
        <w:tabs>
          <w:tab w:val="left" w:pos="720"/>
        </w:tabs>
        <w:spacing w:line="276" w:lineRule="auto"/>
        <w:divId w:val="1536505030"/>
      </w:pPr>
      <w:r>
        <w:t>Placez des éléments de rapport comme souhaité.</w:t>
      </w:r>
    </w:p>
    <w:p w14:paraId="78FA6EE3" w14:textId="77777777" w:rsidR="00667389" w:rsidRDefault="00667389" w:rsidP="005B3E60">
      <w:pPr>
        <w:pStyle w:val="BodyText"/>
        <w:numPr>
          <w:ilvl w:val="0"/>
          <w:numId w:val="147"/>
        </w:numPr>
        <w:tabs>
          <w:tab w:val="left" w:pos="720"/>
        </w:tabs>
        <w:spacing w:line="276" w:lineRule="auto"/>
        <w:divId w:val="1536505030"/>
      </w:pPr>
      <w:r>
        <w:t xml:space="preserve">Sélectionnez </w:t>
      </w:r>
      <w:r>
        <w:rPr>
          <w:rStyle w:val="bold"/>
        </w:rPr>
        <w:t>Fichier | Enregistrer</w:t>
      </w:r>
      <w:r>
        <w:t xml:space="preserve"> pour enregistrer votre rapport. Une boîte de dialogue apparaît et vous permet d'indiquer le nom de votre rapport.</w:t>
      </w:r>
    </w:p>
    <w:p w14:paraId="3A7CF619" w14:textId="77777777" w:rsidR="00667389" w:rsidRDefault="00667389" w:rsidP="005B3E60">
      <w:pPr>
        <w:pStyle w:val="hint-para"/>
        <w:shd w:val="clear" w:color="auto" w:fill="EEEEEE"/>
        <w:tabs>
          <w:tab w:val="left" w:pos="720"/>
        </w:tabs>
        <w:spacing w:line="276" w:lineRule="auto"/>
        <w:ind w:left="720"/>
        <w:divId w:val="709912985"/>
      </w:pPr>
      <w:r>
        <w:t xml:space="preserve">Une autre façon vous permettant de créer un rapport personnalisé consiste à utiliser la barre d'outils </w:t>
      </w:r>
      <w:r>
        <w:rPr>
          <w:rStyle w:val="bold"/>
        </w:rPr>
        <w:t>Gén rapports</w:t>
      </w:r>
      <w:r>
        <w:t>. (Pour en savoir plus sur la barre d'outils Gén rapports, voir « </w:t>
      </w:r>
      <w:hyperlink w:anchor="reporting_reporting_toolbar_htm" w:history="1">
        <w:r>
          <w:rPr>
            <w:rStyle w:val="Hyperlink"/>
          </w:rPr>
          <w:t>Barre d'outils Gén rapports</w:t>
        </w:r>
      </w:hyperlink>
      <w:r>
        <w:t> ».)</w:t>
      </w:r>
    </w:p>
    <w:p w14:paraId="66F9EBD4" w14:textId="37E54F0A" w:rsidR="00667389" w:rsidRDefault="00667389" w:rsidP="005B3E60">
      <w:pPr>
        <w:pStyle w:val="hint-para"/>
        <w:numPr>
          <w:ilvl w:val="1"/>
          <w:numId w:val="147"/>
        </w:numPr>
        <w:shd w:val="clear" w:color="auto" w:fill="EEEEEE"/>
        <w:tabs>
          <w:tab w:val="left" w:pos="1440"/>
        </w:tabs>
        <w:spacing w:line="276" w:lineRule="auto"/>
        <w:divId w:val="709912985"/>
      </w:pPr>
      <w:r>
        <w:t xml:space="preserve">Depuis la barre d'outils </w:t>
      </w:r>
      <w:r>
        <w:rPr>
          <w:rStyle w:val="bold"/>
        </w:rPr>
        <w:t>Gén rapports</w:t>
      </w:r>
      <w:r>
        <w:t xml:space="preserve"> de la fenêtre de rapports, cliquez sur le bouton </w:t>
      </w:r>
      <w:r>
        <w:rPr>
          <w:rStyle w:val="bold"/>
        </w:rPr>
        <w:t>Boîte de dialogue de sélection de rapports personnalisés</w:t>
      </w:r>
      <w:r>
        <w:t xml:space="preserve"> (</w:t>
      </w:r>
      <w:r w:rsidR="00B07CD3">
        <w:rPr>
          <w:noProof/>
        </w:rPr>
        <w:drawing>
          <wp:inline distT="0" distB="0" distL="0" distR="0" wp14:anchorId="28B774F6" wp14:editId="7ED120D4">
            <wp:extent cx="333375" cy="333375"/>
            <wp:effectExtent l="0" t="0" r="9525" b="9525"/>
            <wp:docPr id="1826461434" name="Picture 399" descr="Bouton de boîte de dialogue de sélection de rapports personnalis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61434" name="Picture 399" descr="Bouton de boîte de dialogue de sélection de rapports personnalisés"/>
                    <pic:cNvPicPr/>
                  </pic:nvPicPr>
                  <pic:blipFill>
                    <a:blip r:embed="rId1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w:t>
      </w:r>
    </w:p>
    <w:p w14:paraId="1CD9208D" w14:textId="77777777" w:rsidR="00667389" w:rsidRDefault="00667389" w:rsidP="005B3E60">
      <w:pPr>
        <w:pStyle w:val="hint-para"/>
        <w:numPr>
          <w:ilvl w:val="1"/>
          <w:numId w:val="147"/>
        </w:numPr>
        <w:shd w:val="clear" w:color="auto" w:fill="EEEEEE"/>
        <w:tabs>
          <w:tab w:val="left" w:pos="1440"/>
        </w:tabs>
        <w:spacing w:line="276" w:lineRule="auto"/>
        <w:divId w:val="709912985"/>
      </w:pPr>
      <w:r>
        <w:t xml:space="preserve">Double-cliquez sur </w:t>
      </w:r>
      <w:r>
        <w:rPr>
          <w:rStyle w:val="bold"/>
        </w:rPr>
        <w:t>Rapport vide</w:t>
      </w:r>
      <w:r>
        <w:t xml:space="preserve"> pour créer un rapport vide personnalisé.</w:t>
      </w:r>
    </w:p>
    <w:p w14:paraId="50C2705A" w14:textId="77777777" w:rsidR="00667389" w:rsidRDefault="00667389" w:rsidP="005B3E60">
      <w:pPr>
        <w:pStyle w:val="hint-para"/>
        <w:numPr>
          <w:ilvl w:val="1"/>
          <w:numId w:val="147"/>
        </w:numPr>
        <w:shd w:val="clear" w:color="auto" w:fill="EEEEEE"/>
        <w:tabs>
          <w:tab w:val="left" w:pos="1440"/>
        </w:tabs>
        <w:spacing w:line="276" w:lineRule="auto"/>
        <w:divId w:val="709912985"/>
      </w:pPr>
      <w:r>
        <w:t>Éditez/Modifiez le rapport comme d'habitude.</w:t>
      </w:r>
    </w:p>
    <w:p w14:paraId="4E5D1033" w14:textId="0103FA69" w:rsidR="00667389" w:rsidRDefault="00667389" w:rsidP="005B3E60">
      <w:pPr>
        <w:pStyle w:val="hint-para"/>
        <w:numPr>
          <w:ilvl w:val="1"/>
          <w:numId w:val="147"/>
        </w:numPr>
        <w:shd w:val="clear" w:color="auto" w:fill="EEEEEE"/>
        <w:tabs>
          <w:tab w:val="left" w:pos="1440"/>
        </w:tabs>
        <w:spacing w:line="276" w:lineRule="auto"/>
        <w:divId w:val="709912985"/>
      </w:pPr>
      <w:r>
        <w:t xml:space="preserve">Cliquez sur le bouton </w:t>
      </w:r>
      <w:r>
        <w:rPr>
          <w:rStyle w:val="bold"/>
        </w:rPr>
        <w:t>Éditer/Modifier rapport personnalisé</w:t>
      </w:r>
      <w:r>
        <w:t xml:space="preserve"> (</w:t>
      </w:r>
      <w:r w:rsidR="00B07CD3">
        <w:rPr>
          <w:noProof/>
        </w:rPr>
        <w:drawing>
          <wp:inline distT="0" distB="0" distL="0" distR="0" wp14:anchorId="4FEDA3B7" wp14:editId="4BA12B39">
            <wp:extent cx="333375" cy="333375"/>
            <wp:effectExtent l="0" t="0" r="9525" b="9525"/>
            <wp:docPr id="1629314324" name="Picture 400" descr="Bouton Éditer/Modifier rapport personnalis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314324" name="Picture 400" descr="Bouton Éditer/Modifier rapport personnalisé"/>
                    <pic:cNvPicPr/>
                  </pic:nvPicPr>
                  <pic:blipFill>
                    <a:blip r:embed="rId3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pour fermer le mode Édition et suivre l'invite pour enregistrer votre rapport.</w:t>
      </w:r>
    </w:p>
    <w:p w14:paraId="634356C2" w14:textId="77777777" w:rsidR="00667389" w:rsidRDefault="00667389">
      <w:pPr>
        <w:pStyle w:val="Heading3"/>
        <w:divId w:val="1536505030"/>
      </w:pPr>
      <w:bookmarkStart w:id="205" w:name="reporting_positioning_report_obj_5682"/>
      <w:bookmarkStart w:id="206" w:name="_Toc227316112"/>
      <w:bookmarkEnd w:id="205"/>
      <w:r>
        <w:t>Positionnement d'objets de rapport</w:t>
      </w:r>
      <w:bookmarkEnd w:id="206"/>
    </w:p>
    <w:p w14:paraId="29642F56" w14:textId="77777777" w:rsidR="00667389" w:rsidRDefault="00667389">
      <w:pPr>
        <w:pStyle w:val="BodyText"/>
        <w:divId w:val="1536505030"/>
      </w:pPr>
      <w:r>
        <w:t>Dans l'éditeur de rapports personnalisés (</w:t>
      </w:r>
      <w:r>
        <w:rPr>
          <w:rStyle w:val="bold"/>
        </w:rPr>
        <w:t>Fichier | Gén rapports | Nouveau | Rapport personnalisé</w:t>
      </w:r>
      <w:r>
        <w:t xml:space="preserve">), vous pouvez facilement positionner des objets en les faisant glisser à l'endroit où vous voulez les utiliser ou à l'aide des icônes d'alignement appropriés dans la </w:t>
      </w:r>
      <w:r>
        <w:rPr>
          <w:rStyle w:val="bold"/>
        </w:rPr>
        <w:t>barre de disposition</w:t>
      </w:r>
      <w:r>
        <w:t xml:space="preserve"> de l'éditeur.</w:t>
      </w:r>
    </w:p>
    <w:p w14:paraId="0378CE70" w14:textId="77777777" w:rsidR="00667389" w:rsidRDefault="00667389">
      <w:pPr>
        <w:pStyle w:val="BodyText"/>
        <w:divId w:val="1536505030"/>
      </w:pPr>
      <w:r>
        <w:t xml:space="preserve">Par ailleurs, PC-DMIS fournit un outil utile pour coller un objet en dessous d'un autre. Pour ce faire, faites lentement glisser un objet pour que ses bords inférieur et supérieur soient plus ou moins alignés avec le bas et le haut d'un autre objet. Votre pointeur change pour inclure une </w:t>
      </w:r>
      <w:r>
        <w:rPr>
          <w:rStyle w:val="Drop-downhotspot"/>
          <w:specVanish w:val="0"/>
        </w:rPr>
        <w:t>petite flèche bleue</w:t>
      </w:r>
      <w:r>
        <w:t> : cette flèche indique que le côté gauche de l'objet que vous positionnez sera aligné au côté gauche de l'objet au-dessus de lui.</w:t>
      </w:r>
    </w:p>
    <w:p w14:paraId="4C944A25" w14:textId="749725F5" w:rsidR="00667389" w:rsidRDefault="00B07CD3">
      <w:pPr>
        <w:pStyle w:val="figure"/>
        <w:keepNext/>
        <w:spacing w:before="60" w:after="225" w:afterAutospacing="0"/>
        <w:divId w:val="11044203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80C8019" wp14:editId="53FB8E83">
            <wp:extent cx="933450" cy="1047750"/>
            <wp:effectExtent l="0" t="0" r="0" b="0"/>
            <wp:docPr id="513375719" name="Picture 401" descr="Vue agrandie du pointeur modifié pour inclure la flèche ble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375719" name="Picture 401" descr="Vue agrandie du pointeur modifié pour inclure la flèche bleue"/>
                    <pic:cNvPicPr/>
                  </pic:nvPicPr>
                  <pic:blipFill>
                    <a:blip r:embed="rId338">
                      <a:extLst>
                        <a:ext uri="{28A0092B-C50C-407E-A947-70E740481C1C}">
                          <a14:useLocalDpi xmlns:a14="http://schemas.microsoft.com/office/drawing/2010/main" val="0"/>
                        </a:ext>
                      </a:extLst>
                    </a:blip>
                    <a:stretch>
                      <a:fillRect/>
                    </a:stretch>
                  </pic:blipFill>
                  <pic:spPr>
                    <a:xfrm>
                      <a:off x="0" y="0"/>
                      <a:ext cx="933450" cy="1047750"/>
                    </a:xfrm>
                    <a:prstGeom prst="rect">
                      <a:avLst/>
                    </a:prstGeom>
                  </pic:spPr>
                </pic:pic>
              </a:graphicData>
            </a:graphic>
          </wp:inline>
        </w:drawing>
      </w:r>
    </w:p>
    <w:p w14:paraId="6FED54C4" w14:textId="2C6D9637" w:rsidR="00667389" w:rsidRDefault="00B07CD3">
      <w:pPr>
        <w:pStyle w:val="figure"/>
        <w:keepNext/>
        <w:spacing w:before="60" w:after="225" w:afterAutospacing="0"/>
        <w:ind w:left="600"/>
        <w:divId w:val="153650503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165A4F" wp14:editId="347CA25D">
            <wp:extent cx="3295650" cy="2038350"/>
            <wp:effectExtent l="0" t="0" r="0" b="0"/>
            <wp:docPr id="1142511548"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511548" name=""/>
                    <pic:cNvPicPr/>
                  </pic:nvPicPr>
                  <pic:blipFill>
                    <a:blip r:embed="rId339">
                      <a:extLst>
                        <a:ext uri="{28A0092B-C50C-407E-A947-70E740481C1C}">
                          <a14:useLocalDpi xmlns:a14="http://schemas.microsoft.com/office/drawing/2010/main" val="0"/>
                        </a:ext>
                      </a:extLst>
                    </a:blip>
                    <a:stretch>
                      <a:fillRect/>
                    </a:stretch>
                  </pic:blipFill>
                  <pic:spPr>
                    <a:xfrm>
                      <a:off x="0" y="0"/>
                      <a:ext cx="3295650" cy="2038350"/>
                    </a:xfrm>
                    <a:prstGeom prst="rect">
                      <a:avLst/>
                    </a:prstGeom>
                  </pic:spPr>
                </pic:pic>
              </a:graphicData>
            </a:graphic>
          </wp:inline>
        </w:drawing>
      </w:r>
    </w:p>
    <w:p w14:paraId="7ED9CF8C" w14:textId="77777777" w:rsidR="00667389" w:rsidRDefault="00667389">
      <w:pPr>
        <w:pStyle w:val="Caption1"/>
        <w:ind w:left="600"/>
        <w:divId w:val="1536505030"/>
      </w:pPr>
      <w:r>
        <w:t>Exemple montrant l'alignement des objets avec une flèche bleue</w:t>
      </w:r>
    </w:p>
    <w:p w14:paraId="04FC20E1" w14:textId="77777777" w:rsidR="00667389" w:rsidRDefault="00667389">
      <w:pPr>
        <w:pStyle w:val="BodyText"/>
        <w:divId w:val="1536505030"/>
      </w:pPr>
      <w:r>
        <w:t>À l'apparition de cette flèche, vous pouvez relâcher le bouton de la souris et l'objet que vous faites glisser s'aligne avec l'autre objet :</w:t>
      </w:r>
    </w:p>
    <w:p w14:paraId="57860452" w14:textId="18A07CFB" w:rsidR="00667389" w:rsidRDefault="00B07CD3">
      <w:pPr>
        <w:pStyle w:val="figure"/>
        <w:keepNext/>
        <w:spacing w:before="60" w:after="225" w:afterAutospacing="0"/>
        <w:ind w:left="600"/>
        <w:divId w:val="153650503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AA596E" wp14:editId="0D9B4486">
            <wp:extent cx="2809875" cy="1400175"/>
            <wp:effectExtent l="0" t="0" r="9525" b="9525"/>
            <wp:docPr id="459316210"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316210" name=""/>
                    <pic:cNvPicPr/>
                  </pic:nvPicPr>
                  <pic:blipFill>
                    <a:blip r:embed="rId340">
                      <a:extLst>
                        <a:ext uri="{28A0092B-C50C-407E-A947-70E740481C1C}">
                          <a14:useLocalDpi xmlns:a14="http://schemas.microsoft.com/office/drawing/2010/main" val="0"/>
                        </a:ext>
                      </a:extLst>
                    </a:blip>
                    <a:stretch>
                      <a:fillRect/>
                    </a:stretch>
                  </pic:blipFill>
                  <pic:spPr>
                    <a:xfrm>
                      <a:off x="0" y="0"/>
                      <a:ext cx="2809875" cy="1400175"/>
                    </a:xfrm>
                    <a:prstGeom prst="rect">
                      <a:avLst/>
                    </a:prstGeom>
                  </pic:spPr>
                </pic:pic>
              </a:graphicData>
            </a:graphic>
          </wp:inline>
        </w:drawing>
      </w:r>
    </w:p>
    <w:p w14:paraId="4B609A8D" w14:textId="77777777" w:rsidR="00667389" w:rsidRDefault="00667389">
      <w:pPr>
        <w:pStyle w:val="Caption1"/>
        <w:ind w:left="600"/>
        <w:divId w:val="1536505030"/>
      </w:pPr>
      <w:r>
        <w:t>Exemple montrant les objets alignés</w:t>
      </w:r>
    </w:p>
    <w:p w14:paraId="5415E81E" w14:textId="77777777" w:rsidR="00667389" w:rsidRDefault="00667389">
      <w:pPr>
        <w:pStyle w:val="BodyText"/>
        <w:divId w:val="1536505030"/>
      </w:pPr>
      <w:r>
        <w:t>La flèche bleue peut aussi aider à déposer un objet avec précision sous un autre. Il suffit de faire glisser l'objet sur un autre jusqu'à ce que des poignées vertes apparaissent autour de celui-ci, puis de faire glisser la souris légèrement en dessous de cet objet jusqu'à voir la flèche bleue à l'écran. Relâchez alors le bouton de la souris ; l'objet déposé apparaît aligné à l'autre objet.</w:t>
      </w:r>
    </w:p>
    <w:p w14:paraId="67769905" w14:textId="77777777" w:rsidR="00667389" w:rsidRDefault="00667389">
      <w:pPr>
        <w:pStyle w:val="BodyText"/>
        <w:divId w:val="1536505030"/>
      </w:pPr>
      <w:r>
        <w:t>Vous pouvez ainsi créer une liste d'objets sans espace entre eux, ce qui est utile au moment d'aligner diverses étiquettes contenant les données de votre élément ou dimension.</w:t>
      </w:r>
    </w:p>
    <w:p w14:paraId="21C9AC9D" w14:textId="77777777" w:rsidR="002B726B" w:rsidRDefault="002B726B">
      <w:pPr>
        <w:pStyle w:val="Heading3"/>
        <w:divId w:val="290525329"/>
        <w:rPr>
          <w:sz w:val="28"/>
          <w:szCs w:val="28"/>
        </w:rPr>
      </w:pPr>
      <w:bookmarkStart w:id="207" w:name="reporting_dragging_and_dropping__393"/>
      <w:bookmarkStart w:id="208" w:name="_Toc227316113"/>
      <w:bookmarkEnd w:id="207"/>
      <w:r>
        <w:t>Glissement d'informations dans un rapport personnalisé</w:t>
      </w:r>
      <w:bookmarkEnd w:id="208"/>
    </w:p>
    <w:p w14:paraId="50EFC33F" w14:textId="77777777" w:rsidR="002B726B" w:rsidRDefault="002B726B">
      <w:pPr>
        <w:pStyle w:val="BodyText"/>
        <w:divId w:val="290525329"/>
      </w:pPr>
      <w:r>
        <w:t xml:space="preserve">Comme décrit dans la rubrique « </w:t>
      </w:r>
      <w:hyperlink w:anchor="reporting_custom_report_generati_4101" w:history="1">
        <w:r>
          <w:rPr>
            <w:rStyle w:val="Hyperlink"/>
          </w:rPr>
          <w:t>Génération d'un rapport personnalisé</w:t>
        </w:r>
      </w:hyperlink>
      <w:r>
        <w:t xml:space="preserve"> », vous pouvez faire glisser des éléments et autres objets de la fenêtre de modification en mode résumé vers l'éditeur de rapports personnalisés (</w:t>
      </w:r>
      <w:r>
        <w:rPr>
          <w:rStyle w:val="bold"/>
        </w:rPr>
        <w:t>Fichier | Gén rapports | Nouveau | Rapport personnalisé</w:t>
      </w:r>
      <w:r>
        <w:t xml:space="preserve">). </w:t>
      </w:r>
    </w:p>
    <w:p w14:paraId="19223B47" w14:textId="77777777" w:rsidR="002B726B" w:rsidRDefault="002B726B">
      <w:pPr>
        <w:pStyle w:val="note"/>
        <w:spacing w:before="0" w:beforeAutospacing="0" w:after="0" w:afterAutospacing="0"/>
        <w:divId w:val="290525329"/>
        <w:rPr>
          <w:rFonts w:ascii="Times New Roman" w:eastAsiaTheme="minorHAnsi" w:hAnsi="Times New Roman" w:cs="Times New Roman"/>
        </w:rPr>
      </w:pPr>
      <w:r>
        <w:rPr>
          <w:rFonts w:ascii="Times New Roman" w:eastAsiaTheme="minorHAnsi" w:hAnsi="Times New Roman" w:cs="Times New Roman"/>
        </w:rPr>
        <w:t>Vous ne pouvez faire glisser les propriétés de la commande depuis la fenêtre de modification en mode résumé vers l'éditeur de rapports personnalisés.</w:t>
      </w:r>
    </w:p>
    <w:p w14:paraId="5148E224" w14:textId="67A8CDA3"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8E5A9E" wp14:editId="4FE6E33F">
            <wp:extent cx="3257550" cy="3152775"/>
            <wp:effectExtent l="0" t="0" r="0" b="9525"/>
            <wp:docPr id="666927318"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927318" name=""/>
                    <pic:cNvPicPr/>
                  </pic:nvPicPr>
                  <pic:blipFill>
                    <a:blip r:embed="rId341">
                      <a:extLst>
                        <a:ext uri="{28A0092B-C50C-407E-A947-70E740481C1C}">
                          <a14:useLocalDpi xmlns:a14="http://schemas.microsoft.com/office/drawing/2010/main" val="0"/>
                        </a:ext>
                      </a:extLst>
                    </a:blip>
                    <a:stretch>
                      <a:fillRect/>
                    </a:stretch>
                  </pic:blipFill>
                  <pic:spPr>
                    <a:xfrm>
                      <a:off x="0" y="0"/>
                      <a:ext cx="3257550" cy="3152775"/>
                    </a:xfrm>
                    <a:prstGeom prst="rect">
                      <a:avLst/>
                    </a:prstGeom>
                  </pic:spPr>
                </pic:pic>
              </a:graphicData>
            </a:graphic>
          </wp:inline>
        </w:drawing>
      </w:r>
    </w:p>
    <w:p w14:paraId="741866A0" w14:textId="77777777" w:rsidR="002B726B" w:rsidRDefault="002B726B">
      <w:pPr>
        <w:pStyle w:val="Caption1"/>
        <w:ind w:left="600"/>
        <w:divId w:val="290525329"/>
      </w:pPr>
      <w:r>
        <w:t>Exemple de glissement d'un objet d'en-tête de fichier vers la zone de modification (objet Page)</w:t>
      </w:r>
    </w:p>
    <w:p w14:paraId="67260960" w14:textId="77777777" w:rsidR="002B726B" w:rsidRDefault="002B726B">
      <w:pPr>
        <w:pStyle w:val="BodyText"/>
        <w:divId w:val="290525329"/>
      </w:pPr>
      <w:r>
        <w:t>Lorsque vous déposez un objet dans l'éditeur, l'étiquette appropriée pour cet élément, comme défini par l'</w:t>
      </w:r>
      <w:r>
        <w:rPr>
          <w:rStyle w:val="bold"/>
        </w:rPr>
        <w:t>éditeur de l'arborescence de règles</w:t>
      </w:r>
      <w:r>
        <w:t xml:space="preserve"> de l'objet </w:t>
      </w:r>
      <w:r>
        <w:rPr>
          <w:rStyle w:val="bold"/>
        </w:rPr>
        <w:t>Page</w:t>
      </w:r>
      <w:r>
        <w:t>, est automatiquement créée :</w:t>
      </w:r>
    </w:p>
    <w:p w14:paraId="39428E74" w14:textId="4D08C7AD"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86247A" wp14:editId="3D24EF9A">
            <wp:extent cx="5562600" cy="652536"/>
            <wp:effectExtent l="0" t="0" r="0" b="0"/>
            <wp:docPr id="605443978"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43978" name=""/>
                    <pic:cNvPicPr/>
                  </pic:nvPicPr>
                  <pic:blipFill>
                    <a:blip r:embed="rId342">
                      <a:extLst>
                        <a:ext uri="{28A0092B-C50C-407E-A947-70E740481C1C}">
                          <a14:useLocalDpi xmlns:a14="http://schemas.microsoft.com/office/drawing/2010/main" val="0"/>
                        </a:ext>
                      </a:extLst>
                    </a:blip>
                    <a:stretch>
                      <a:fillRect/>
                    </a:stretch>
                  </pic:blipFill>
                  <pic:spPr>
                    <a:xfrm>
                      <a:off x="0" y="0"/>
                      <a:ext cx="5562600" cy="652536"/>
                    </a:xfrm>
                    <a:prstGeom prst="rect">
                      <a:avLst/>
                    </a:prstGeom>
                  </pic:spPr>
                </pic:pic>
              </a:graphicData>
            </a:graphic>
          </wp:inline>
        </w:drawing>
      </w:r>
    </w:p>
    <w:p w14:paraId="495FC52B" w14:textId="77777777" w:rsidR="002B726B" w:rsidRDefault="002B726B">
      <w:pPr>
        <w:pStyle w:val="Caption1"/>
        <w:ind w:left="600"/>
        <w:divId w:val="290525329"/>
      </w:pPr>
      <w:r>
        <w:t>Exemple d'objet d'en-tête de fichier déposé</w:t>
      </w:r>
    </w:p>
    <w:p w14:paraId="7A1BD1F8" w14:textId="77777777" w:rsidR="002B726B" w:rsidRDefault="002B726B">
      <w:pPr>
        <w:pStyle w:val="heading4b"/>
        <w:divId w:val="290525329"/>
      </w:pPr>
      <w:r>
        <w:t>Remplacement d'informations par glissement sur des étiquettes existantes</w:t>
      </w:r>
    </w:p>
    <w:p w14:paraId="1852FEA6" w14:textId="77777777" w:rsidR="002B726B" w:rsidRDefault="002B726B">
      <w:pPr>
        <w:pStyle w:val="BodyText"/>
        <w:divId w:val="290525329"/>
      </w:pPr>
      <w:r>
        <w:t>Si vous faites glisser un élément sur une étiquette existante comme suit :</w:t>
      </w:r>
    </w:p>
    <w:p w14:paraId="42FFDAFB" w14:textId="2BA9AE7C"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F0DDA2F" wp14:editId="010804B8">
            <wp:extent cx="5562600" cy="2157670"/>
            <wp:effectExtent l="0" t="0" r="0" b="0"/>
            <wp:docPr id="1957715405"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15405" name=""/>
                    <pic:cNvPicPr/>
                  </pic:nvPicPr>
                  <pic:blipFill>
                    <a:blip r:embed="rId332">
                      <a:extLst>
                        <a:ext uri="{28A0092B-C50C-407E-A947-70E740481C1C}">
                          <a14:useLocalDpi xmlns:a14="http://schemas.microsoft.com/office/drawing/2010/main" val="0"/>
                        </a:ext>
                      </a:extLst>
                    </a:blip>
                    <a:stretch>
                      <a:fillRect/>
                    </a:stretch>
                  </pic:blipFill>
                  <pic:spPr>
                    <a:xfrm>
                      <a:off x="0" y="0"/>
                      <a:ext cx="5562600" cy="2157670"/>
                    </a:xfrm>
                    <a:prstGeom prst="rect">
                      <a:avLst/>
                    </a:prstGeom>
                  </pic:spPr>
                </pic:pic>
              </a:graphicData>
            </a:graphic>
          </wp:inline>
        </w:drawing>
      </w:r>
    </w:p>
    <w:p w14:paraId="6C809D42" w14:textId="77777777" w:rsidR="002B726B" w:rsidRDefault="002B726B">
      <w:pPr>
        <w:pStyle w:val="Caption1"/>
        <w:ind w:left="600"/>
        <w:divId w:val="290525329"/>
      </w:pPr>
      <w:r>
        <w:t>Exemple de dépôt d'une dimension sur une étiquette existante</w:t>
      </w:r>
    </w:p>
    <w:p w14:paraId="1D1DD128" w14:textId="77777777" w:rsidR="002B726B" w:rsidRDefault="002B726B">
      <w:pPr>
        <w:pStyle w:val="BodyText"/>
        <w:divId w:val="290525329"/>
      </w:pPr>
      <w:r>
        <w:t>PC-DMIS remplace l'étiquette existante par l'élément déposé :</w:t>
      </w:r>
    </w:p>
    <w:p w14:paraId="1BEDBFD4" w14:textId="65C6F2B1"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6507516" wp14:editId="2F9E44ED">
            <wp:extent cx="5562600" cy="2055666"/>
            <wp:effectExtent l="0" t="0" r="0" b="1905"/>
            <wp:docPr id="2022601538"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01538" name=""/>
                    <pic:cNvPicPr/>
                  </pic:nvPicPr>
                  <pic:blipFill>
                    <a:blip r:embed="rId343">
                      <a:extLst>
                        <a:ext uri="{28A0092B-C50C-407E-A947-70E740481C1C}">
                          <a14:useLocalDpi xmlns:a14="http://schemas.microsoft.com/office/drawing/2010/main" val="0"/>
                        </a:ext>
                      </a:extLst>
                    </a:blip>
                    <a:stretch>
                      <a:fillRect/>
                    </a:stretch>
                  </pic:blipFill>
                  <pic:spPr>
                    <a:xfrm>
                      <a:off x="0" y="0"/>
                      <a:ext cx="5562600" cy="2055666"/>
                    </a:xfrm>
                    <a:prstGeom prst="rect">
                      <a:avLst/>
                    </a:prstGeom>
                  </pic:spPr>
                </pic:pic>
              </a:graphicData>
            </a:graphic>
          </wp:inline>
        </w:drawing>
      </w:r>
    </w:p>
    <w:p w14:paraId="0AE4E8C2" w14:textId="77777777" w:rsidR="002B726B" w:rsidRDefault="002B726B">
      <w:pPr>
        <w:pStyle w:val="Caption1"/>
        <w:ind w:left="600"/>
        <w:divId w:val="290525329"/>
      </w:pPr>
      <w:r>
        <w:t>Exemple d'étiquette mise à jour</w:t>
      </w:r>
    </w:p>
    <w:p w14:paraId="0AC20B8F" w14:textId="77777777" w:rsidR="002B726B" w:rsidRDefault="002B726B">
      <w:pPr>
        <w:pStyle w:val="heading4b"/>
        <w:divId w:val="290525329"/>
      </w:pPr>
      <w:r>
        <w:t>Dépôt d'une étiquette flottante à l'aide de la touche Alt</w:t>
      </w:r>
    </w:p>
    <w:p w14:paraId="51421F73" w14:textId="77777777" w:rsidR="002B726B" w:rsidRDefault="002B726B">
      <w:pPr>
        <w:pStyle w:val="BodyText"/>
        <w:divId w:val="290525329"/>
      </w:pPr>
      <w:r>
        <w:t>Si vous faites glisser un élément sur une étiquette existante tout en appuyant sur la touche Alt, comme suit :</w:t>
      </w:r>
    </w:p>
    <w:p w14:paraId="70BD68F3" w14:textId="360DFCA1"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9570BD" wp14:editId="42F1170C">
            <wp:extent cx="3552825" cy="3390900"/>
            <wp:effectExtent l="0" t="0" r="9525" b="0"/>
            <wp:docPr id="1019226342"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226342" name=""/>
                    <pic:cNvPicPr/>
                  </pic:nvPicPr>
                  <pic:blipFill>
                    <a:blip r:embed="rId344">
                      <a:extLst>
                        <a:ext uri="{28A0092B-C50C-407E-A947-70E740481C1C}">
                          <a14:useLocalDpi xmlns:a14="http://schemas.microsoft.com/office/drawing/2010/main" val="0"/>
                        </a:ext>
                      </a:extLst>
                    </a:blip>
                    <a:stretch>
                      <a:fillRect/>
                    </a:stretch>
                  </pic:blipFill>
                  <pic:spPr>
                    <a:xfrm>
                      <a:off x="0" y="0"/>
                      <a:ext cx="3552825" cy="3390900"/>
                    </a:xfrm>
                    <a:prstGeom prst="rect">
                      <a:avLst/>
                    </a:prstGeom>
                  </pic:spPr>
                </pic:pic>
              </a:graphicData>
            </a:graphic>
          </wp:inline>
        </w:drawing>
      </w:r>
    </w:p>
    <w:p w14:paraId="2D701AE1" w14:textId="77777777" w:rsidR="002B726B" w:rsidRDefault="002B726B">
      <w:pPr>
        <w:pStyle w:val="Caption1"/>
        <w:ind w:left="600"/>
        <w:divId w:val="290525329"/>
      </w:pPr>
      <w:r>
        <w:t>Exemple de glissement sur une étiquette de la largeur de la page</w:t>
      </w:r>
    </w:p>
    <w:p w14:paraId="40C3F318" w14:textId="77777777" w:rsidR="002B726B" w:rsidRDefault="002B726B">
      <w:pPr>
        <w:pStyle w:val="BodyText"/>
        <w:divId w:val="290525329"/>
      </w:pPr>
      <w:r>
        <w:t>PC-DMIS ne remplace PAS les informations dans l'étiquette par ce que vous avez fait glisser. À la place, il fait flotter la nouvelle étiquette sur celle existante.</w:t>
      </w:r>
    </w:p>
    <w:p w14:paraId="3851B2E4" w14:textId="33FE2851"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3CFD3A" wp14:editId="0E0D6C3D">
            <wp:extent cx="3543300" cy="3381375"/>
            <wp:effectExtent l="0" t="0" r="0" b="9525"/>
            <wp:docPr id="2094251200"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251200" name=""/>
                    <pic:cNvPicPr/>
                  </pic:nvPicPr>
                  <pic:blipFill>
                    <a:blip r:embed="rId345">
                      <a:extLst>
                        <a:ext uri="{28A0092B-C50C-407E-A947-70E740481C1C}">
                          <a14:useLocalDpi xmlns:a14="http://schemas.microsoft.com/office/drawing/2010/main" val="0"/>
                        </a:ext>
                      </a:extLst>
                    </a:blip>
                    <a:stretch>
                      <a:fillRect/>
                    </a:stretch>
                  </pic:blipFill>
                  <pic:spPr>
                    <a:xfrm>
                      <a:off x="0" y="0"/>
                      <a:ext cx="3543300" cy="3381375"/>
                    </a:xfrm>
                    <a:prstGeom prst="rect">
                      <a:avLst/>
                    </a:prstGeom>
                  </pic:spPr>
                </pic:pic>
              </a:graphicData>
            </a:graphic>
          </wp:inline>
        </w:drawing>
      </w:r>
    </w:p>
    <w:p w14:paraId="3148A022" w14:textId="77777777" w:rsidR="002B726B" w:rsidRDefault="002B726B">
      <w:pPr>
        <w:pStyle w:val="Caption1"/>
        <w:ind w:left="600"/>
        <w:divId w:val="290525329"/>
      </w:pPr>
      <w:r>
        <w:t>Exemple de dépôt sur une étiquette de la largeur de la page en appuyant sur la touche Alt</w:t>
      </w:r>
    </w:p>
    <w:p w14:paraId="4A3400E2" w14:textId="77777777" w:rsidR="002B726B" w:rsidRDefault="002B726B">
      <w:pPr>
        <w:pStyle w:val="BodyText"/>
        <w:divId w:val="290525329"/>
      </w:pPr>
      <w:r>
        <w:t>Cette opération est utile si une grande étiquette personnalisée couvre la majeure partie de la page et que vous voulez placer de nouvelles étiquettes dessus au lieu de la mettre à jour.</w:t>
      </w:r>
    </w:p>
    <w:p w14:paraId="4812B159" w14:textId="77777777" w:rsidR="002B726B" w:rsidRDefault="002B726B">
      <w:pPr>
        <w:pStyle w:val="heading4b"/>
        <w:divId w:val="290525329"/>
      </w:pPr>
      <w:r>
        <w:t>Dépôt de données d'élément ou de dimension sur un objet CADReportObject</w:t>
      </w:r>
    </w:p>
    <w:p w14:paraId="102A759B" w14:textId="77777777" w:rsidR="002B726B" w:rsidRDefault="002B726B">
      <w:pPr>
        <w:pStyle w:val="BodyText"/>
        <w:divId w:val="290525329"/>
      </w:pPr>
      <w:r>
        <w:t xml:space="preserve">Si vous faites glisser un élément ou une dimension sur un objet </w:t>
      </w:r>
      <w:r>
        <w:rPr>
          <w:rStyle w:val="bold"/>
        </w:rPr>
        <w:t>CADReportObject</w:t>
      </w:r>
      <w:r>
        <w:t xml:space="preserve"> (CRO) comme suit :</w:t>
      </w:r>
    </w:p>
    <w:p w14:paraId="47EE7FB8" w14:textId="32C63A12"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B1A6DBF" wp14:editId="5F43454B">
            <wp:extent cx="2819400" cy="2895600"/>
            <wp:effectExtent l="0" t="0" r="0" b="0"/>
            <wp:docPr id="1509165819"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165819" name=""/>
                    <pic:cNvPicPr/>
                  </pic:nvPicPr>
                  <pic:blipFill>
                    <a:blip r:embed="rId346">
                      <a:extLst>
                        <a:ext uri="{28A0092B-C50C-407E-A947-70E740481C1C}">
                          <a14:useLocalDpi xmlns:a14="http://schemas.microsoft.com/office/drawing/2010/main" val="0"/>
                        </a:ext>
                      </a:extLst>
                    </a:blip>
                    <a:stretch>
                      <a:fillRect/>
                    </a:stretch>
                  </pic:blipFill>
                  <pic:spPr>
                    <a:xfrm>
                      <a:off x="0" y="0"/>
                      <a:ext cx="2819400" cy="2895600"/>
                    </a:xfrm>
                    <a:prstGeom prst="rect">
                      <a:avLst/>
                    </a:prstGeom>
                  </pic:spPr>
                </pic:pic>
              </a:graphicData>
            </a:graphic>
          </wp:inline>
        </w:drawing>
      </w:r>
    </w:p>
    <w:p w14:paraId="23A68977" w14:textId="77777777" w:rsidR="002B726B" w:rsidRDefault="002B726B">
      <w:pPr>
        <w:pStyle w:val="Caption1"/>
        <w:ind w:left="600"/>
        <w:divId w:val="290525329"/>
      </w:pPr>
      <w:r>
        <w:t>Exemple de dépôt d'une dimension sur un objet CRO</w:t>
      </w:r>
    </w:p>
    <w:p w14:paraId="46F468FB" w14:textId="77777777" w:rsidR="002B726B" w:rsidRDefault="002B726B">
      <w:pPr>
        <w:pStyle w:val="BodyText"/>
        <w:divId w:val="290525329"/>
      </w:pPr>
      <w:r>
        <w:t xml:space="preserve">PC-DMIS ajoute l'objet d'étiquette approprié et la ligne de repère pour l'objet déposé sur l'objet CRO. L'étiquette qu'affiche PC-DMIS dépend de celle indiquée dans l'éditeur de l'arborescence de règles de l'objet CRO et non dans celui de l'objet </w:t>
      </w:r>
      <w:r>
        <w:rPr>
          <w:rStyle w:val="bold"/>
        </w:rPr>
        <w:t>Page</w:t>
      </w:r>
      <w:r>
        <w:t>.</w:t>
      </w:r>
    </w:p>
    <w:p w14:paraId="296C3B5A" w14:textId="47A03CA5"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D0A64C5" wp14:editId="20E33620">
            <wp:extent cx="2819400" cy="2895600"/>
            <wp:effectExtent l="0" t="0" r="0" b="0"/>
            <wp:docPr id="517415450"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415450" name=""/>
                    <pic:cNvPicPr/>
                  </pic:nvPicPr>
                  <pic:blipFill>
                    <a:blip r:embed="rId347">
                      <a:extLst>
                        <a:ext uri="{28A0092B-C50C-407E-A947-70E740481C1C}">
                          <a14:useLocalDpi xmlns:a14="http://schemas.microsoft.com/office/drawing/2010/main" val="0"/>
                        </a:ext>
                      </a:extLst>
                    </a:blip>
                    <a:stretch>
                      <a:fillRect/>
                    </a:stretch>
                  </pic:blipFill>
                  <pic:spPr>
                    <a:xfrm>
                      <a:off x="0" y="0"/>
                      <a:ext cx="2819400" cy="2895600"/>
                    </a:xfrm>
                    <a:prstGeom prst="rect">
                      <a:avLst/>
                    </a:prstGeom>
                  </pic:spPr>
                </pic:pic>
              </a:graphicData>
            </a:graphic>
          </wp:inline>
        </w:drawing>
      </w:r>
    </w:p>
    <w:p w14:paraId="382DC130" w14:textId="77777777" w:rsidR="002B726B" w:rsidRDefault="002B726B">
      <w:pPr>
        <w:pStyle w:val="Caption1"/>
        <w:ind w:left="600"/>
        <w:divId w:val="290525329"/>
      </w:pPr>
      <w:r>
        <w:t>Exemple de dimension déposée sur un objet CRO</w:t>
      </w:r>
    </w:p>
    <w:p w14:paraId="4E5931F1" w14:textId="77777777" w:rsidR="002B726B" w:rsidRDefault="002B726B">
      <w:pPr>
        <w:pStyle w:val="heading4b"/>
        <w:divId w:val="290525329"/>
      </w:pPr>
      <w:r>
        <w:t>Dépôt de matrices de couleurs sur un objet CADReportObject</w:t>
      </w:r>
    </w:p>
    <w:p w14:paraId="4EDDCCC8" w14:textId="77777777" w:rsidR="002B726B" w:rsidRDefault="002B726B">
      <w:pPr>
        <w:pStyle w:val="BodyText"/>
        <w:divId w:val="290525329"/>
      </w:pPr>
      <w:r>
        <w:t xml:space="preserve">Si vous faites glisser une matrice de couleurs sur un objet </w:t>
      </w:r>
      <w:r>
        <w:rPr>
          <w:rStyle w:val="bold"/>
        </w:rPr>
        <w:t>CADReportObject</w:t>
      </w:r>
      <w:r>
        <w:t xml:space="preserve"> (CRO) comme suit :</w:t>
      </w:r>
    </w:p>
    <w:p w14:paraId="2E05F384" w14:textId="671AEAA9"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F80278" wp14:editId="4AD4F72A">
            <wp:extent cx="4095750" cy="2590800"/>
            <wp:effectExtent l="0" t="0" r="0" b="0"/>
            <wp:docPr id="1057560853"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560853" name=""/>
                    <pic:cNvPicPr/>
                  </pic:nvPicPr>
                  <pic:blipFill>
                    <a:blip r:embed="rId348">
                      <a:extLst>
                        <a:ext uri="{28A0092B-C50C-407E-A947-70E740481C1C}">
                          <a14:useLocalDpi xmlns:a14="http://schemas.microsoft.com/office/drawing/2010/main" val="0"/>
                        </a:ext>
                      </a:extLst>
                    </a:blip>
                    <a:stretch>
                      <a:fillRect/>
                    </a:stretch>
                  </pic:blipFill>
                  <pic:spPr>
                    <a:xfrm>
                      <a:off x="0" y="0"/>
                      <a:ext cx="4095750" cy="2590800"/>
                    </a:xfrm>
                    <a:prstGeom prst="rect">
                      <a:avLst/>
                    </a:prstGeom>
                  </pic:spPr>
                </pic:pic>
              </a:graphicData>
            </a:graphic>
          </wp:inline>
        </w:drawing>
      </w:r>
    </w:p>
    <w:p w14:paraId="355BE725" w14:textId="77777777" w:rsidR="002B726B" w:rsidRDefault="002B726B">
      <w:pPr>
        <w:pStyle w:val="Caption1"/>
        <w:ind w:left="600"/>
        <w:divId w:val="290525329"/>
      </w:pPr>
      <w:r>
        <w:t>Exemple de dépôt d'une matrice de couleurs de surface sur un objet CRO</w:t>
      </w:r>
    </w:p>
    <w:p w14:paraId="21BF4844" w14:textId="77777777" w:rsidR="002B726B" w:rsidRDefault="002B726B">
      <w:pPr>
        <w:pStyle w:val="BodyText"/>
        <w:divId w:val="290525329"/>
      </w:pPr>
      <w:r>
        <w:t>PC-DMIS affiche la matrice de couleurs sur l'objet CRO :</w:t>
      </w:r>
    </w:p>
    <w:p w14:paraId="424419AB" w14:textId="3796CBDA"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8DB4D1D" wp14:editId="51AEBD08">
            <wp:extent cx="4200525" cy="2581275"/>
            <wp:effectExtent l="0" t="0" r="9525" b="9525"/>
            <wp:docPr id="181128687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286873" name=""/>
                    <pic:cNvPicPr/>
                  </pic:nvPicPr>
                  <pic:blipFill>
                    <a:blip r:embed="rId349">
                      <a:extLst>
                        <a:ext uri="{28A0092B-C50C-407E-A947-70E740481C1C}">
                          <a14:useLocalDpi xmlns:a14="http://schemas.microsoft.com/office/drawing/2010/main" val="0"/>
                        </a:ext>
                      </a:extLst>
                    </a:blip>
                    <a:stretch>
                      <a:fillRect/>
                    </a:stretch>
                  </pic:blipFill>
                  <pic:spPr>
                    <a:xfrm>
                      <a:off x="0" y="0"/>
                      <a:ext cx="4200525" cy="2581275"/>
                    </a:xfrm>
                    <a:prstGeom prst="rect">
                      <a:avLst/>
                    </a:prstGeom>
                  </pic:spPr>
                </pic:pic>
              </a:graphicData>
            </a:graphic>
          </wp:inline>
        </w:drawing>
      </w:r>
    </w:p>
    <w:p w14:paraId="49997B1B" w14:textId="77777777" w:rsidR="002B726B" w:rsidRDefault="002B726B">
      <w:pPr>
        <w:pStyle w:val="Caption1"/>
        <w:ind w:left="600"/>
        <w:divId w:val="290525329"/>
      </w:pPr>
      <w:r>
        <w:t>Exemple de dépôt d'une matrice de couleurs de surface sur un objet CRO</w:t>
      </w:r>
    </w:p>
    <w:p w14:paraId="20148750" w14:textId="77777777" w:rsidR="002B726B" w:rsidRDefault="002B726B">
      <w:pPr>
        <w:pStyle w:val="BodyText"/>
        <w:divId w:val="290525329"/>
      </w:pPr>
      <w:r>
        <w:t xml:space="preserve">Pour plus d'informations sur l'utilisation de matrices de couleurs avec l'objet CRO, voir « </w:t>
      </w:r>
      <w:hyperlink w:anchor="reporting_colormaps_and_the_cadr_7962" w:history="1">
        <w:r>
          <w:rPr>
            <w:rStyle w:val="Hyperlink"/>
          </w:rPr>
          <w:t>Matrices de couleurs et objet CadReportObject</w:t>
        </w:r>
      </w:hyperlink>
      <w:r>
        <w:t xml:space="preserve"> ».</w:t>
      </w:r>
    </w:p>
    <w:p w14:paraId="4E97CCFF" w14:textId="77777777" w:rsidR="002B726B" w:rsidRDefault="002B726B">
      <w:pPr>
        <w:pStyle w:val="heading4b"/>
        <w:divId w:val="290525329"/>
      </w:pPr>
      <w:r>
        <w:t>Dépôt de données sur un objet d'analyse</w:t>
      </w:r>
    </w:p>
    <w:p w14:paraId="30A030AC" w14:textId="77777777" w:rsidR="002B726B" w:rsidRDefault="002B726B">
      <w:pPr>
        <w:pStyle w:val="BodyText"/>
        <w:divId w:val="290525329"/>
      </w:pPr>
      <w:r>
        <w:t xml:space="preserve">Si vous faites glisser une dimension sur un objet </w:t>
      </w:r>
      <w:r>
        <w:rPr>
          <w:rStyle w:val="bold"/>
        </w:rPr>
        <w:t>Analysis</w:t>
      </w:r>
      <w:r>
        <w:t xml:space="preserve"> comme suit :</w:t>
      </w:r>
    </w:p>
    <w:p w14:paraId="0C780EC1" w14:textId="70A007E8"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7796C26" wp14:editId="60F34B63">
            <wp:extent cx="3143250" cy="2419350"/>
            <wp:effectExtent l="0" t="0" r="0" b="0"/>
            <wp:docPr id="1902989050"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989050" name=""/>
                    <pic:cNvPicPr/>
                  </pic:nvPicPr>
                  <pic:blipFill>
                    <a:blip r:embed="rId350">
                      <a:extLst>
                        <a:ext uri="{28A0092B-C50C-407E-A947-70E740481C1C}">
                          <a14:useLocalDpi xmlns:a14="http://schemas.microsoft.com/office/drawing/2010/main" val="0"/>
                        </a:ext>
                      </a:extLst>
                    </a:blip>
                    <a:stretch>
                      <a:fillRect/>
                    </a:stretch>
                  </pic:blipFill>
                  <pic:spPr>
                    <a:xfrm>
                      <a:off x="0" y="0"/>
                      <a:ext cx="3143250" cy="2419350"/>
                    </a:xfrm>
                    <a:prstGeom prst="rect">
                      <a:avLst/>
                    </a:prstGeom>
                  </pic:spPr>
                </pic:pic>
              </a:graphicData>
            </a:graphic>
          </wp:inline>
        </w:drawing>
      </w:r>
    </w:p>
    <w:p w14:paraId="74DAB48A" w14:textId="77777777" w:rsidR="002B726B" w:rsidRDefault="002B726B">
      <w:pPr>
        <w:pStyle w:val="Caption1"/>
        <w:ind w:left="600"/>
        <w:divId w:val="290525329"/>
      </w:pPr>
      <w:r>
        <w:t>Exemple de dimension déposée sur un objet Analysis</w:t>
      </w:r>
    </w:p>
    <w:p w14:paraId="054CF557" w14:textId="77777777" w:rsidR="002B726B" w:rsidRDefault="002B726B">
      <w:pPr>
        <w:pStyle w:val="BodyText"/>
        <w:divId w:val="290525329"/>
      </w:pPr>
      <w:r>
        <w:t xml:space="preserve">PC-DMIS affiche les informations d'analyse graphique pour la dimension déposée dans l'objet </w:t>
      </w:r>
      <w:r>
        <w:rPr>
          <w:rStyle w:val="bold"/>
        </w:rPr>
        <w:t>Analysis</w:t>
      </w:r>
      <w:r>
        <w:t>.</w:t>
      </w:r>
    </w:p>
    <w:p w14:paraId="746CD0F6" w14:textId="01626676"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6F5C5FD" wp14:editId="1118D9A6">
            <wp:extent cx="2371725" cy="2428875"/>
            <wp:effectExtent l="0" t="0" r="9525" b="9525"/>
            <wp:docPr id="2091516503"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16503" name=""/>
                    <pic:cNvPicPr/>
                  </pic:nvPicPr>
                  <pic:blipFill>
                    <a:blip r:embed="rId351">
                      <a:extLst>
                        <a:ext uri="{28A0092B-C50C-407E-A947-70E740481C1C}">
                          <a14:useLocalDpi xmlns:a14="http://schemas.microsoft.com/office/drawing/2010/main" val="0"/>
                        </a:ext>
                      </a:extLst>
                    </a:blip>
                    <a:stretch>
                      <a:fillRect/>
                    </a:stretch>
                  </pic:blipFill>
                  <pic:spPr>
                    <a:xfrm>
                      <a:off x="0" y="0"/>
                      <a:ext cx="2371725" cy="2428875"/>
                    </a:xfrm>
                    <a:prstGeom prst="rect">
                      <a:avLst/>
                    </a:prstGeom>
                  </pic:spPr>
                </pic:pic>
              </a:graphicData>
            </a:graphic>
          </wp:inline>
        </w:drawing>
      </w:r>
    </w:p>
    <w:p w14:paraId="0D995CB7" w14:textId="77777777" w:rsidR="002B726B" w:rsidRDefault="002B726B">
      <w:pPr>
        <w:pStyle w:val="Caption1"/>
        <w:ind w:left="600"/>
        <w:divId w:val="290525329"/>
      </w:pPr>
      <w:r>
        <w:t>Exemple de dépôt d'une dimension sur un objet Analysis</w:t>
      </w:r>
    </w:p>
    <w:p w14:paraId="4F8688F5" w14:textId="77777777" w:rsidR="002B726B" w:rsidRDefault="002B726B">
      <w:pPr>
        <w:pStyle w:val="heading4b"/>
        <w:divId w:val="290525329"/>
      </w:pPr>
      <w:r>
        <w:t>Dépôt de données sur un objet DimensionHistogram</w:t>
      </w:r>
    </w:p>
    <w:p w14:paraId="77410CD9" w14:textId="77777777" w:rsidR="002B726B" w:rsidRDefault="002B726B">
      <w:pPr>
        <w:pStyle w:val="BodyText"/>
        <w:divId w:val="290525329"/>
      </w:pPr>
      <w:r>
        <w:t xml:space="preserve">Si vous faites glisser une dimension sur le haut d'un objet </w:t>
      </w:r>
      <w:r>
        <w:rPr>
          <w:rStyle w:val="bold"/>
        </w:rPr>
        <w:t>DimensionHistogram</w:t>
      </w:r>
      <w:r>
        <w:t>, comme ceci :</w:t>
      </w:r>
    </w:p>
    <w:p w14:paraId="1596C59D" w14:textId="1FC3533B"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8FDCB0" wp14:editId="4CBD9328">
            <wp:extent cx="3571875" cy="2257425"/>
            <wp:effectExtent l="0" t="0" r="9525" b="9525"/>
            <wp:docPr id="2069978664"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78664" name=""/>
                    <pic:cNvPicPr/>
                  </pic:nvPicPr>
                  <pic:blipFill>
                    <a:blip r:embed="rId352">
                      <a:extLst>
                        <a:ext uri="{28A0092B-C50C-407E-A947-70E740481C1C}">
                          <a14:useLocalDpi xmlns:a14="http://schemas.microsoft.com/office/drawing/2010/main" val="0"/>
                        </a:ext>
                      </a:extLst>
                    </a:blip>
                    <a:stretch>
                      <a:fillRect/>
                    </a:stretch>
                  </pic:blipFill>
                  <pic:spPr>
                    <a:xfrm>
                      <a:off x="0" y="0"/>
                      <a:ext cx="3571875" cy="2257425"/>
                    </a:xfrm>
                    <a:prstGeom prst="rect">
                      <a:avLst/>
                    </a:prstGeom>
                  </pic:spPr>
                </pic:pic>
              </a:graphicData>
            </a:graphic>
          </wp:inline>
        </w:drawing>
      </w:r>
    </w:p>
    <w:p w14:paraId="5427D759" w14:textId="77777777" w:rsidR="002B726B" w:rsidRDefault="002B726B">
      <w:pPr>
        <w:pStyle w:val="Caption1"/>
        <w:ind w:left="600"/>
        <w:divId w:val="290525329"/>
      </w:pPr>
      <w:r>
        <w:t>Exemple de dépôt d'une dimension sur un objet DimensionHistogram</w:t>
      </w:r>
    </w:p>
    <w:p w14:paraId="177D5DD5" w14:textId="77777777" w:rsidR="002B726B" w:rsidRDefault="002B726B">
      <w:pPr>
        <w:pStyle w:val="BodyText"/>
        <w:divId w:val="290525329"/>
      </w:pPr>
      <w:r>
        <w:t xml:space="preserve">PC-DMIS affiche les informations d'histogramme pour la dimension déposée dans l'objet </w:t>
      </w:r>
      <w:r>
        <w:rPr>
          <w:rStyle w:val="bold"/>
        </w:rPr>
        <w:t>DimensionHistogram</w:t>
      </w:r>
      <w:r>
        <w:t>.</w:t>
      </w:r>
    </w:p>
    <w:p w14:paraId="3F856874" w14:textId="274267FE"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CBB631" wp14:editId="54C511A2">
            <wp:extent cx="2333625" cy="2257425"/>
            <wp:effectExtent l="0" t="0" r="9525" b="9525"/>
            <wp:docPr id="674724105"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24105" name=""/>
                    <pic:cNvPicPr/>
                  </pic:nvPicPr>
                  <pic:blipFill>
                    <a:blip r:embed="rId353">
                      <a:extLst>
                        <a:ext uri="{28A0092B-C50C-407E-A947-70E740481C1C}">
                          <a14:useLocalDpi xmlns:a14="http://schemas.microsoft.com/office/drawing/2010/main" val="0"/>
                        </a:ext>
                      </a:extLst>
                    </a:blip>
                    <a:stretch>
                      <a:fillRect/>
                    </a:stretch>
                  </pic:blipFill>
                  <pic:spPr>
                    <a:xfrm>
                      <a:off x="0" y="0"/>
                      <a:ext cx="2333625" cy="2257425"/>
                    </a:xfrm>
                    <a:prstGeom prst="rect">
                      <a:avLst/>
                    </a:prstGeom>
                  </pic:spPr>
                </pic:pic>
              </a:graphicData>
            </a:graphic>
          </wp:inline>
        </w:drawing>
      </w:r>
    </w:p>
    <w:p w14:paraId="7C050D31" w14:textId="77777777" w:rsidR="002B726B" w:rsidRDefault="002B726B">
      <w:pPr>
        <w:pStyle w:val="Caption1"/>
        <w:ind w:left="600"/>
        <w:divId w:val="290525329"/>
      </w:pPr>
      <w:r>
        <w:t>Exemple de dimension déposée sur un objet DimensionHistogram</w:t>
      </w:r>
    </w:p>
    <w:p w14:paraId="68D815F2" w14:textId="77777777" w:rsidR="002B726B" w:rsidRDefault="002B726B">
      <w:pPr>
        <w:pStyle w:val="heading4b"/>
        <w:divId w:val="290525329"/>
      </w:pPr>
      <w:r>
        <w:t>Zones de dépôt non valides</w:t>
      </w:r>
    </w:p>
    <w:p w14:paraId="44CEDC93" w14:textId="77777777" w:rsidR="002B726B" w:rsidRDefault="002B726B">
      <w:pPr>
        <w:pStyle w:val="BodyText"/>
        <w:divId w:val="290525329"/>
      </w:pPr>
      <w:r>
        <w:t>Si vous tentez de déposer un élément sur un objet invalide (par exemple, si vous faites glisser un élément ou une dimension sur un objet texte), PC-DMIS modifie le curseur et affiche une icône d'interdiction rouge pour indiquer qu'il est impossible de déposer l'objet à cet endroit.</w:t>
      </w:r>
    </w:p>
    <w:p w14:paraId="4EF0D050" w14:textId="6657B6F8" w:rsidR="002B726B" w:rsidRDefault="00B07CD3">
      <w:pPr>
        <w:pStyle w:val="figure"/>
        <w:keepNext/>
        <w:spacing w:before="60" w:after="225" w:afterAutospacing="0"/>
        <w:ind w:left="60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1AFFF3A" wp14:editId="69330BC7">
            <wp:extent cx="2838450" cy="752475"/>
            <wp:effectExtent l="0" t="0" r="0" b="9525"/>
            <wp:docPr id="389543446"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543446" name=""/>
                    <pic:cNvPicPr/>
                  </pic:nvPicPr>
                  <pic:blipFill>
                    <a:blip r:embed="rId354">
                      <a:extLst>
                        <a:ext uri="{28A0092B-C50C-407E-A947-70E740481C1C}">
                          <a14:useLocalDpi xmlns:a14="http://schemas.microsoft.com/office/drawing/2010/main" val="0"/>
                        </a:ext>
                      </a:extLst>
                    </a:blip>
                    <a:stretch>
                      <a:fillRect/>
                    </a:stretch>
                  </pic:blipFill>
                  <pic:spPr>
                    <a:xfrm>
                      <a:off x="0" y="0"/>
                      <a:ext cx="2838450" cy="752475"/>
                    </a:xfrm>
                    <a:prstGeom prst="rect">
                      <a:avLst/>
                    </a:prstGeom>
                  </pic:spPr>
                </pic:pic>
              </a:graphicData>
            </a:graphic>
          </wp:inline>
        </w:drawing>
      </w:r>
    </w:p>
    <w:p w14:paraId="07746FE6" w14:textId="77777777" w:rsidR="002B726B" w:rsidRDefault="002B726B">
      <w:pPr>
        <w:pStyle w:val="Caption1"/>
        <w:ind w:left="600"/>
        <w:divId w:val="290525329"/>
      </w:pPr>
      <w:r>
        <w:t>Exemple de zone de dépôt non valide pour une dimension glissée</w:t>
      </w:r>
    </w:p>
    <w:p w14:paraId="18F56E13" w14:textId="77777777" w:rsidR="002B726B" w:rsidRDefault="002B726B">
      <w:pPr>
        <w:pStyle w:val="heading4b"/>
        <w:divId w:val="290525329"/>
      </w:pPr>
      <w:r>
        <w:t>Utilisation des touches Maj et Ctrl lors d'un dépôt</w:t>
      </w:r>
    </w:p>
    <w:p w14:paraId="1A8C8621" w14:textId="77777777" w:rsidR="002B726B" w:rsidRDefault="002B726B">
      <w:pPr>
        <w:pStyle w:val="BodyText"/>
        <w:divId w:val="290525329"/>
      </w:pPr>
      <w:r>
        <w:t>Lors du dépôt d'une commande (comme un élément ou une dimension), si vous maintenez la touche Maj ou Ctrl enfoncée et relâchez le bouton, PC-DMIS procède comme suit :</w:t>
      </w:r>
    </w:p>
    <w:p w14:paraId="1C024E72" w14:textId="77777777" w:rsidR="002B726B" w:rsidRDefault="002B726B" w:rsidP="005B3E60">
      <w:pPr>
        <w:pStyle w:val="BodyText"/>
        <w:numPr>
          <w:ilvl w:val="0"/>
          <w:numId w:val="148"/>
        </w:numPr>
        <w:tabs>
          <w:tab w:val="left" w:pos="720"/>
        </w:tabs>
        <w:spacing w:line="276" w:lineRule="auto"/>
        <w:divId w:val="290525329"/>
      </w:pPr>
      <w:r>
        <w:t>Touche Maj - PC-DMIS insère un objet CommandTextObject pour cet élément. Vous pouvez ainsi afficher les informations relatives à cet élément dans un format textuel non tabulaire.</w:t>
      </w:r>
    </w:p>
    <w:p w14:paraId="1F883692" w14:textId="77777777" w:rsidR="002B726B" w:rsidRDefault="002B726B" w:rsidP="005B3E60">
      <w:pPr>
        <w:pStyle w:val="BodyText"/>
        <w:numPr>
          <w:ilvl w:val="0"/>
          <w:numId w:val="148"/>
        </w:numPr>
        <w:tabs>
          <w:tab w:val="left" w:pos="720"/>
        </w:tabs>
        <w:spacing w:line="276" w:lineRule="auto"/>
        <w:divId w:val="290525329"/>
      </w:pPr>
      <w:r>
        <w:t xml:space="preserve">Touche Ctrl - PC-DMIS affiche une boîte de dialogue </w:t>
      </w:r>
      <w:r>
        <w:rPr>
          <w:rStyle w:val="bold"/>
        </w:rPr>
        <w:t>Ouvrir</w:t>
      </w:r>
      <w:r>
        <w:t xml:space="preserve"> permettant de sélectionner un autre modèle d'étiquette pour l'élément.</w:t>
      </w:r>
    </w:p>
    <w:p w14:paraId="47A239A2" w14:textId="77777777" w:rsidR="002B726B" w:rsidRDefault="002B726B">
      <w:pPr>
        <w:pStyle w:val="BodyText"/>
        <w:divId w:val="290525329"/>
      </w:pPr>
      <w:r>
        <w:t>Lorsque vous déposez un élément de données, si vous maintenez la touche Ctrl enfoncée, PC-DMIS affiche non seulement l'expression évaluée pour cet élément, mais aussi la chaîne descriptive lui correspondant du mode résumé et qui le précède.</w:t>
      </w:r>
    </w:p>
    <w:p w14:paraId="3589D757" w14:textId="77777777" w:rsidR="002B726B" w:rsidRDefault="002B726B">
      <w:pPr>
        <w:pStyle w:val="heading4b"/>
        <w:divId w:val="290525329"/>
      </w:pPr>
      <w:r>
        <w:t>Dépôt de plusieurs éléments</w:t>
      </w:r>
    </w:p>
    <w:p w14:paraId="0416F622" w14:textId="77777777" w:rsidR="002B726B" w:rsidRDefault="002B726B">
      <w:pPr>
        <w:pStyle w:val="BodyText"/>
        <w:divId w:val="290525329"/>
      </w:pPr>
      <w:r>
        <w:t>Vous pouvez faire glisser plusieurs éléments en mode résumé depuis la fenêtre de modification. Ceci s'avère utile si vous voulez ajouter rapidement plusieurs éléments dans votre rapport.</w:t>
      </w:r>
    </w:p>
    <w:p w14:paraId="7FED1B70" w14:textId="77777777" w:rsidR="002B726B" w:rsidRDefault="002B726B" w:rsidP="005B3E60">
      <w:pPr>
        <w:pStyle w:val="BodyText"/>
        <w:numPr>
          <w:ilvl w:val="0"/>
          <w:numId w:val="149"/>
        </w:numPr>
        <w:tabs>
          <w:tab w:val="left" w:pos="720"/>
        </w:tabs>
        <w:spacing w:line="276" w:lineRule="auto"/>
        <w:divId w:val="290525329"/>
      </w:pPr>
      <w:r>
        <w:t>Pour sélectionner toute une liste d'éléments consécutifs, cliquez sur le premier, appuyez sur la touche Maj du clavier, puis cliquez sur le dernier élément. Tous les éléments entre les deux sont sélectionnés.</w:t>
      </w:r>
    </w:p>
    <w:p w14:paraId="46429485" w14:textId="77777777" w:rsidR="002B726B" w:rsidRDefault="002B726B" w:rsidP="005B3E60">
      <w:pPr>
        <w:pStyle w:val="BodyText"/>
        <w:numPr>
          <w:ilvl w:val="0"/>
          <w:numId w:val="149"/>
        </w:numPr>
        <w:tabs>
          <w:tab w:val="left" w:pos="720"/>
        </w:tabs>
        <w:spacing w:line="276" w:lineRule="auto"/>
        <w:divId w:val="290525329"/>
      </w:pPr>
      <w:r>
        <w:t>Pour sélectionner ou désélectionner des éléments individuels, maintenez la touche Ctrl enfoncée pendant que vous cliquez sur ces éléments.</w:t>
      </w:r>
    </w:p>
    <w:p w14:paraId="03487D79" w14:textId="77777777" w:rsidR="002B726B" w:rsidRDefault="002B726B">
      <w:pPr>
        <w:pStyle w:val="BodyText"/>
        <w:divId w:val="290525329"/>
      </w:pPr>
      <w:r>
        <w:t>Après avoir sélectionné une liste d'éléments, faites-les glisser dans l'éditeur.</w:t>
      </w:r>
    </w:p>
    <w:p w14:paraId="0F02458E" w14:textId="77777777" w:rsidR="002B726B" w:rsidRDefault="002B726B">
      <w:pPr>
        <w:pStyle w:val="Heading3"/>
        <w:divId w:val="290525329"/>
      </w:pPr>
      <w:bookmarkStart w:id="209" w:name="reporting_using_rules_htm"/>
      <w:bookmarkStart w:id="210" w:name="_Toc227316114"/>
      <w:bookmarkEnd w:id="209"/>
      <w:r>
        <w:t>Utilisation de règles</w:t>
      </w:r>
      <w:bookmarkEnd w:id="210"/>
    </w:p>
    <w:p w14:paraId="65330DB6" w14:textId="77777777" w:rsidR="002B726B" w:rsidRDefault="002B726B">
      <w:pPr>
        <w:pStyle w:val="BodyText"/>
        <w:divId w:val="290525329"/>
      </w:pPr>
      <w:r>
        <w:t>Comme les modèles de rapport, les rapports personnalisés utilisent l'</w:t>
      </w:r>
      <w:r>
        <w:rPr>
          <w:rStyle w:val="bold"/>
        </w:rPr>
        <w:t>éditeur de l'arborescence de règles</w:t>
      </w:r>
      <w:r>
        <w:t xml:space="preserve"> pour indiquer les modèles d'étiquette devant être employés dans votre rapport. Un jeu de règles par défaut est automatiquement inclus ; vous devez donc uniquement le modifier si vous voulez charger un modèle d'étiquette personnalisé.</w:t>
      </w:r>
    </w:p>
    <w:p w14:paraId="72A1E7A4" w14:textId="77777777" w:rsidR="002B726B" w:rsidRDefault="002B726B">
      <w:pPr>
        <w:pStyle w:val="BodyText"/>
        <w:divId w:val="290525329"/>
      </w:pPr>
      <w:r>
        <w:t>Pour utiliser ces règles :</w:t>
      </w:r>
    </w:p>
    <w:p w14:paraId="48406754" w14:textId="77777777" w:rsidR="002B726B" w:rsidRDefault="002B726B" w:rsidP="005B3E60">
      <w:pPr>
        <w:pStyle w:val="BodyText"/>
        <w:numPr>
          <w:ilvl w:val="0"/>
          <w:numId w:val="150"/>
        </w:numPr>
        <w:tabs>
          <w:tab w:val="left" w:pos="720"/>
        </w:tabs>
        <w:spacing w:line="276" w:lineRule="auto"/>
        <w:divId w:val="290525329"/>
      </w:pPr>
      <w:r>
        <w:t xml:space="preserve">Cliquez avec le bouton droit dans la zone d'édition (objet </w:t>
      </w:r>
      <w:r>
        <w:rPr>
          <w:rStyle w:val="bold"/>
        </w:rPr>
        <w:t>Page</w:t>
      </w:r>
      <w:r>
        <w:t>) de l'</w:t>
      </w:r>
      <w:r>
        <w:rPr>
          <w:rStyle w:val="bold"/>
        </w:rPr>
        <w:t>éditeur de rapports personnalisés</w:t>
      </w:r>
      <w:r>
        <w:t xml:space="preserve"> (</w:t>
      </w:r>
      <w:r>
        <w:rPr>
          <w:rStyle w:val="bold"/>
        </w:rPr>
        <w:t>Fichier | Gén rapports | Nouveau | Rapport personnalisé</w:t>
      </w:r>
      <w:r>
        <w:t>).</w:t>
      </w:r>
    </w:p>
    <w:p w14:paraId="69C8D8F4" w14:textId="77777777" w:rsidR="002B726B" w:rsidRDefault="002B726B" w:rsidP="005B3E60">
      <w:pPr>
        <w:pStyle w:val="BodyText"/>
        <w:numPr>
          <w:ilvl w:val="0"/>
          <w:numId w:val="150"/>
        </w:numPr>
        <w:tabs>
          <w:tab w:val="left" w:pos="720"/>
        </w:tabs>
        <w:spacing w:line="276" w:lineRule="auto"/>
        <w:divId w:val="290525329"/>
      </w:pPr>
      <w:r>
        <w:t xml:space="preserve">Sélectionnez </w:t>
      </w:r>
      <w:r>
        <w:rPr>
          <w:rStyle w:val="bold"/>
        </w:rPr>
        <w:t>Propriétés</w:t>
      </w:r>
      <w:r>
        <w:t xml:space="preserve"> dans le petit menu contextuel pour ouvrir la boîte de dialogue </w:t>
      </w:r>
      <w:r>
        <w:rPr>
          <w:rStyle w:val="bold"/>
        </w:rPr>
        <w:t>Propriétés</w:t>
      </w:r>
      <w:r>
        <w:t>.</w:t>
      </w:r>
    </w:p>
    <w:p w14:paraId="593807DE" w14:textId="77777777" w:rsidR="002B726B" w:rsidRDefault="002B726B" w:rsidP="005B3E60">
      <w:pPr>
        <w:pStyle w:val="BodyText"/>
        <w:numPr>
          <w:ilvl w:val="0"/>
          <w:numId w:val="150"/>
        </w:numPr>
        <w:tabs>
          <w:tab w:val="left" w:pos="720"/>
        </w:tabs>
        <w:spacing w:line="276" w:lineRule="auto"/>
        <w:divId w:val="290525329"/>
      </w:pPr>
      <w:r>
        <w:t xml:space="preserve">Cliquez sur </w:t>
      </w:r>
      <w:r>
        <w:rPr>
          <w:rStyle w:val="bold"/>
        </w:rPr>
        <w:t>Règle...</w:t>
      </w:r>
      <w:r>
        <w:t xml:space="preserve"> dans la propriété </w:t>
      </w:r>
      <w:r>
        <w:rPr>
          <w:rStyle w:val="bold"/>
        </w:rPr>
        <w:t>Éditeur de l'arborescence de règles</w:t>
      </w:r>
      <w:r>
        <w:t>. L'</w:t>
      </w:r>
      <w:r>
        <w:rPr>
          <w:rStyle w:val="bold"/>
        </w:rPr>
        <w:t>éditeur de l'arborescence de règles</w:t>
      </w:r>
      <w:r>
        <w:t xml:space="preserve"> s'ouvre.</w:t>
      </w:r>
    </w:p>
    <w:p w14:paraId="5592B9D2" w14:textId="77777777" w:rsidR="002B726B" w:rsidRDefault="002B726B" w:rsidP="005B3E60">
      <w:pPr>
        <w:pStyle w:val="BodyText"/>
        <w:numPr>
          <w:ilvl w:val="0"/>
          <w:numId w:val="150"/>
        </w:numPr>
        <w:tabs>
          <w:tab w:val="left" w:pos="720"/>
        </w:tabs>
        <w:spacing w:line="276" w:lineRule="auto"/>
        <w:divId w:val="290525329"/>
      </w:pPr>
      <w:r>
        <w:t>Modifiez les règles comme souhaité.</w:t>
      </w:r>
    </w:p>
    <w:p w14:paraId="78EF95E3" w14:textId="77777777" w:rsidR="002B726B" w:rsidRDefault="002B726B">
      <w:pPr>
        <w:pStyle w:val="BodyText"/>
        <w:divId w:val="290525329"/>
      </w:pPr>
      <w:r>
        <w:t xml:space="preserve">Pour en savoir plus sur l'accès à l'éditeur de l'arborescence de règles et son utilisation, voir « </w:t>
      </w:r>
      <w:hyperlink w:anchor="reporting_about_the_rule_tree_ed_9845" w:history="1">
        <w:r>
          <w:rPr>
            <w:rStyle w:val="Hyperlink"/>
          </w:rPr>
          <w:t>À propos de l'éditeur de l'arborescence de règles</w:t>
        </w:r>
      </w:hyperlink>
      <w:r>
        <w:t xml:space="preserve"> ».</w:t>
      </w:r>
    </w:p>
    <w:p w14:paraId="1A561530" w14:textId="77777777" w:rsidR="002B726B" w:rsidRDefault="002B726B">
      <w:pPr>
        <w:pStyle w:val="Heading3"/>
        <w:divId w:val="290525329"/>
      </w:pPr>
      <w:bookmarkStart w:id="211" w:name="reporting_working_with_multiple__191"/>
      <w:bookmarkStart w:id="212" w:name="_Toc227316115"/>
      <w:bookmarkEnd w:id="211"/>
      <w:r>
        <w:t>Utilisation de plusieurs pages</w:t>
      </w:r>
      <w:bookmarkEnd w:id="212"/>
    </w:p>
    <w:p w14:paraId="73777F51" w14:textId="77777777" w:rsidR="002B726B" w:rsidRDefault="002B726B">
      <w:pPr>
        <w:pStyle w:val="BodyText"/>
        <w:divId w:val="290525329"/>
      </w:pPr>
      <w:r>
        <w:t>Lorsque vous créez un rapport personnalisé à l'aide de l'</w:t>
      </w:r>
      <w:r>
        <w:rPr>
          <w:rStyle w:val="bold"/>
        </w:rPr>
        <w:t>éditeur de rapports personnalisés</w:t>
      </w:r>
      <w:r>
        <w:t xml:space="preserve"> (</w:t>
      </w:r>
      <w:r>
        <w:rPr>
          <w:rStyle w:val="bold"/>
        </w:rPr>
        <w:t>Fichier | Gén rapports | Nouveau | Rapport personnalisé</w:t>
      </w:r>
      <w:r>
        <w:t xml:space="preserve">), la zone d'édition est vide. Elle ne comporte aucun objet à part elle-même. Il s'agit en fait d'un objet </w:t>
      </w:r>
      <w:r>
        <w:rPr>
          <w:rStyle w:val="bold"/>
        </w:rPr>
        <w:t>Page</w:t>
      </w:r>
      <w:r>
        <w:t xml:space="preserve">, et ses propriétés sont modifiables comme avec n'importe quel autre objet. Il suffit de cliquer avec le bouton droit sur l'objet et de sélectionner </w:t>
      </w:r>
      <w:r>
        <w:rPr>
          <w:rStyle w:val="bold"/>
        </w:rPr>
        <w:t>Propriétés</w:t>
      </w:r>
      <w:r>
        <w:t>.</w:t>
      </w:r>
    </w:p>
    <w:p w14:paraId="4A5C3F0F" w14:textId="77777777" w:rsidR="002B726B" w:rsidRDefault="002B726B">
      <w:pPr>
        <w:pStyle w:val="BodyText"/>
        <w:divId w:val="290525329"/>
      </w:pPr>
      <w:r>
        <w:t xml:space="preserve">Comme les </w:t>
      </w:r>
      <w:hyperlink w:anchor="reporting_about_sections_htm" w:history="1">
        <w:r>
          <w:rPr>
            <w:rStyle w:val="bold"/>
            <w:color w:val="467886" w:themeColor="hyperlink"/>
            <w:u w:val="single"/>
          </w:rPr>
          <w:t>onglets</w:t>
        </w:r>
        <w:r>
          <w:rPr>
            <w:rStyle w:val="Hyperlink"/>
          </w:rPr>
          <w:t xml:space="preserve"> section</w:t>
        </w:r>
      </w:hyperlink>
      <w:r>
        <w:t xml:space="preserve"> dans l'éditeur de modèles de rapport, vous pouvez créer plusieurs onglets </w:t>
      </w:r>
      <w:r>
        <w:rPr>
          <w:rStyle w:val="bold"/>
        </w:rPr>
        <w:t>Page</w:t>
      </w:r>
      <w:r>
        <w:t xml:space="preserve"> (objets </w:t>
      </w:r>
      <w:r>
        <w:rPr>
          <w:rStyle w:val="bold"/>
        </w:rPr>
        <w:t>Page</w:t>
      </w:r>
      <w:r>
        <w:t>) dans l'</w:t>
      </w:r>
      <w:r>
        <w:rPr>
          <w:rStyle w:val="bold"/>
        </w:rPr>
        <w:t>éditeur de rapports personnalisés</w:t>
      </w:r>
      <w:r>
        <w:t xml:space="preserve">. Pour ce faire, cliquez avec le bouton droit sur l'onglet et sélectionnez </w:t>
      </w:r>
      <w:r>
        <w:rPr>
          <w:rStyle w:val="bold"/>
        </w:rPr>
        <w:t>Ajoutez onglet</w:t>
      </w:r>
      <w:r>
        <w:t xml:space="preserve"> dans le menu contextuel. Un autre onglet apparaît au bas de la zone d'édition :</w:t>
      </w:r>
    </w:p>
    <w:p w14:paraId="4FEC0D5F" w14:textId="7E2DE1AB" w:rsidR="002B726B" w:rsidRDefault="00B07CD3">
      <w:pPr>
        <w:pStyle w:val="figure"/>
        <w:keepNext/>
        <w:spacing w:before="60" w:after="225" w:afterAutospacing="0"/>
        <w:divId w:val="29052532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B5A34E" wp14:editId="1CCCF709">
            <wp:extent cx="3526790" cy="1572758"/>
            <wp:effectExtent l="0" t="0" r="0" b="8890"/>
            <wp:docPr id="345087362"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087362" name=""/>
                    <pic:cNvPicPr/>
                  </pic:nvPicPr>
                  <pic:blipFill>
                    <a:blip r:embed="rId355">
                      <a:extLst>
                        <a:ext uri="{28A0092B-C50C-407E-A947-70E740481C1C}">
                          <a14:useLocalDpi xmlns:a14="http://schemas.microsoft.com/office/drawing/2010/main" val="0"/>
                        </a:ext>
                      </a:extLst>
                    </a:blip>
                    <a:stretch>
                      <a:fillRect/>
                    </a:stretch>
                  </pic:blipFill>
                  <pic:spPr>
                    <a:xfrm>
                      <a:off x="0" y="0"/>
                      <a:ext cx="3526790" cy="1572758"/>
                    </a:xfrm>
                    <a:prstGeom prst="rect">
                      <a:avLst/>
                    </a:prstGeom>
                  </pic:spPr>
                </pic:pic>
              </a:graphicData>
            </a:graphic>
          </wp:inline>
        </w:drawing>
      </w:r>
    </w:p>
    <w:p w14:paraId="2DC9D712" w14:textId="77777777" w:rsidR="002B726B" w:rsidRDefault="002B726B">
      <w:pPr>
        <w:pStyle w:val="Caption1"/>
        <w:divId w:val="290525329"/>
      </w:pPr>
      <w:r>
        <w:t>Onglets Page</w:t>
      </w:r>
    </w:p>
    <w:p w14:paraId="334C940C" w14:textId="77777777" w:rsidR="002B726B" w:rsidRDefault="002B726B">
      <w:pPr>
        <w:pStyle w:val="BodyText"/>
        <w:divId w:val="290525329"/>
      </w:pPr>
      <w:r>
        <w:t xml:space="preserve">D'autres pages de génération de rapports sont ainsi créées et apparaîtront ensuite dans la fenêtre de rapport. Comme les onglets </w:t>
      </w:r>
      <w:r>
        <w:rPr>
          <w:rStyle w:val="bold"/>
        </w:rPr>
        <w:t>Section</w:t>
      </w:r>
      <w:r>
        <w:t xml:space="preserve">, les onglets </w:t>
      </w:r>
      <w:r>
        <w:rPr>
          <w:rStyle w:val="bold"/>
        </w:rPr>
        <w:t>Page</w:t>
      </w:r>
      <w:r>
        <w:t xml:space="preserve"> illustrent une page supplémentaire dans votre rapport final, alors qu'un seul onglet </w:t>
      </w:r>
      <w:r>
        <w:rPr>
          <w:rStyle w:val="bold"/>
        </w:rPr>
        <w:t>Section</w:t>
      </w:r>
      <w:r>
        <w:t xml:space="preserve"> peut afficher plusieurs pages dans le rapport final en fonction des règles définies pour les objets dans cette section et de la longueur de votre routine de mesure.</w:t>
      </w:r>
    </w:p>
    <w:p w14:paraId="1BD86747" w14:textId="77777777" w:rsidR="002B726B" w:rsidRDefault="002B726B">
      <w:pPr>
        <w:pStyle w:val="BodyText"/>
        <w:divId w:val="290525329"/>
      </w:pPr>
      <w:r>
        <w:t>Vous pouvez redimensionner les objets Page pour répondre à vos besoins. Par exemple, vous pouvez modifier les propriétés d'une page pour en afficher le contenu au format Portrait standard, et les propriétés d'une autre page pour présenter les informations au format Paysage ou pour respecter les réglages de l'imprimante ou de la page pour un environnement local déterminé.</w:t>
      </w:r>
    </w:p>
    <w:p w14:paraId="57FEDD3E" w14:textId="77777777" w:rsidR="002B726B" w:rsidRDefault="002B726B">
      <w:pPr>
        <w:pStyle w:val="BodyText"/>
        <w:divId w:val="290525329"/>
      </w:pPr>
      <w:r>
        <w:t xml:space="preserve">Vous pouvez aussi réorganiser facilement des pages. Pour ce faire, cliquez avec le bouton droit sur un onglet </w:t>
      </w:r>
      <w:r>
        <w:rPr>
          <w:rStyle w:val="bold"/>
        </w:rPr>
        <w:t>Page</w:t>
      </w:r>
      <w:r>
        <w:t xml:space="preserve"> et sélectionnez </w:t>
      </w:r>
      <w:r>
        <w:rPr>
          <w:rStyle w:val="bold"/>
        </w:rPr>
        <w:t>Dépl droite</w:t>
      </w:r>
      <w:r>
        <w:t xml:space="preserve"> ou </w:t>
      </w:r>
      <w:r>
        <w:rPr>
          <w:rStyle w:val="bold"/>
        </w:rPr>
        <w:t>Dépl gauche</w:t>
      </w:r>
      <w:r>
        <w:t>. Les onglets au bas de la zone d'édition seront réorganisés en conséquence.</w:t>
      </w:r>
    </w:p>
    <w:p w14:paraId="677A742E" w14:textId="77777777" w:rsidR="002B726B" w:rsidRDefault="002B726B">
      <w:pPr>
        <w:pStyle w:val="hint"/>
        <w:spacing w:before="0" w:beforeAutospacing="0" w:after="0" w:afterAutospacing="0"/>
        <w:divId w:val="290525329"/>
        <w:rPr>
          <w:rFonts w:ascii="Times New Roman" w:eastAsiaTheme="minorHAnsi" w:hAnsi="Times New Roman" w:cs="Times New Roman"/>
        </w:rPr>
      </w:pPr>
      <w:r>
        <w:rPr>
          <w:rFonts w:ascii="Times New Roman" w:eastAsiaTheme="minorHAnsi" w:hAnsi="Times New Roman" w:cs="Times New Roman"/>
        </w:rPr>
        <w:t>Dans la fenêtre d'aperçu de la fenêtre de rapports, vous pouvez aussi créer et réordonner des pages. Dans cette fenêtre, vous pouvez faire glisser des objets pour les passer d'une page à une autre. Pour plus d'informations, voir « </w:t>
      </w:r>
      <w:hyperlink w:anchor="reporting_working_with_the_previ_6144" w:history="1">
        <w:r>
          <w:rPr>
            <w:rStyle w:val="Hyperlink"/>
            <w:rFonts w:ascii="Times New Roman" w:eastAsiaTheme="minorHAnsi" w:hAnsi="Times New Roman" w:cs="Times New Roman"/>
          </w:rPr>
          <w:t>Utilisation du panneau d'aperçu</w:t>
        </w:r>
      </w:hyperlink>
      <w:r>
        <w:rPr>
          <w:rFonts w:ascii="Times New Roman" w:eastAsiaTheme="minorHAnsi" w:hAnsi="Times New Roman" w:cs="Times New Roman"/>
        </w:rPr>
        <w:t> ».</w:t>
      </w:r>
    </w:p>
    <w:p w14:paraId="5FC7EEB0" w14:textId="77777777" w:rsidR="002B726B" w:rsidRDefault="002B726B">
      <w:pPr>
        <w:divId w:val="290525329"/>
        <w:rPr>
          <w:rFonts w:eastAsiaTheme="minorHAnsi"/>
          <w:color w:val="000000"/>
        </w:rPr>
      </w:pPr>
      <w:r>
        <w:rPr>
          <w:color w:val="000000"/>
        </w:rPr>
        <w:t> </w:t>
      </w:r>
    </w:p>
    <w:p w14:paraId="141CB7F2" w14:textId="77777777" w:rsidR="002B726B" w:rsidRDefault="002B726B">
      <w:pPr>
        <w:pStyle w:val="Heading3"/>
        <w:divId w:val="290525329"/>
        <w:rPr>
          <w:color w:val="0F4761" w:themeColor="accent1" w:themeShade="BF"/>
        </w:rPr>
      </w:pPr>
      <w:bookmarkStart w:id="213" w:name="reporting_viewing_and_printing_c_9400"/>
      <w:bookmarkStart w:id="214" w:name="_Toc227316116"/>
      <w:bookmarkEnd w:id="213"/>
      <w:r>
        <w:t>Affichage et impression de rapports personnalisés</w:t>
      </w:r>
      <w:bookmarkEnd w:id="214"/>
    </w:p>
    <w:p w14:paraId="2CC988DF" w14:textId="77777777" w:rsidR="002B726B" w:rsidRDefault="002B726B">
      <w:pPr>
        <w:pStyle w:val="BodyText"/>
        <w:divId w:val="290525329"/>
      </w:pPr>
      <w:r>
        <w:t>Les rapports personnalisés sont affichés et imprimés via la fenêtre de rapport.</w:t>
      </w:r>
    </w:p>
    <w:p w14:paraId="4A949134" w14:textId="77777777" w:rsidR="002B726B" w:rsidRDefault="002B726B">
      <w:pPr>
        <w:pStyle w:val="BodyText"/>
        <w:divId w:val="290525329"/>
      </w:pPr>
      <w:r>
        <w:t>Pour afficher votre rapport, procédez comme suit :</w:t>
      </w:r>
    </w:p>
    <w:p w14:paraId="40934897" w14:textId="77777777" w:rsidR="002B726B" w:rsidRDefault="002B726B" w:rsidP="005B3E60">
      <w:pPr>
        <w:pStyle w:val="BodyText"/>
        <w:numPr>
          <w:ilvl w:val="0"/>
          <w:numId w:val="151"/>
        </w:numPr>
        <w:tabs>
          <w:tab w:val="left" w:pos="720"/>
        </w:tabs>
        <w:spacing w:line="276" w:lineRule="auto"/>
        <w:divId w:val="290525329"/>
      </w:pPr>
      <w:r>
        <w:t>Ouvrez la fenêtre de rapport (</w:t>
      </w:r>
      <w:r>
        <w:rPr>
          <w:rStyle w:val="bold"/>
        </w:rPr>
        <w:t>Afficher | Fenêtre de rapport</w:t>
      </w:r>
      <w:r>
        <w:t>).</w:t>
      </w:r>
    </w:p>
    <w:p w14:paraId="6D549461" w14:textId="02750D95" w:rsidR="002B726B" w:rsidRDefault="002B726B" w:rsidP="005B3E60">
      <w:pPr>
        <w:pStyle w:val="BodyText"/>
        <w:numPr>
          <w:ilvl w:val="0"/>
          <w:numId w:val="151"/>
        </w:numPr>
        <w:tabs>
          <w:tab w:val="left" w:pos="720"/>
        </w:tabs>
        <w:spacing w:line="276" w:lineRule="auto"/>
        <w:divId w:val="290525329"/>
      </w:pPr>
      <w:r>
        <w:t xml:space="preserve">Dans la barre d'outils de la fenêtre Rapport, cliquez sur l'icône </w:t>
      </w:r>
      <w:r>
        <w:rPr>
          <w:rStyle w:val="bold"/>
        </w:rPr>
        <w:t>Boîte de dialogue de sélection de rapports personnalisés</w:t>
      </w:r>
      <w:r>
        <w:t xml:space="preserve"> </w:t>
      </w:r>
      <w:r w:rsidR="00B07CD3">
        <w:rPr>
          <w:noProof/>
        </w:rPr>
        <w:drawing>
          <wp:inline distT="0" distB="0" distL="0" distR="0" wp14:anchorId="1CB0C07E" wp14:editId="4E7BE7B6">
            <wp:extent cx="217805" cy="217805"/>
            <wp:effectExtent l="0" t="0" r="0" b="0"/>
            <wp:docPr id="53995395" name="Picture 420" descr="Icône Boîte de dialogue de sélection de rapports personnalis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5395" name="Picture 420" descr="Icône Boîte de dialogue de sélection de rapports personnalisés"/>
                    <pic:cNvPicPr/>
                  </pic:nvPicPr>
                  <pic:blipFill>
                    <a:blip r:embed="rId19">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Une boîte de dialogue s'ouvre et présente tous les rapports personnalisés.</w:t>
      </w:r>
    </w:p>
    <w:p w14:paraId="60CD5109" w14:textId="77777777" w:rsidR="002B726B" w:rsidRDefault="002B726B" w:rsidP="005B3E60">
      <w:pPr>
        <w:pStyle w:val="BodyText"/>
        <w:numPr>
          <w:ilvl w:val="0"/>
          <w:numId w:val="151"/>
        </w:numPr>
        <w:tabs>
          <w:tab w:val="left" w:pos="720"/>
        </w:tabs>
        <w:spacing w:line="276" w:lineRule="auto"/>
        <w:divId w:val="290525329"/>
      </w:pPr>
      <w:r>
        <w:t xml:space="preserve">Sélectionnez votre rapport et cliquez sur </w:t>
      </w:r>
      <w:r>
        <w:rPr>
          <w:rStyle w:val="bold"/>
        </w:rPr>
        <w:t>Ouvrir</w:t>
      </w:r>
      <w:r>
        <w:t>. Il apparaît dans la fenêtre de rapport.</w:t>
      </w:r>
    </w:p>
    <w:p w14:paraId="3FAAB397" w14:textId="77777777" w:rsidR="002B726B" w:rsidRDefault="002B726B">
      <w:pPr>
        <w:pStyle w:val="BodyText"/>
        <w:divId w:val="290525329"/>
      </w:pPr>
      <w:r>
        <w:t>Pour imprimer votre rapport, procédez comme suit :</w:t>
      </w:r>
    </w:p>
    <w:p w14:paraId="12B88239" w14:textId="77777777" w:rsidR="002B726B" w:rsidRDefault="002B726B" w:rsidP="005B3E60">
      <w:pPr>
        <w:pStyle w:val="BodyText"/>
        <w:numPr>
          <w:ilvl w:val="0"/>
          <w:numId w:val="152"/>
        </w:numPr>
        <w:tabs>
          <w:tab w:val="left" w:pos="720"/>
        </w:tabs>
        <w:spacing w:line="276" w:lineRule="auto"/>
        <w:divId w:val="290525329"/>
      </w:pPr>
      <w:r>
        <w:t xml:space="preserve">Définissez votre sortie à l'aide de l'option </w:t>
      </w:r>
      <w:r>
        <w:rPr>
          <w:rStyle w:val="bold"/>
        </w:rPr>
        <w:t>Fichier | Impression | Configurer impression fenêtre rapport</w:t>
      </w:r>
      <w:r>
        <w:t>.</w:t>
      </w:r>
    </w:p>
    <w:p w14:paraId="4B687A6E" w14:textId="77777777" w:rsidR="002B726B" w:rsidRDefault="002B726B" w:rsidP="005B3E60">
      <w:pPr>
        <w:pStyle w:val="BodyText"/>
        <w:numPr>
          <w:ilvl w:val="0"/>
          <w:numId w:val="152"/>
        </w:numPr>
        <w:tabs>
          <w:tab w:val="left" w:pos="720"/>
        </w:tabs>
        <w:spacing w:line="276" w:lineRule="auto"/>
        <w:divId w:val="290525329"/>
      </w:pPr>
      <w:r>
        <w:t xml:space="preserve">Exécutez votre routine de mesure ou cliquez sur l'icône </w:t>
      </w:r>
      <w:r>
        <w:rPr>
          <w:rStyle w:val="bold"/>
        </w:rPr>
        <w:t>Imprimer</w:t>
      </w:r>
      <w:r>
        <w:t xml:space="preserve"> dans la barre d'outils </w:t>
      </w:r>
      <w:r>
        <w:rPr>
          <w:rStyle w:val="bold"/>
        </w:rPr>
        <w:t>Gén rapports</w:t>
      </w:r>
      <w:r>
        <w:t>.</w:t>
      </w:r>
    </w:p>
    <w:p w14:paraId="022DB0DF" w14:textId="77777777" w:rsidR="002B726B" w:rsidRDefault="002B726B">
      <w:pPr>
        <w:pStyle w:val="Heading3"/>
        <w:divId w:val="290525329"/>
      </w:pPr>
      <w:bookmarkStart w:id="215" w:name="reporting_editing_or_deleting_cu_8205"/>
      <w:bookmarkStart w:id="216" w:name="_Toc227316117"/>
      <w:bookmarkEnd w:id="215"/>
      <w:r>
        <w:t>Modification ou suppression de rapports personnalisés</w:t>
      </w:r>
      <w:bookmarkEnd w:id="216"/>
    </w:p>
    <w:p w14:paraId="2DE7057F" w14:textId="77777777" w:rsidR="002B726B" w:rsidRDefault="002B726B">
      <w:pPr>
        <w:pStyle w:val="BodyText"/>
        <w:divId w:val="290525329"/>
      </w:pPr>
      <w:r>
        <w:t>Les rapports personnalisés ne sont pas stockés comme un fichier standard. Ils sont en effet stockés comme élément de la routine de mesure.</w:t>
      </w:r>
    </w:p>
    <w:p w14:paraId="12CAB29B" w14:textId="77777777" w:rsidR="002B726B" w:rsidRDefault="002B726B">
      <w:pPr>
        <w:pStyle w:val="heading4b"/>
        <w:divId w:val="290525329"/>
      </w:pPr>
      <w:r>
        <w:t>Modification d'un rapport personnalisé</w:t>
      </w:r>
    </w:p>
    <w:p w14:paraId="0532AA25" w14:textId="77777777" w:rsidR="002B726B" w:rsidRDefault="002B726B" w:rsidP="005B3E60">
      <w:pPr>
        <w:pStyle w:val="BodyText"/>
        <w:numPr>
          <w:ilvl w:val="0"/>
          <w:numId w:val="153"/>
        </w:numPr>
        <w:tabs>
          <w:tab w:val="left" w:pos="720"/>
        </w:tabs>
        <w:spacing w:line="276" w:lineRule="auto"/>
        <w:divId w:val="290525329"/>
      </w:pPr>
      <w:r>
        <w:t xml:space="preserve">Dans PC-DMIS, sélectionnez </w:t>
      </w:r>
      <w:r>
        <w:rPr>
          <w:rStyle w:val="bold"/>
        </w:rPr>
        <w:t>Afficher | Fenêtre de rapport</w:t>
      </w:r>
      <w:r>
        <w:t xml:space="preserve"> pour ouvrir la fenêtre de rapport.</w:t>
      </w:r>
    </w:p>
    <w:p w14:paraId="03B60C03" w14:textId="1DFC8A5D" w:rsidR="002B726B" w:rsidRDefault="002B726B" w:rsidP="005B3E60">
      <w:pPr>
        <w:pStyle w:val="BodyText"/>
        <w:numPr>
          <w:ilvl w:val="0"/>
          <w:numId w:val="153"/>
        </w:numPr>
        <w:tabs>
          <w:tab w:val="left" w:pos="720"/>
        </w:tabs>
        <w:spacing w:line="276" w:lineRule="auto"/>
        <w:divId w:val="290525329"/>
      </w:pPr>
      <w:r>
        <w:t xml:space="preserve">Dans la fenêtre de rapport, cliquez sur l'icône </w:t>
      </w:r>
      <w:r>
        <w:rPr>
          <w:rStyle w:val="bold"/>
        </w:rPr>
        <w:t>Boîte de dialogue de sélection de rapports personnalisés</w:t>
      </w:r>
      <w:r>
        <w:t xml:space="preserve"> (</w:t>
      </w:r>
      <w:r w:rsidR="00B07CD3">
        <w:rPr>
          <w:noProof/>
        </w:rPr>
        <w:drawing>
          <wp:inline distT="0" distB="0" distL="0" distR="0" wp14:anchorId="4A63E87C" wp14:editId="5C6807B5">
            <wp:extent cx="333375" cy="333375"/>
            <wp:effectExtent l="0" t="0" r="9525" b="9525"/>
            <wp:docPr id="775750085" name="Picture 421" descr="Icône Boîte de dialogue de sélection de rapports personnalis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50085" name="Picture 421" descr="Icône Boîte de dialogue de sélection de rapports personnalisés"/>
                    <pic:cNvPicPr/>
                  </pic:nvPicPr>
                  <pic:blipFill>
                    <a:blip r:embed="rId1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79F775E6" w14:textId="77777777" w:rsidR="002B726B" w:rsidRDefault="002B726B" w:rsidP="005B3E60">
      <w:pPr>
        <w:pStyle w:val="BodyText"/>
        <w:numPr>
          <w:ilvl w:val="0"/>
          <w:numId w:val="153"/>
        </w:numPr>
        <w:tabs>
          <w:tab w:val="left" w:pos="720"/>
        </w:tabs>
        <w:spacing w:line="276" w:lineRule="auto"/>
        <w:divId w:val="290525329"/>
      </w:pPr>
      <w:r>
        <w:t>Sélectionnez le rapport à modifier.</w:t>
      </w:r>
    </w:p>
    <w:p w14:paraId="2572FC35" w14:textId="7CF353CF" w:rsidR="002B726B" w:rsidRDefault="002B726B" w:rsidP="005B3E60">
      <w:pPr>
        <w:pStyle w:val="BodyText"/>
        <w:numPr>
          <w:ilvl w:val="0"/>
          <w:numId w:val="153"/>
        </w:numPr>
        <w:tabs>
          <w:tab w:val="left" w:pos="720"/>
        </w:tabs>
        <w:spacing w:line="276" w:lineRule="auto"/>
        <w:divId w:val="290525329"/>
      </w:pPr>
      <w:r>
        <w:t xml:space="preserve">Dans la barre d'outils </w:t>
      </w:r>
      <w:r>
        <w:rPr>
          <w:rStyle w:val="bold"/>
        </w:rPr>
        <w:t>Gén rapports</w:t>
      </w:r>
      <w:r>
        <w:t xml:space="preserve">, cliquez sur </w:t>
      </w:r>
      <w:r>
        <w:rPr>
          <w:rStyle w:val="bold"/>
        </w:rPr>
        <w:t>Modifier rapport</w:t>
      </w:r>
      <w:r>
        <w:t xml:space="preserve"> (</w:t>
      </w:r>
      <w:r w:rsidR="00B07CD3">
        <w:rPr>
          <w:noProof/>
        </w:rPr>
        <w:drawing>
          <wp:inline distT="0" distB="0" distL="0" distR="0" wp14:anchorId="1AEEB256" wp14:editId="3F500C44">
            <wp:extent cx="333375" cy="333375"/>
            <wp:effectExtent l="0" t="0" r="9525" b="9525"/>
            <wp:docPr id="1419955388"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955388" name=""/>
                    <pic:cNvPicPr/>
                  </pic:nvPicPr>
                  <pic:blipFill>
                    <a:blip r:embed="rId3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pour passer le rapport en mode édition. Quand le rapport est en mode édition, PC-DMIS montre la fenêtre de modification en mode résumé. PC-DMIS active et montre par ailleurs ces outils de génération de rapports :</w:t>
      </w:r>
    </w:p>
    <w:p w14:paraId="47423646" w14:textId="7FE34E58" w:rsidR="002B726B" w:rsidRDefault="002B726B" w:rsidP="005B3E60">
      <w:pPr>
        <w:pStyle w:val="BodyText"/>
        <w:numPr>
          <w:ilvl w:val="1"/>
          <w:numId w:val="153"/>
        </w:numPr>
        <w:tabs>
          <w:tab w:val="left" w:pos="1440"/>
        </w:tabs>
        <w:spacing w:line="276" w:lineRule="auto"/>
        <w:divId w:val="290525329"/>
      </w:pPr>
      <w:r>
        <w:t xml:space="preserve">Les boutons </w:t>
      </w:r>
      <w:r>
        <w:rPr>
          <w:rStyle w:val="bold"/>
        </w:rPr>
        <w:t>Enregistrer</w:t>
      </w:r>
      <w:r>
        <w:t xml:space="preserve"> (</w:t>
      </w:r>
      <w:r w:rsidR="00B07CD3">
        <w:rPr>
          <w:noProof/>
        </w:rPr>
        <w:drawing>
          <wp:inline distT="0" distB="0" distL="0" distR="0" wp14:anchorId="272DAAC4" wp14:editId="69B139C6">
            <wp:extent cx="333375" cy="333375"/>
            <wp:effectExtent l="0" t="0" r="9525" b="9525"/>
            <wp:docPr id="1476659039"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659039" name=""/>
                    <pic:cNvPicPr/>
                  </pic:nvPicPr>
                  <pic:blipFill>
                    <a:blip r:embed="rId3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et </w:t>
      </w:r>
      <w:r>
        <w:rPr>
          <w:rStyle w:val="bold"/>
        </w:rPr>
        <w:t>Enregistrer sous</w:t>
      </w:r>
      <w:r>
        <w:t xml:space="preserve"> (</w:t>
      </w:r>
      <w:r w:rsidR="00B07CD3">
        <w:rPr>
          <w:noProof/>
        </w:rPr>
        <w:drawing>
          <wp:inline distT="0" distB="0" distL="0" distR="0" wp14:anchorId="53FA9193" wp14:editId="23549BA2">
            <wp:extent cx="333375" cy="333375"/>
            <wp:effectExtent l="0" t="0" r="9525" b="9525"/>
            <wp:docPr id="1613917073"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917073" name=""/>
                    <pic:cNvPicPr/>
                  </pic:nvPicPr>
                  <pic:blipFill>
                    <a:blip r:embed="rId33">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dans la barre d'outils </w:t>
      </w:r>
      <w:hyperlink w:anchor="reporting_reporting_toolbar_htm" w:history="1">
        <w:r>
          <w:rPr>
            <w:rStyle w:val="bold"/>
            <w:color w:val="467886" w:themeColor="hyperlink"/>
            <w:u w:val="single"/>
          </w:rPr>
          <w:t>Gén rapports</w:t>
        </w:r>
      </w:hyperlink>
    </w:p>
    <w:p w14:paraId="5228FE09" w14:textId="77777777" w:rsidR="002B726B" w:rsidRDefault="002B726B" w:rsidP="005B3E60">
      <w:pPr>
        <w:pStyle w:val="BodyText"/>
        <w:numPr>
          <w:ilvl w:val="1"/>
          <w:numId w:val="153"/>
        </w:numPr>
        <w:tabs>
          <w:tab w:val="left" w:pos="1440"/>
        </w:tabs>
        <w:spacing w:line="276" w:lineRule="auto"/>
        <w:divId w:val="290525329"/>
      </w:pPr>
      <w:hyperlink w:anchor="reporting_the_font_bar_htm" w:history="1">
        <w:r>
          <w:rPr>
            <w:rStyle w:val="Hyperlink"/>
          </w:rPr>
          <w:t>La barre de polices</w:t>
        </w:r>
      </w:hyperlink>
    </w:p>
    <w:p w14:paraId="09A67A9C" w14:textId="77777777" w:rsidR="002B726B" w:rsidRDefault="002B726B" w:rsidP="005B3E60">
      <w:pPr>
        <w:pStyle w:val="BodyText"/>
        <w:numPr>
          <w:ilvl w:val="1"/>
          <w:numId w:val="153"/>
        </w:numPr>
        <w:tabs>
          <w:tab w:val="left" w:pos="1440"/>
        </w:tabs>
        <w:spacing w:line="276" w:lineRule="auto"/>
        <w:divId w:val="290525329"/>
      </w:pPr>
      <w:hyperlink w:anchor="reporting_the_layout_bar_htm" w:history="1">
        <w:r>
          <w:rPr>
            <w:rStyle w:val="Hyperlink"/>
          </w:rPr>
          <w:t>La barre de disposition</w:t>
        </w:r>
      </w:hyperlink>
    </w:p>
    <w:p w14:paraId="52BA7642" w14:textId="77777777" w:rsidR="002B726B" w:rsidRDefault="002B726B" w:rsidP="005B3E60">
      <w:pPr>
        <w:pStyle w:val="BodyText"/>
        <w:numPr>
          <w:ilvl w:val="1"/>
          <w:numId w:val="153"/>
        </w:numPr>
        <w:tabs>
          <w:tab w:val="left" w:pos="1440"/>
        </w:tabs>
        <w:spacing w:line="276" w:lineRule="auto"/>
        <w:divId w:val="290525329"/>
      </w:pPr>
      <w:hyperlink w:anchor="reporting_the_object_bar_htm" w:history="1">
        <w:r>
          <w:rPr>
            <w:rStyle w:val="Hyperlink"/>
          </w:rPr>
          <w:t>La barre d'objets</w:t>
        </w:r>
      </w:hyperlink>
    </w:p>
    <w:p w14:paraId="565795AC" w14:textId="77777777" w:rsidR="002B726B" w:rsidRDefault="002B726B" w:rsidP="005B3E60">
      <w:pPr>
        <w:pStyle w:val="BodyText"/>
        <w:numPr>
          <w:ilvl w:val="1"/>
          <w:numId w:val="153"/>
        </w:numPr>
        <w:tabs>
          <w:tab w:val="left" w:pos="1440"/>
        </w:tabs>
        <w:spacing w:line="276" w:lineRule="auto"/>
        <w:divId w:val="290525329"/>
      </w:pPr>
      <w:r>
        <w:t xml:space="preserve">Le sous-menu </w:t>
      </w:r>
      <w:r>
        <w:rPr>
          <w:rStyle w:val="bold"/>
        </w:rPr>
        <w:t>Afficher | Contrôles de rapport</w:t>
      </w:r>
    </w:p>
    <w:p w14:paraId="7915BD33" w14:textId="77777777" w:rsidR="002B726B" w:rsidRDefault="002B726B" w:rsidP="005B3E60">
      <w:pPr>
        <w:pStyle w:val="BodyText"/>
        <w:numPr>
          <w:ilvl w:val="0"/>
          <w:numId w:val="153"/>
        </w:numPr>
        <w:tabs>
          <w:tab w:val="left" w:pos="720"/>
        </w:tabs>
        <w:spacing w:line="276" w:lineRule="auto"/>
        <w:divId w:val="290525329"/>
      </w:pPr>
      <w:r>
        <w:t>Servez-vous de la fenêtre de modification et des outils de génération de rapports pour modifier le rapport.</w:t>
      </w:r>
    </w:p>
    <w:p w14:paraId="520845F0" w14:textId="0750E84B" w:rsidR="002B726B" w:rsidRDefault="002B726B" w:rsidP="005B3E60">
      <w:pPr>
        <w:pStyle w:val="BodyText"/>
        <w:numPr>
          <w:ilvl w:val="0"/>
          <w:numId w:val="153"/>
        </w:numPr>
        <w:tabs>
          <w:tab w:val="left" w:pos="720"/>
        </w:tabs>
        <w:spacing w:line="276" w:lineRule="auto"/>
        <w:divId w:val="290525329"/>
      </w:pPr>
      <w:r>
        <w:t xml:space="preserve">Cliquez sur </w:t>
      </w:r>
      <w:r>
        <w:rPr>
          <w:rStyle w:val="bold"/>
        </w:rPr>
        <w:t>Enregistrer</w:t>
      </w:r>
      <w:r>
        <w:t xml:space="preserve"> (</w:t>
      </w:r>
      <w:r w:rsidR="00B07CD3">
        <w:rPr>
          <w:noProof/>
        </w:rPr>
        <w:drawing>
          <wp:inline distT="0" distB="0" distL="0" distR="0" wp14:anchorId="241F27B3" wp14:editId="2773A6DD">
            <wp:extent cx="333375" cy="333375"/>
            <wp:effectExtent l="0" t="0" r="9525" b="9525"/>
            <wp:docPr id="46357434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574345" name=""/>
                    <pic:cNvPicPr/>
                  </pic:nvPicPr>
                  <pic:blipFill>
                    <a:blip r:embed="rId3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ou </w:t>
      </w:r>
      <w:r>
        <w:rPr>
          <w:rStyle w:val="bold"/>
        </w:rPr>
        <w:t>Enregistrer sous</w:t>
      </w:r>
      <w:r>
        <w:t xml:space="preserve"> (</w:t>
      </w:r>
      <w:r w:rsidR="00B07CD3">
        <w:rPr>
          <w:noProof/>
        </w:rPr>
        <w:drawing>
          <wp:inline distT="0" distB="0" distL="0" distR="0" wp14:anchorId="124697BE" wp14:editId="012F1BFA">
            <wp:extent cx="333375" cy="333375"/>
            <wp:effectExtent l="0" t="0" r="9525" b="9525"/>
            <wp:docPr id="1872248644"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248644" name=""/>
                    <pic:cNvPicPr/>
                  </pic:nvPicPr>
                  <pic:blipFill>
                    <a:blip r:embed="rId33">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pour enregistrer vos modifications.</w:t>
      </w:r>
    </w:p>
    <w:p w14:paraId="226FDE22" w14:textId="2866AE7D" w:rsidR="002B726B" w:rsidRDefault="002B726B" w:rsidP="005B3E60">
      <w:pPr>
        <w:pStyle w:val="BodyText"/>
        <w:numPr>
          <w:ilvl w:val="0"/>
          <w:numId w:val="153"/>
        </w:numPr>
        <w:tabs>
          <w:tab w:val="left" w:pos="720"/>
        </w:tabs>
        <w:spacing w:line="276" w:lineRule="auto"/>
        <w:divId w:val="290525329"/>
      </w:pPr>
      <w:r>
        <w:t xml:space="preserve">Cliquez à nouveau sur </w:t>
      </w:r>
      <w:r>
        <w:rPr>
          <w:rStyle w:val="bold"/>
        </w:rPr>
        <w:t>Modifier</w:t>
      </w:r>
      <w:r>
        <w:t xml:space="preserve"> (</w:t>
      </w:r>
      <w:r w:rsidR="00B07CD3">
        <w:rPr>
          <w:noProof/>
        </w:rPr>
        <w:drawing>
          <wp:inline distT="0" distB="0" distL="0" distR="0" wp14:anchorId="5C37982B" wp14:editId="4819FF5F">
            <wp:extent cx="333375" cy="333375"/>
            <wp:effectExtent l="0" t="0" r="9525" b="9525"/>
            <wp:docPr id="880024190"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024190" name=""/>
                    <pic:cNvPicPr/>
                  </pic:nvPicPr>
                  <pic:blipFill>
                    <a:blip r:embed="rId3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pour quitter le mode édition et restaurer PC-DMIS à son état antérieur.</w:t>
      </w:r>
    </w:p>
    <w:p w14:paraId="38A97EF1" w14:textId="77777777" w:rsidR="002B726B" w:rsidRDefault="002B726B">
      <w:pPr>
        <w:pStyle w:val="BodyText"/>
        <w:divId w:val="290525329"/>
      </w:pPr>
      <w:r>
        <w:t xml:space="preserve">Vous pouvez également modifier votre rapport personnalisé via l'ancienne option </w:t>
      </w:r>
      <w:r>
        <w:rPr>
          <w:rStyle w:val="bold"/>
        </w:rPr>
        <w:t>Fichier | Gén rapports | Modifier | Rapport personnalisé</w:t>
      </w:r>
      <w:r>
        <w:t>.</w:t>
      </w:r>
    </w:p>
    <w:p w14:paraId="5977AD0E" w14:textId="77777777" w:rsidR="002B726B" w:rsidRDefault="002B726B">
      <w:pPr>
        <w:pStyle w:val="heading4b"/>
        <w:divId w:val="290525329"/>
      </w:pPr>
      <w:r>
        <w:t>Suppression d'un rapport personnalisé</w:t>
      </w:r>
    </w:p>
    <w:p w14:paraId="5F36D331" w14:textId="77777777" w:rsidR="002B726B" w:rsidRDefault="002B726B">
      <w:pPr>
        <w:pStyle w:val="BodyText"/>
        <w:divId w:val="290525329"/>
      </w:pPr>
      <w:r>
        <w:t>Les rapports personnalisés étant stockés dans la routine de mesure, vous devez les supprimer dans PC-DMIS, et non via Windows Explorer.</w:t>
      </w:r>
    </w:p>
    <w:p w14:paraId="5550E839" w14:textId="77777777" w:rsidR="002B726B" w:rsidRDefault="002B726B" w:rsidP="005B3E60">
      <w:pPr>
        <w:pStyle w:val="BodyText"/>
        <w:numPr>
          <w:ilvl w:val="0"/>
          <w:numId w:val="154"/>
        </w:numPr>
        <w:tabs>
          <w:tab w:val="left" w:pos="720"/>
        </w:tabs>
        <w:spacing w:line="276" w:lineRule="auto"/>
        <w:divId w:val="290525329"/>
      </w:pPr>
      <w:r>
        <w:t xml:space="preserve">Dans PC-DMIS, sélectionnez </w:t>
      </w:r>
      <w:r>
        <w:rPr>
          <w:rStyle w:val="bold"/>
        </w:rPr>
        <w:t>Afficher | Fenêtre de rapport</w:t>
      </w:r>
      <w:r>
        <w:t xml:space="preserve"> pour ouvrir la fenêtre de rapport.</w:t>
      </w:r>
    </w:p>
    <w:p w14:paraId="1BE9C25A" w14:textId="77777777" w:rsidR="002B726B" w:rsidRDefault="002B726B" w:rsidP="005B3E60">
      <w:pPr>
        <w:pStyle w:val="BodyText"/>
        <w:numPr>
          <w:ilvl w:val="0"/>
          <w:numId w:val="154"/>
        </w:numPr>
        <w:tabs>
          <w:tab w:val="left" w:pos="720"/>
        </w:tabs>
        <w:spacing w:line="276" w:lineRule="auto"/>
        <w:divId w:val="290525329"/>
      </w:pPr>
      <w:r>
        <w:t>Vérifiez que le rapport n'est pas en mode édition.</w:t>
      </w:r>
    </w:p>
    <w:p w14:paraId="71D1C2E5" w14:textId="6D86DF2A" w:rsidR="002B726B" w:rsidRDefault="002B726B" w:rsidP="005B3E60">
      <w:pPr>
        <w:pStyle w:val="BodyText"/>
        <w:numPr>
          <w:ilvl w:val="0"/>
          <w:numId w:val="154"/>
        </w:numPr>
        <w:tabs>
          <w:tab w:val="left" w:pos="720"/>
        </w:tabs>
        <w:spacing w:line="276" w:lineRule="auto"/>
        <w:divId w:val="290525329"/>
      </w:pPr>
      <w:r>
        <w:t xml:space="preserve">Dans la fenêtre de rapport, cliquez sur l'icône </w:t>
      </w:r>
      <w:r>
        <w:rPr>
          <w:rStyle w:val="bold"/>
        </w:rPr>
        <w:t>Boîte de dialogue de sélection de rapports personnalisés</w:t>
      </w:r>
      <w:r>
        <w:t xml:space="preserve"> (</w:t>
      </w:r>
      <w:r w:rsidR="00B07CD3">
        <w:rPr>
          <w:noProof/>
        </w:rPr>
        <w:drawing>
          <wp:inline distT="0" distB="0" distL="0" distR="0" wp14:anchorId="7FF1BCF4" wp14:editId="04E8AECF">
            <wp:extent cx="333375" cy="333375"/>
            <wp:effectExtent l="0" t="0" r="9525" b="9525"/>
            <wp:docPr id="1579966523" name="Picture 428" descr="Icône Boîte de dialogue de sélection de rapports personnalis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966523" name="Picture 428" descr="Icône Boîte de dialogue de sélection de rapports personnalisés"/>
                    <pic:cNvPicPr/>
                  </pic:nvPicPr>
                  <pic:blipFill>
                    <a:blip r:embed="rId1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172EC0FB" w14:textId="77777777" w:rsidR="002B726B" w:rsidRDefault="002B726B" w:rsidP="005B3E60">
      <w:pPr>
        <w:pStyle w:val="BodyText"/>
        <w:numPr>
          <w:ilvl w:val="0"/>
          <w:numId w:val="154"/>
        </w:numPr>
        <w:tabs>
          <w:tab w:val="left" w:pos="720"/>
        </w:tabs>
        <w:spacing w:line="276" w:lineRule="auto"/>
        <w:divId w:val="290525329"/>
      </w:pPr>
      <w:r>
        <w:t xml:space="preserve">Sélectionnez le rapport à supprimer. </w:t>
      </w:r>
    </w:p>
    <w:p w14:paraId="77AE2556" w14:textId="77777777" w:rsidR="002B726B" w:rsidRDefault="002B726B" w:rsidP="005B3E60">
      <w:pPr>
        <w:pStyle w:val="BodyText"/>
        <w:numPr>
          <w:ilvl w:val="0"/>
          <w:numId w:val="154"/>
        </w:numPr>
        <w:tabs>
          <w:tab w:val="left" w:pos="720"/>
        </w:tabs>
        <w:spacing w:line="276" w:lineRule="auto"/>
        <w:divId w:val="290525329"/>
      </w:pPr>
      <w:r>
        <w:t>Appuyez sur la touche Suppr de votre clavier.</w:t>
      </w:r>
    </w:p>
    <w:p w14:paraId="6EDB515F" w14:textId="77777777" w:rsidR="002B726B" w:rsidRDefault="002B726B">
      <w:pPr>
        <w:pStyle w:val="Heading3"/>
        <w:divId w:val="290525329"/>
      </w:pPr>
      <w:bookmarkStart w:id="217" w:name="reporting_using_a_custom_report__4529"/>
      <w:bookmarkStart w:id="218" w:name="_Toc227316118"/>
      <w:bookmarkEnd w:id="217"/>
      <w:r>
        <w:t>Utilisation d'un rapport personnalisé à partir d'une autre routine de mesure</w:t>
      </w:r>
      <w:bookmarkEnd w:id="218"/>
    </w:p>
    <w:p w14:paraId="6ECD9089" w14:textId="77777777" w:rsidR="002B726B" w:rsidRDefault="002B726B">
      <w:pPr>
        <w:pStyle w:val="BodyText"/>
        <w:divId w:val="290525329"/>
      </w:pPr>
      <w:r>
        <w:t>Vous pouvez utiliser dans une certaine mesure un rapport personnalisé d'une autre routine de mesure dans la routine de mesure en cours.</w:t>
      </w:r>
    </w:p>
    <w:p w14:paraId="5F2ECEAE" w14:textId="77777777" w:rsidR="002B726B" w:rsidRDefault="002B726B">
      <w:pPr>
        <w:pStyle w:val="BodyText"/>
        <w:divId w:val="290525329"/>
      </w:pPr>
      <w:r>
        <w:t>Pour ce faire :</w:t>
      </w:r>
    </w:p>
    <w:p w14:paraId="21BBCD3E" w14:textId="77777777" w:rsidR="002B726B" w:rsidRDefault="002B726B" w:rsidP="005B3E60">
      <w:pPr>
        <w:pStyle w:val="BodyText"/>
        <w:numPr>
          <w:ilvl w:val="0"/>
          <w:numId w:val="155"/>
        </w:numPr>
        <w:tabs>
          <w:tab w:val="left" w:pos="720"/>
        </w:tabs>
        <w:spacing w:line="276" w:lineRule="auto"/>
        <w:divId w:val="290525329"/>
      </w:pPr>
      <w:r>
        <w:t xml:space="preserve">Sélectionnez l'option </w:t>
      </w:r>
      <w:r>
        <w:rPr>
          <w:rStyle w:val="bold"/>
        </w:rPr>
        <w:t>Fichier | Gén rapports | Modifier | Rapport personnalisé d'une autre routine de mesure</w:t>
      </w:r>
      <w:r>
        <w:t xml:space="preserve">. Une boîte de dialogue </w:t>
      </w:r>
      <w:r>
        <w:rPr>
          <w:rStyle w:val="bold"/>
        </w:rPr>
        <w:t>Ouvrir</w:t>
      </w:r>
      <w:r>
        <w:t xml:space="preserve"> s'ouvre et présente toutes vos routines de mesure.</w:t>
      </w:r>
    </w:p>
    <w:p w14:paraId="3CBD89CF" w14:textId="77777777" w:rsidR="002B726B" w:rsidRDefault="002B726B" w:rsidP="005B3E60">
      <w:pPr>
        <w:pStyle w:val="BodyText"/>
        <w:numPr>
          <w:ilvl w:val="0"/>
          <w:numId w:val="155"/>
        </w:numPr>
        <w:tabs>
          <w:tab w:val="left" w:pos="720"/>
        </w:tabs>
        <w:spacing w:line="276" w:lineRule="auto"/>
        <w:divId w:val="290525329"/>
      </w:pPr>
      <w:r>
        <w:t xml:space="preserve">Sélectionnez votre routine de mesure et cliquez sur </w:t>
      </w:r>
      <w:r>
        <w:rPr>
          <w:rStyle w:val="bold"/>
        </w:rPr>
        <w:t>Ouvrir</w:t>
      </w:r>
      <w:r>
        <w:t xml:space="preserve">. Une boîte de dialogue </w:t>
      </w:r>
      <w:r>
        <w:rPr>
          <w:rStyle w:val="bold"/>
        </w:rPr>
        <w:t>Rapport personnalisé</w:t>
      </w:r>
      <w:r>
        <w:t xml:space="preserve"> s'affiche. S'il existe un rapport pour la routine de mesure sélectionnée, il apparaît dans cette boîte de dialogue.</w:t>
      </w:r>
    </w:p>
    <w:p w14:paraId="4E5C8C36" w14:textId="77777777" w:rsidR="002B726B" w:rsidRDefault="002B726B" w:rsidP="005B3E60">
      <w:pPr>
        <w:pStyle w:val="BodyText"/>
        <w:numPr>
          <w:ilvl w:val="0"/>
          <w:numId w:val="155"/>
        </w:numPr>
        <w:tabs>
          <w:tab w:val="left" w:pos="720"/>
        </w:tabs>
        <w:spacing w:line="276" w:lineRule="auto"/>
        <w:divId w:val="290525329"/>
      </w:pPr>
      <w:r>
        <w:t xml:space="preserve">Dans la boîte de dialogue, sélectionnez le rapport à utiliser et cliquez sur </w:t>
      </w:r>
      <w:r>
        <w:rPr>
          <w:rStyle w:val="bold"/>
        </w:rPr>
        <w:t>Ouvrir</w:t>
      </w:r>
      <w:r>
        <w:t>. PC-DMIS charge le rapport dans l'éditeur de rapports personnalisés.</w:t>
      </w:r>
    </w:p>
    <w:p w14:paraId="4F7BCE6E" w14:textId="77777777" w:rsidR="002B726B" w:rsidRDefault="002B726B">
      <w:pPr>
        <w:pStyle w:val="BodyText"/>
        <w:divId w:val="290525329"/>
      </w:pPr>
      <w:r>
        <w:t>Si un élément ou une option ne figurent pas dans la routine de mesure, l'étiquette ou l'objet reste vide.</w:t>
      </w:r>
    </w:p>
    <w:p w14:paraId="5BAB317E" w14:textId="77777777" w:rsidR="002B726B" w:rsidRDefault="002B726B">
      <w:pPr>
        <w:pStyle w:val="Heading2"/>
        <w:divId w:val="290525329"/>
      </w:pPr>
      <w:bookmarkStart w:id="219" w:name="_Toc227316119"/>
      <w:r>
        <w:t>À propos des expressions de rapports</w:t>
      </w:r>
      <w:bookmarkEnd w:id="219"/>
    </w:p>
    <w:bookmarkStart w:id="220" w:name="reporting_about_report_expressio_1015"/>
    <w:bookmarkEnd w:id="220"/>
    <w:p w14:paraId="51969F51" w14:textId="77777777" w:rsidR="002B726B" w:rsidRDefault="002B726B">
      <w:pPr>
        <w:pStyle w:val="BodyText"/>
        <w:divId w:val="290525329"/>
      </w:pPr>
      <w:r>
        <w:fldChar w:fldCharType="begin"/>
      </w:r>
      <w:r>
        <w:instrText xml:space="preserve"> XE "Génération de rapports:Langue d'expression" \* MERGEFORMAT </w:instrText>
      </w:r>
      <w:r>
        <w:fldChar w:fldCharType="end"/>
      </w:r>
      <w:r>
        <w:fldChar w:fldCharType="begin"/>
      </w:r>
      <w:r>
        <w:instrText xml:space="preserve"> XE "Langue d'expression du rapport" \* MERGEFORMAT </w:instrText>
      </w:r>
      <w:r>
        <w:fldChar w:fldCharType="end"/>
      </w:r>
      <w:r>
        <w:t xml:space="preserve">Les expressions de rapports sont des commandes spéciales que vous intégrez aux objets du modèle de rapport ou d'étiquette pour extraire des données déterminées de PC-DMIS et les placer dans ces objets. Imaginez par exemple vouloir insérer un ID d'élément dans un modèle d'étiquette. Il suffit alors d'ajouter un objet prenant en charge des expressions dans votre rapport, comme </w:t>
      </w:r>
      <w:r>
        <w:rPr>
          <w:rStyle w:val="bold"/>
        </w:rPr>
        <w:t>GridControlObject</w:t>
      </w:r>
      <w:r>
        <w:t>. Ensuite, dans une cellule d'expression de la grille, entrez « =ID ».</w:t>
      </w:r>
    </w:p>
    <w:p w14:paraId="1A6AB986" w14:textId="77777777" w:rsidR="002B726B" w:rsidRDefault="002B726B">
      <w:pPr>
        <w:pStyle w:val="BodyText"/>
        <w:divId w:val="290525329"/>
      </w:pPr>
      <w:r>
        <w:t>Vous pouvez entrer des expressions dans quatre zones :</w:t>
      </w:r>
    </w:p>
    <w:p w14:paraId="0B5C0E05" w14:textId="77777777" w:rsidR="002B726B" w:rsidRDefault="002B726B" w:rsidP="005B3E60">
      <w:pPr>
        <w:pStyle w:val="BodyText"/>
        <w:numPr>
          <w:ilvl w:val="0"/>
          <w:numId w:val="156"/>
        </w:numPr>
        <w:tabs>
          <w:tab w:val="left" w:pos="720"/>
        </w:tabs>
        <w:spacing w:line="276" w:lineRule="auto"/>
        <w:divId w:val="290525329"/>
      </w:pPr>
      <w:hyperlink w:anchor="reporting_about_the_rule_tree_ed_9845" w:history="1">
        <w:r>
          <w:rPr>
            <w:rStyle w:val="Hyperlink"/>
          </w:rPr>
          <w:t>L'éditeur de l'arborescence de règles</w:t>
        </w:r>
      </w:hyperlink>
      <w:r>
        <w:t xml:space="preserve"> - dans les zones </w:t>
      </w:r>
      <w:r>
        <w:rPr>
          <w:rStyle w:val="bold"/>
        </w:rPr>
        <w:t>Expression conditionnelle</w:t>
      </w:r>
      <w:r>
        <w:t xml:space="preserve"> et </w:t>
      </w:r>
      <w:r>
        <w:rPr>
          <w:rStyle w:val="bold"/>
        </w:rPr>
        <w:t>Expression texte</w:t>
      </w:r>
    </w:p>
    <w:p w14:paraId="65927C1A" w14:textId="77777777" w:rsidR="002B726B" w:rsidRDefault="002B726B" w:rsidP="005B3E60">
      <w:pPr>
        <w:pStyle w:val="BodyText"/>
        <w:numPr>
          <w:ilvl w:val="0"/>
          <w:numId w:val="156"/>
        </w:numPr>
        <w:tabs>
          <w:tab w:val="left" w:pos="720"/>
        </w:tabs>
        <w:spacing w:line="276" w:lineRule="auto"/>
        <w:divId w:val="290525329"/>
      </w:pPr>
      <w:hyperlink w:anchor="reporting_gridcontrolobject_htm" w:history="1">
        <w:r>
          <w:rPr>
            <w:rStyle w:val="Hyperlink"/>
          </w:rPr>
          <w:t>Le GridControlObject</w:t>
        </w:r>
      </w:hyperlink>
      <w:r>
        <w:t xml:space="preserve"> - dans ses cellules de la grille</w:t>
      </w:r>
    </w:p>
    <w:p w14:paraId="3FAFEAAE" w14:textId="77777777" w:rsidR="002B726B" w:rsidRDefault="002B726B" w:rsidP="005B3E60">
      <w:pPr>
        <w:pStyle w:val="BodyText"/>
        <w:numPr>
          <w:ilvl w:val="0"/>
          <w:numId w:val="156"/>
        </w:numPr>
        <w:tabs>
          <w:tab w:val="left" w:pos="720"/>
        </w:tabs>
        <w:spacing w:line="276" w:lineRule="auto"/>
        <w:divId w:val="290525329"/>
      </w:pPr>
      <w:hyperlink w:anchor="reporting_gridcontrolobject_htm" w:history="1">
        <w:r>
          <w:rPr>
            <w:rStyle w:val="Hyperlink"/>
          </w:rPr>
          <w:t>Le GridControlObject</w:t>
        </w:r>
      </w:hyperlink>
      <w:r>
        <w:t xml:space="preserve"> - dans la zone </w:t>
      </w:r>
      <w:r>
        <w:rPr>
          <w:rStyle w:val="bold"/>
        </w:rPr>
        <w:t>Répéter Expression</w:t>
      </w:r>
      <w:r>
        <w:t xml:space="preserve">, de l'onglet </w:t>
      </w:r>
      <w:r>
        <w:rPr>
          <w:rStyle w:val="bold"/>
        </w:rPr>
        <w:t>Ligne</w:t>
      </w:r>
      <w:r>
        <w:t xml:space="preserve"> pour répéter des expressions</w:t>
      </w:r>
    </w:p>
    <w:p w14:paraId="5ACAEB01" w14:textId="77777777" w:rsidR="002B726B" w:rsidRDefault="002B726B" w:rsidP="005B3E60">
      <w:pPr>
        <w:pStyle w:val="BodyText"/>
        <w:numPr>
          <w:ilvl w:val="0"/>
          <w:numId w:val="156"/>
        </w:numPr>
        <w:tabs>
          <w:tab w:val="left" w:pos="720"/>
        </w:tabs>
        <w:spacing w:line="276" w:lineRule="auto"/>
        <w:divId w:val="290525329"/>
      </w:pPr>
      <w:hyperlink w:anchor="reporting_about_object_propertie_3326" w:history="1">
        <w:r>
          <w:rPr>
            <w:rStyle w:val="Hyperlink"/>
          </w:rPr>
          <w:t>Valeurs de la feuille de propriétés</w:t>
        </w:r>
      </w:hyperlink>
      <w:r>
        <w:t xml:space="preserve"> - dans des zones d'édition ou mixtes acceptant du texte</w:t>
      </w:r>
    </w:p>
    <w:p w14:paraId="35A65E61" w14:textId="77777777" w:rsidR="002B726B" w:rsidRDefault="002B726B">
      <w:pPr>
        <w:pStyle w:val="BodyText"/>
        <w:divId w:val="290525329"/>
      </w:pPr>
      <w:r>
        <w:t>Voir ces rubriques pour des informations sur l'emplacement d'insertion d'un code d'expression de rapport.</w:t>
      </w:r>
    </w:p>
    <w:p w14:paraId="4A7F80FC" w14:textId="77777777" w:rsidR="002B726B" w:rsidRDefault="002B726B">
      <w:pPr>
        <w:pStyle w:val="BodyText"/>
        <w:divId w:val="290525329"/>
      </w:pPr>
      <w:r>
        <w:t>Pour les expressions disponibles, voir « </w:t>
      </w:r>
      <w:hyperlink w:anchor="reporting_functions_and_operator_9853" w:history="1">
        <w:r>
          <w:rPr>
            <w:rStyle w:val="Hyperlink"/>
          </w:rPr>
          <w:t>Fonctions et opérateurs</w:t>
        </w:r>
      </w:hyperlink>
      <w:r>
        <w:t> » et « </w:t>
      </w:r>
      <w:hyperlink w:anchor="reporting_using_data_types_to_fi_9861" w:history="1">
        <w:r>
          <w:rPr>
            <w:rStyle w:val="Hyperlink"/>
          </w:rPr>
          <w:t>Utilisation de types de données pour rechercher une expression de rapport</w:t>
        </w:r>
      </w:hyperlink>
      <w:r>
        <w:t> », afin d'obtenir des listes de fonctions, d'opérateurs et de types de données disponibles.</w:t>
      </w:r>
    </w:p>
    <w:p w14:paraId="188423E8" w14:textId="77777777" w:rsidR="002B726B" w:rsidRDefault="002B726B">
      <w:pPr>
        <w:pStyle w:val="note"/>
        <w:spacing w:before="0" w:beforeAutospacing="0" w:after="0" w:afterAutospacing="0"/>
        <w:divId w:val="290525329"/>
        <w:rPr>
          <w:rFonts w:ascii="Times New Roman" w:eastAsiaTheme="minorHAnsi" w:hAnsi="Times New Roman" w:cs="Times New Roman"/>
        </w:rPr>
      </w:pPr>
      <w:r>
        <w:rPr>
          <w:rFonts w:ascii="Times New Roman" w:eastAsiaTheme="minorHAnsi" w:hAnsi="Times New Roman" w:cs="Times New Roman"/>
        </w:rPr>
        <w:t>Les expressions de rapports peuvent aussi employer de nombreuses expressions PC-DMIS standard. Précédez les expressions du signe « = » quand vous les entrez dans la cellule. Les expressions sont présentées au chapitre « Utilisation d'expressions et de variables ».</w:t>
      </w:r>
    </w:p>
    <w:p w14:paraId="20624563" w14:textId="77777777" w:rsidR="002B726B" w:rsidRDefault="002B726B">
      <w:pPr>
        <w:pStyle w:val="Heading3"/>
        <w:divId w:val="290525329"/>
        <w:rPr>
          <w:rFonts w:asciiTheme="minorHAnsi" w:eastAsiaTheme="majorEastAsia" w:hAnsiTheme="minorHAnsi" w:cstheme="majorBidi"/>
        </w:rPr>
      </w:pPr>
      <w:bookmarkStart w:id="221" w:name="_Toc227316120"/>
      <w:r>
        <w:t>Fonctions et opérateurs</w:t>
      </w:r>
      <w:bookmarkEnd w:id="221"/>
    </w:p>
    <w:p w14:paraId="750CB317" w14:textId="77777777" w:rsidR="002B726B" w:rsidRDefault="002B726B">
      <w:pPr>
        <w:jc w:val="right"/>
        <w:divId w:val="16910398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"Fonctions et opérateurs"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"Langue d'expression du rapport" \* MERGEFORMAT </w:instrText>
      </w:r>
      <w:r>
        <w:rPr>
          <w:rFonts w:ascii="Arial" w:hAnsi="Arial" w:cs="Arial"/>
          <w:color w:val="000000"/>
          <w:sz w:val="22"/>
          <w:szCs w:val="22"/>
        </w:rPr>
        <w:fldChar w:fldCharType="end"/>
      </w:r>
    </w:p>
    <w:p w14:paraId="033F682E" w14:textId="77777777" w:rsidR="002B726B" w:rsidRDefault="002B726B">
      <w:pPr>
        <w:pStyle w:val="BodyText"/>
        <w:divId w:val="290525329"/>
      </w:pPr>
      <w:bookmarkStart w:id="222" w:name="reporting_functions_and_operator_9853"/>
      <w:bookmarkEnd w:id="222"/>
      <w:r>
        <w:t>Ci-après les listes des fonctions et opérateurs disponibles pour le langage d'expression de génération de rapports. Ils fonctionnent comme le langage d'expression PC-DMIS.</w:t>
      </w:r>
    </w:p>
    <w:p w14:paraId="328C52B3" w14:textId="77777777" w:rsidR="002B726B" w:rsidRDefault="002B726B">
      <w:pPr>
        <w:pStyle w:val="BodyText"/>
        <w:divId w:val="290525329"/>
      </w:pPr>
      <w:r>
        <w:t>Ce langage ne prend pas en charge les variables, structures ou fonctions comme le langage d'expression PC-DMIS. À la place des variables, un nouveau type appelé DATA_TYPE a été ajouté au langage. Voir « </w:t>
      </w:r>
      <w:hyperlink w:anchor="reporting_using_data_types_to_fi_9861" w:history="1">
        <w:r>
          <w:rPr>
            <w:rStyle w:val="Hyperlink"/>
          </w:rPr>
          <w:t>Utilisation de types de données pour rechercher une expression de rapport</w:t>
        </w:r>
      </w:hyperlink>
      <w:r>
        <w:t> », pour en savoir plus. Autre différence du langage de génération de rapports : l'ajout d'un ensemble de constantes décrites dans « </w:t>
      </w:r>
      <w:hyperlink w:anchor="reporting_predefined_constants_h_5451" w:history="1">
        <w:r>
          <w:rPr>
            <w:rStyle w:val="Hyperlink"/>
          </w:rPr>
          <w:t>Constantes prédéfinies</w:t>
        </w:r>
      </w:hyperlink>
      <w:r>
        <w:t> ».</w:t>
      </w:r>
    </w:p>
    <w:p w14:paraId="4C4D7A64" w14:textId="77777777" w:rsidR="002B726B" w:rsidRDefault="002B726B">
      <w:pPr>
        <w:pStyle w:val="note"/>
        <w:spacing w:before="0" w:beforeAutospacing="0" w:after="0" w:afterAutospacing="0"/>
        <w:divId w:val="290525329"/>
        <w:rPr>
          <w:rFonts w:ascii="Times New Roman" w:eastAsiaTheme="minorHAnsi" w:hAnsi="Times New Roman" w:cs="Times New Roman"/>
        </w:rPr>
      </w:pPr>
      <w:r>
        <w:rPr>
          <w:rFonts w:ascii="Times New Roman" w:eastAsiaTheme="minorHAnsi" w:hAnsi="Times New Roman" w:cs="Times New Roman"/>
        </w:rPr>
        <w:t>Pensez à précéder l'expression d'un signe égal (=). Par ailleurs, assurez-vous que la commande de laquelle vous obtenez vos données prend en charge l'expression que vous voulez utiliser.</w:t>
      </w:r>
    </w:p>
    <w:p w14:paraId="535D253E" w14:textId="77777777" w:rsidR="002B726B" w:rsidRDefault="002B726B">
      <w:pPr>
        <w:pStyle w:val="heading4b"/>
        <w:divId w:val="290525329"/>
      </w:pPr>
      <w:r>
        <w:t> </w:t>
      </w:r>
    </w:p>
    <w:p w14:paraId="376AB056" w14:textId="77777777" w:rsidR="002B726B" w:rsidRDefault="002B726B">
      <w:pPr>
        <w:pStyle w:val="BodyText"/>
        <w:divId w:val="290525329"/>
      </w:pPr>
      <w:r>
        <w:t>() Les parenthèses servent à regrouper des expressions et à déterminer l'ordre d'évaluation.</w:t>
      </w:r>
    </w:p>
    <w:p w14:paraId="12FBB3E7" w14:textId="77777777" w:rsidR="002B726B" w:rsidRDefault="002B726B">
      <w:pPr>
        <w:divId w:val="2139178984"/>
        <w:rPr>
          <w:color w:val="000000"/>
        </w:rPr>
      </w:pPr>
      <w:r>
        <w:rPr>
          <w:color w:val="000000"/>
        </w:rPr>
        <w:t> </w:t>
      </w:r>
    </w:p>
    <w:bookmarkStart w:id="223" w:name="reporting_functions_for_report_e_4535"/>
    <w:bookmarkEnd w:id="223"/>
    <w:p w14:paraId="5D316488" w14:textId="77777777" w:rsidR="002B726B" w:rsidRDefault="002B726B">
      <w:pPr>
        <w:pStyle w:val="Heading4"/>
        <w:divId w:val="290525329"/>
        <w:rPr>
          <w:color w:val="0F4761" w:themeColor="accent1" w:themeShade="BF"/>
        </w:rPr>
      </w:pPr>
      <w:r>
        <w:fldChar w:fldCharType="begin"/>
      </w:r>
      <w:r>
        <w:instrText xml:space="preserve"> XE "Fonctions:pour les expressions de rapport" \* MERGEFORMAT </w:instrText>
      </w:r>
      <w:r>
        <w:fldChar w:fldCharType="end"/>
      </w:r>
      <w:r>
        <w:fldChar w:fldCharType="begin"/>
      </w:r>
      <w:r>
        <w:instrText xml:space="preserve"> XE "Numéros de pages:dans les rapports" \* MERGEFORMAT </w:instrText>
      </w:r>
      <w:r>
        <w:fldChar w:fldCharType="end"/>
      </w:r>
      <w:r>
        <w:t>Fonctions et expressions de rapports</w:t>
      </w:r>
    </w:p>
    <w:p w14:paraId="4AEA976A" w14:textId="77777777" w:rsidR="002B726B" w:rsidRDefault="002B726B">
      <w:pPr>
        <w:pStyle w:val="BodyText"/>
        <w:divId w:val="290525329"/>
      </w:pPr>
      <w:r>
        <w:t>Les éléments précédés d'un astérisque (*) sont propres au langage d'expression de génération de rapports.</w:t>
      </w:r>
    </w:p>
    <w:p w14:paraId="24BF8777" w14:textId="77777777" w:rsidR="002B726B" w:rsidRDefault="002B726B">
      <w:pPr>
        <w:pStyle w:val="BodyText"/>
        <w:ind w:left="600"/>
        <w:divId w:val="290525329"/>
      </w:pPr>
      <w:r>
        <w:rPr>
          <w:rStyle w:val="codecharacter"/>
        </w:rPr>
        <w:t>ABS(&lt;expression&gt;)</w:t>
      </w:r>
      <w:r>
        <w:br/>
        <w:t>Cette fonction renvoie la valeur absolue de la valeur d'entrée.</w:t>
      </w:r>
    </w:p>
    <w:p w14:paraId="62BC9E6B" w14:textId="77777777" w:rsidR="002B726B" w:rsidRDefault="002B726B">
      <w:pPr>
        <w:pStyle w:val="BodyText"/>
        <w:ind w:left="600"/>
        <w:divId w:val="290525329"/>
      </w:pPr>
      <w:r>
        <w:rPr>
          <w:rStyle w:val="codecharacter"/>
        </w:rPr>
        <w:t>ACOS(&lt;expression&gt;)</w:t>
      </w:r>
      <w:r>
        <w:br/>
        <w:t>Cette fonction renvoie l'arc cosinus pour la valeur d'entrée. L'entrée et le résultat sont exprimés en radians.</w:t>
      </w:r>
    </w:p>
    <w:p w14:paraId="791665EE" w14:textId="77777777" w:rsidR="002B726B" w:rsidRDefault="002B726B">
      <w:pPr>
        <w:pStyle w:val="BodyText"/>
        <w:ind w:left="600"/>
        <w:divId w:val="290525329"/>
      </w:pPr>
      <w:r>
        <w:rPr>
          <w:rStyle w:val="codecharacter"/>
        </w:rPr>
        <w:t>ANGLEBETWEEN(&lt;expression1&gt;, &lt;expression2&gt;)</w:t>
      </w:r>
      <w:r>
        <w:br/>
        <w:t>Cette fonction renvoie l'angle entre les entrées expression1 et expression2, qui doivent être de type vecteur. Le résultat est en degrés.</w:t>
      </w:r>
    </w:p>
    <w:p w14:paraId="6B514D5A" w14:textId="77777777" w:rsidR="002B726B" w:rsidRDefault="002B726B">
      <w:pPr>
        <w:pStyle w:val="BodyText"/>
        <w:ind w:left="600"/>
        <w:divId w:val="290525329"/>
      </w:pPr>
      <w:r>
        <w:rPr>
          <w:rStyle w:val="codecharacter"/>
        </w:rPr>
        <w:t>ARRAY(&lt;expression1&gt;,&lt;expression2&gt;, &amp; &lt;expressionN&gt;)</w:t>
      </w:r>
      <w:r>
        <w:br/>
        <w:t>Cette fonction crée un tableau à partir des valeurs d'entrée.</w:t>
      </w:r>
    </w:p>
    <w:p w14:paraId="29115322" w14:textId="77777777" w:rsidR="002B726B" w:rsidRDefault="002B726B">
      <w:pPr>
        <w:pStyle w:val="BodyText"/>
        <w:ind w:left="600"/>
        <w:divId w:val="290525329"/>
      </w:pPr>
      <w:r>
        <w:rPr>
          <w:rStyle w:val="codecharacter"/>
        </w:rPr>
        <w:t>ASIN(&lt;expression&gt;)</w:t>
      </w:r>
      <w:r>
        <w:br/>
        <w:t>Cette fonction renvoie l'arc sinus pour la valeur d'entrée. L'entrée et le résultat sont exprimés en radians.</w:t>
      </w:r>
    </w:p>
    <w:p w14:paraId="18AF0650" w14:textId="77777777" w:rsidR="002B726B" w:rsidRDefault="002B726B">
      <w:pPr>
        <w:pStyle w:val="BodyText"/>
        <w:ind w:left="600"/>
        <w:divId w:val="290525329"/>
      </w:pPr>
      <w:r>
        <w:rPr>
          <w:rStyle w:val="codecharacter"/>
        </w:rPr>
        <w:t>ATAN(&lt;expression&gt;)</w:t>
      </w:r>
      <w:r>
        <w:br/>
        <w:t>Cette fonction renvoie l'arc tangente pour la valeur d'entrée. L'entrée et le résultat sont exprimés en radians.</w:t>
      </w:r>
    </w:p>
    <w:p w14:paraId="0D91DF11" w14:textId="77777777" w:rsidR="002B726B" w:rsidRDefault="002B726B">
      <w:pPr>
        <w:pStyle w:val="BodyText"/>
        <w:ind w:left="600"/>
        <w:divId w:val="290525329"/>
      </w:pPr>
      <w:r>
        <w:rPr>
          <w:rStyle w:val="codecharacter"/>
        </w:rPr>
        <w:t>AVERAGE(&lt;expression&gt;)</w:t>
      </w:r>
      <w:r>
        <w:br/>
        <w:t>Identique au langage d'expression PC-DMIS.</w:t>
      </w:r>
    </w:p>
    <w:p w14:paraId="302744E7" w14:textId="77777777" w:rsidR="002B726B" w:rsidRDefault="002B726B">
      <w:pPr>
        <w:pStyle w:val="BodyText"/>
        <w:ind w:left="600"/>
        <w:divId w:val="290525329"/>
      </w:pPr>
      <w:bookmarkStart w:id="224" w:name="reporting_functions_for_report_e_6067"/>
      <w:bookmarkEnd w:id="224"/>
      <w:r>
        <w:rPr>
          <w:rStyle w:val="codecharacter"/>
        </w:rPr>
        <w:t>COMMANDDATA(&lt;expression1&gt;,&lt;expression2&gt;)</w:t>
      </w:r>
      <w:r>
        <w:br/>
        <w:t>Cette expression calcule ou affiche des informations issues de l'élément référencé par l'objet de commande de l'événement Données de rapport. Un seul paramètre requis est retenu pour expression1. Ce paramètre indique à PC-DMIS quelles informations de l'élément afficher. Un second paramètre facultatif expression2 est fourni pour une prise en charge à l'avenir mais n'est actuellement pas utilisé.</w:t>
      </w:r>
    </w:p>
    <w:p w14:paraId="6D8B0E75" w14:textId="77777777" w:rsidR="002B726B" w:rsidRDefault="002B726B">
      <w:pPr>
        <w:pStyle w:val="BodyText"/>
        <w:ind w:left="600"/>
        <w:divId w:val="290525329"/>
      </w:pPr>
      <w:r>
        <w:t>Vous pouvez transmettre des valeurs de chaîne via expression1 :</w:t>
      </w:r>
    </w:p>
    <w:p w14:paraId="0AB695B8" w14:textId="77777777" w:rsidR="002B726B" w:rsidRDefault="002B726B" w:rsidP="005B3E60">
      <w:pPr>
        <w:pStyle w:val="BodyText"/>
        <w:numPr>
          <w:ilvl w:val="0"/>
          <w:numId w:val="157"/>
        </w:numPr>
        <w:tabs>
          <w:tab w:val="clear" w:pos="720"/>
          <w:tab w:val="left" w:pos="1320"/>
        </w:tabs>
        <w:spacing w:line="276" w:lineRule="auto"/>
        <w:ind w:left="1320"/>
        <w:divId w:val="290525329"/>
      </w:pPr>
      <w:r>
        <w:t>« RMS » - Correspond à Root Mean Square. Calcule la valeur de racine carrée moyenne de l'élément.</w:t>
      </w:r>
    </w:p>
    <w:p w14:paraId="199A6706" w14:textId="77777777" w:rsidR="002B726B" w:rsidRDefault="002B726B" w:rsidP="005B3E60">
      <w:pPr>
        <w:pStyle w:val="BodyText"/>
        <w:numPr>
          <w:ilvl w:val="0"/>
          <w:numId w:val="157"/>
        </w:numPr>
        <w:tabs>
          <w:tab w:val="clear" w:pos="720"/>
          <w:tab w:val="left" w:pos="1320"/>
        </w:tabs>
        <w:spacing w:line="276" w:lineRule="auto"/>
        <w:ind w:left="1320"/>
        <w:divId w:val="290525329"/>
      </w:pPr>
      <w:r>
        <w:t>« T » - Renvoie la valeur T de l'élément (identique à l'axe T sur une dimension).</w:t>
      </w:r>
    </w:p>
    <w:p w14:paraId="536F06FA" w14:textId="77777777" w:rsidR="002B726B" w:rsidRDefault="002B726B">
      <w:pPr>
        <w:pStyle w:val="BodyText"/>
        <w:ind w:left="600"/>
        <w:divId w:val="290525329"/>
      </w:pPr>
      <w:r>
        <w:t>Vous pouvez aussi transmettre des expressions, comme la fonction ISOUTTOL(), via expression1 :</w:t>
      </w:r>
    </w:p>
    <w:p w14:paraId="656B8EB1" w14:textId="77777777" w:rsidR="002B726B" w:rsidRDefault="002B726B">
      <w:pPr>
        <w:pStyle w:val="example-para"/>
        <w:shd w:val="clear" w:color="auto" w:fill="EEEEEE"/>
        <w:ind w:left="600"/>
        <w:divId w:val="837307048"/>
      </w:pPr>
      <w:r>
        <w:t>Imaginez que vous avez l'expression suivante prise du modèle de rapport TEXTANDCAD_OOT.RTP et qui vérifie si la valeur hors tolérance est supérieure à zéro :</w:t>
      </w:r>
    </w:p>
    <w:p w14:paraId="6A4E0F63" w14:textId="77777777" w:rsidR="002B726B" w:rsidRDefault="002B726B">
      <w:pPr>
        <w:pStyle w:val="example-para"/>
        <w:shd w:val="clear" w:color="auto" w:fill="EEEEEE"/>
        <w:ind w:left="1200"/>
        <w:divId w:val="837307048"/>
      </w:pPr>
      <w:r>
        <w:rPr>
          <w:rStyle w:val="codecharacter"/>
        </w:rPr>
        <w:t>IF "COMMANDDATA("=ISOUTTOL()","")&gt;0" Then Use Template "Reference_ID.lbl"</w:t>
      </w:r>
    </w:p>
    <w:p w14:paraId="4FB1492B" w14:textId="77777777" w:rsidR="002B726B" w:rsidRDefault="002B726B">
      <w:pPr>
        <w:pStyle w:val="example-para"/>
        <w:shd w:val="clear" w:color="auto" w:fill="EEEEEE"/>
        <w:ind w:left="600"/>
        <w:divId w:val="837307048"/>
      </w:pPr>
      <w:r>
        <w:t xml:space="preserve">Dans ce cas, le modèle d'étiquette Reference_ID.lbl est utilisé. Pour plus d'informations sur ISOUTTOL, voir la description de l'expression </w:t>
      </w:r>
      <w:hyperlink w:anchor="reporting_functions_for_report_e_9499" w:history="1">
        <w:r>
          <w:rPr>
            <w:rStyle w:val="Hyperlink"/>
          </w:rPr>
          <w:t>ISOUTTOL</w:t>
        </w:r>
      </w:hyperlink>
      <w:r>
        <w:t xml:space="preserve"> ci-dessous.</w:t>
      </w:r>
    </w:p>
    <w:p w14:paraId="5F50C84B" w14:textId="77777777" w:rsidR="002B726B" w:rsidRDefault="002B726B">
      <w:pPr>
        <w:pStyle w:val="BodyText"/>
        <w:ind w:left="600"/>
        <w:divId w:val="290525329"/>
      </w:pPr>
      <w:r>
        <w:rPr>
          <w:rStyle w:val="codecharacter"/>
        </w:rPr>
        <w:t>CHR(&lt;expression&gt;)</w:t>
      </w:r>
      <w:r>
        <w:br/>
        <w:t>Cette fonction renvoie la valeur du caractère ASCII pour la valeur d'entrée correspondante qui doit être de type entier.</w:t>
      </w:r>
    </w:p>
    <w:p w14:paraId="3920BEA3" w14:textId="77777777" w:rsidR="002B726B" w:rsidRDefault="002B726B">
      <w:pPr>
        <w:pStyle w:val="BodyText"/>
        <w:ind w:left="600"/>
        <w:divId w:val="290525329"/>
      </w:pPr>
      <w:r>
        <w:rPr>
          <w:rStyle w:val="codecharacter"/>
        </w:rPr>
        <w:t>*COLOR(&lt;expression1&gt;, &lt;expression2&gt;)</w:t>
      </w:r>
      <w:r>
        <w:br/>
        <w:t>Cette fonction fait que la valeur de texte d'expression1 utilise l'une des quatre couleurs actuellement définies dans l'arborescence de couleurs. 1 = couleur marquée, 2 = couleur non marquée, 3 = couleur mode débogage et 4 = couleur d'erreur. Voir « </w:t>
      </w:r>
      <w:hyperlink w:anchor="reporting_changing_a_string_s_te_8346" w:history="1">
        <w:r>
          <w:rPr>
            <w:rStyle w:val="Hyperlink"/>
          </w:rPr>
          <w:t>Modification de la couleur de texte d'une chaîne</w:t>
        </w:r>
      </w:hyperlink>
      <w:r>
        <w:t> ».</w:t>
      </w:r>
    </w:p>
    <w:p w14:paraId="383E4171" w14:textId="77777777" w:rsidR="002B726B" w:rsidRDefault="002B726B">
      <w:pPr>
        <w:pStyle w:val="BodyText"/>
        <w:ind w:left="600"/>
        <w:divId w:val="290525329"/>
      </w:pPr>
      <w:r>
        <w:rPr>
          <w:rStyle w:val="codecharacter"/>
        </w:rPr>
        <w:t>*GetTolColor(expression1, expression2, expression3)</w:t>
      </w:r>
      <w:r>
        <w:br/>
        <w:t>Cette fonction accepte trois expressions : l'écart, la tolérance positive et la tolérance négative. Elle renvoie la couleur de la tolérance en cours en tant que COLORREF, en fonction de l'écart.</w:t>
      </w:r>
    </w:p>
    <w:p w14:paraId="476157CE" w14:textId="77777777" w:rsidR="002B726B" w:rsidRDefault="002B726B">
      <w:pPr>
        <w:pStyle w:val="BodyText"/>
        <w:ind w:left="600"/>
        <w:divId w:val="290525329"/>
      </w:pPr>
      <w:r>
        <w:t>expression1 est la déviation comme valeur double , expression2 la tolérance positive comme valeur double et expression3 la tolérance négative comme valeur double.</w:t>
      </w:r>
    </w:p>
    <w:p w14:paraId="7C7245CF" w14:textId="77777777" w:rsidR="002B726B" w:rsidRDefault="002B726B">
      <w:pPr>
        <w:pStyle w:val="BodyText"/>
        <w:ind w:left="600"/>
        <w:divId w:val="290525329"/>
      </w:pPr>
      <w:r>
        <w:t xml:space="preserve">Vous pouvez utiliser cette couleur renvoyée avec les propriétés de couleurs des objets, comme </w:t>
      </w:r>
      <w:r>
        <w:rPr>
          <w:rStyle w:val="bold"/>
        </w:rPr>
        <w:t>Avant-plan</w:t>
      </w:r>
      <w:r>
        <w:t xml:space="preserve"> et </w:t>
      </w:r>
      <w:r>
        <w:rPr>
          <w:rStyle w:val="bold"/>
        </w:rPr>
        <w:t>Arrière-plan</w:t>
      </w:r>
      <w:r>
        <w:t xml:space="preserve"> pour modifier de façon dynamique la couleur de l'objet et refléter ainsi la valeur de tolérance en cours.</w:t>
      </w:r>
    </w:p>
    <w:p w14:paraId="46ED1D72" w14:textId="77777777" w:rsidR="002B726B" w:rsidRDefault="002B726B">
      <w:pPr>
        <w:pStyle w:val="BodyText"/>
        <w:ind w:left="600"/>
        <w:divId w:val="290525329"/>
      </w:pPr>
      <w:r>
        <w:t xml:space="preserve">Ces couleurs sont indiquées dans la boîte de dialogue </w:t>
      </w:r>
      <w:r>
        <w:rPr>
          <w:rStyle w:val="bold"/>
        </w:rPr>
        <w:t>Modifier les couleurs de dimension</w:t>
      </w:r>
      <w:r>
        <w:t>. Voir « Modification des couleurs de dimensions », au chapitre « Modification de l'affichage CAO ».</w:t>
      </w:r>
    </w:p>
    <w:p w14:paraId="118F7303" w14:textId="77777777" w:rsidR="002B726B" w:rsidRDefault="002B726B">
      <w:pPr>
        <w:pStyle w:val="BodyText"/>
        <w:ind w:left="600"/>
        <w:divId w:val="290525329"/>
      </w:pPr>
      <w:r>
        <w:rPr>
          <w:rStyle w:val="codecharacter"/>
        </w:rPr>
        <w:t>CONCAT(&lt;expression1&gt;, &lt;expression2&gt;, &amp; &lt;expressionN&gt;)</w:t>
      </w:r>
      <w:r>
        <w:br/>
        <w:t>Cette fonction concatène toutes les chaînes indiquées dans les expressions 1 à N en une seule.</w:t>
      </w:r>
    </w:p>
    <w:p w14:paraId="473BF056" w14:textId="77777777" w:rsidR="002B726B" w:rsidRDefault="002B726B">
      <w:pPr>
        <w:pStyle w:val="BodyText"/>
        <w:ind w:left="600"/>
        <w:divId w:val="290525329"/>
      </w:pPr>
      <w:r>
        <w:rPr>
          <w:rStyle w:val="codecharacter"/>
        </w:rPr>
        <w:t xml:space="preserve">COS(&lt;expression&gt;) </w:t>
      </w:r>
      <w:r>
        <w:br/>
        <w:t>Cette fonction renvoie le cosinus pour la valeur d'entrée. L'entrée et le résultat sont exprimés en radians.</w:t>
      </w:r>
    </w:p>
    <w:p w14:paraId="61800090" w14:textId="77777777" w:rsidR="002B726B" w:rsidRDefault="002B726B">
      <w:pPr>
        <w:pStyle w:val="BodyText"/>
        <w:ind w:left="600"/>
        <w:divId w:val="290525329"/>
      </w:pPr>
      <w:r>
        <w:rPr>
          <w:rStyle w:val="codecharacter"/>
        </w:rPr>
        <w:t>*COUNT(expression1)</w:t>
      </w:r>
      <w:r>
        <w:br/>
        <w:t>Cette fonction renvoie le nombre d'instances du type de données indiqué dans expression1 pour la commande en cours.</w:t>
      </w:r>
    </w:p>
    <w:p w14:paraId="06A26EAE" w14:textId="77777777" w:rsidR="002B726B" w:rsidRDefault="002B726B">
      <w:pPr>
        <w:pStyle w:val="BodyText"/>
        <w:ind w:left="600"/>
        <w:divId w:val="290525329"/>
      </w:pPr>
      <w:r>
        <w:rPr>
          <w:rStyle w:val="codecharacter"/>
        </w:rPr>
        <w:t>CROSS(&lt;expression1&gt;, &lt;expression2&gt;)</w:t>
      </w:r>
      <w:r>
        <w:br/>
        <w:t>Cette fonction renvoie le produit d'expression1 et expression2, les deux devant être de type vecteur.</w:t>
      </w:r>
    </w:p>
    <w:p w14:paraId="207CBEF0" w14:textId="77777777" w:rsidR="002B726B" w:rsidRDefault="002B726B">
      <w:pPr>
        <w:pStyle w:val="BodyText"/>
        <w:ind w:left="600"/>
        <w:divId w:val="290525329"/>
      </w:pPr>
      <w:r>
        <w:rPr>
          <w:rStyle w:val="codecharacter"/>
        </w:rPr>
        <w:t>*DATAFIELD(&lt;expression1&gt;, &lt;expression2&gt;, &lt;expression3&gt;)</w:t>
      </w:r>
      <w:r>
        <w:br/>
        <w:t>Cette fonction est uniquement utilisée dans l'éditeur de rapports personnalisés. Elle renvoie des informations d'une zone de données spécifique dans un élément, une dimension ou une commande. Elle accepte trois paramètres : expression1 est une chaîne représentant l'ID unique de la commande, expression2 une chaîne qui désigne le type de données et expression3 l'index de types. En général, l'index de types est 0, mais il arrive qu'un type se produise plusieurs fois, auquel cas sa valeur est 1 ou plus.</w:t>
      </w:r>
    </w:p>
    <w:p w14:paraId="6CB5B9BA" w14:textId="77777777" w:rsidR="002B726B" w:rsidRDefault="002B726B">
      <w:pPr>
        <w:pStyle w:val="BodyText"/>
        <w:ind w:left="600"/>
        <w:divId w:val="290525329"/>
      </w:pPr>
      <w:r>
        <w:t>PC-DMIS crée automatiquement et utilise cette expression lorsque vous faites glisser des éléments de la fenêtre de modification dans votre rapport personnalisé.</w:t>
      </w:r>
    </w:p>
    <w:p w14:paraId="12A30BC9" w14:textId="77777777" w:rsidR="002B726B" w:rsidRDefault="002B726B">
      <w:pPr>
        <w:pStyle w:val="BodyText"/>
        <w:ind w:left="600"/>
        <w:divId w:val="290525329"/>
      </w:pPr>
      <w:r>
        <w:rPr>
          <w:rStyle w:val="codecharacter"/>
        </w:rPr>
        <w:t>DATEVALUE()</w:t>
      </w:r>
      <w:r>
        <w:br/>
        <w:t>Identique au langage d'expression PC-DMIS.</w:t>
      </w:r>
    </w:p>
    <w:p w14:paraId="1407D133" w14:textId="77777777" w:rsidR="002B726B" w:rsidRDefault="002B726B">
      <w:pPr>
        <w:pStyle w:val="BodyText"/>
        <w:ind w:left="600"/>
        <w:divId w:val="290525329"/>
      </w:pPr>
      <w:r>
        <w:rPr>
          <w:rStyle w:val="codecharacter"/>
        </w:rPr>
        <w:t>DEG2RAD(&lt;expression&gt;)</w:t>
      </w:r>
      <w:r>
        <w:br/>
        <w:t>Cette fonction convertit l'entrée de radians en degrés.</w:t>
      </w:r>
    </w:p>
    <w:p w14:paraId="0AF14754" w14:textId="77777777" w:rsidR="002B726B" w:rsidRDefault="002B726B">
      <w:pPr>
        <w:pStyle w:val="BodyText"/>
        <w:ind w:left="600"/>
        <w:divId w:val="290525329"/>
      </w:pPr>
      <w:r>
        <w:rPr>
          <w:rStyle w:val="codecharacter"/>
        </w:rPr>
        <w:t>DELTA(&lt;expression1&gt;, &lt;expression2&gt;, &lt;expression3&gt;)</w:t>
      </w:r>
      <w:r>
        <w:br/>
        <w:t>Cette fonction génère un nouveau point déplacé le long du vecteur indiqué dans expression2, sur la distance indiquée dans expression3 à partir du point précisé dans expression1.</w:t>
      </w:r>
    </w:p>
    <w:p w14:paraId="654A2506" w14:textId="77777777" w:rsidR="002B726B" w:rsidRDefault="002B726B">
      <w:pPr>
        <w:pStyle w:val="BodyText"/>
        <w:ind w:left="600"/>
        <w:divId w:val="290525329"/>
      </w:pPr>
      <w:r>
        <w:rPr>
          <w:rStyle w:val="codecharacter"/>
        </w:rPr>
        <w:t>DISTANCEFROMEDGE()</w:t>
      </w:r>
      <w:r>
        <w:br/>
        <w:t>Cette fonction extrait la distance du barycentre mesuré de l'élément sous-jacent de la commande depuis l'arête la plus proche sur la CAO.</w:t>
      </w:r>
    </w:p>
    <w:p w14:paraId="687B4A44" w14:textId="77777777" w:rsidR="002B726B" w:rsidRDefault="002B726B" w:rsidP="005B3E60">
      <w:pPr>
        <w:pStyle w:val="BodyText"/>
        <w:numPr>
          <w:ilvl w:val="0"/>
          <w:numId w:val="158"/>
        </w:numPr>
        <w:tabs>
          <w:tab w:val="clear" w:pos="720"/>
          <w:tab w:val="left" w:pos="1320"/>
        </w:tabs>
        <w:spacing w:line="276" w:lineRule="auto"/>
        <w:ind w:left="1320"/>
        <w:divId w:val="290525329"/>
      </w:pPr>
      <w:r>
        <w:t>Si la commande sous-jacente est un élément, cette fonction utilise l'élément mesuré pour renvoyer la distance.</w:t>
      </w:r>
    </w:p>
    <w:p w14:paraId="5CDD12E7" w14:textId="77777777" w:rsidR="002B726B" w:rsidRDefault="002B726B" w:rsidP="005B3E60">
      <w:pPr>
        <w:pStyle w:val="BodyText"/>
        <w:numPr>
          <w:ilvl w:val="0"/>
          <w:numId w:val="158"/>
        </w:numPr>
        <w:tabs>
          <w:tab w:val="clear" w:pos="720"/>
          <w:tab w:val="left" w:pos="1320"/>
        </w:tabs>
        <w:spacing w:line="276" w:lineRule="auto"/>
        <w:ind w:left="1320"/>
        <w:divId w:val="290525329"/>
      </w:pPr>
      <w:r>
        <w:t>Si la commande sous-jacente est une dimension, cette fonction utilise le premier élément dans cette dimension pour renvoyer la distance.</w:t>
      </w:r>
    </w:p>
    <w:p w14:paraId="282B1FF4" w14:textId="77777777" w:rsidR="002B726B" w:rsidRDefault="002B726B">
      <w:pPr>
        <w:pStyle w:val="BodyText"/>
        <w:ind w:left="600"/>
        <w:divId w:val="290525329"/>
      </w:pPr>
      <w:r>
        <w:t>Vous pouvez utiliser cette fonction dans l'éditeur d'arborescence de règles pour indiquer les différents modèles d'étiquettes selon les distances renvoyées.</w:t>
      </w:r>
    </w:p>
    <w:p w14:paraId="1975AD08" w14:textId="77777777" w:rsidR="002B726B" w:rsidRDefault="002B726B">
      <w:pPr>
        <w:pStyle w:val="BodyText"/>
        <w:ind w:left="600"/>
        <w:divId w:val="290525329"/>
      </w:pPr>
      <w:r>
        <w:rPr>
          <w:rStyle w:val="codecharacter"/>
        </w:rPr>
        <w:t>DOT(&lt;expression1&gt;, &lt;expression2&gt;)</w:t>
      </w:r>
      <w:r>
        <w:br/>
        <w:t>Cette fonction renvoie le produit croisé d'expression1 et expression2. Les valeurs d'entrées doivent être de type point.</w:t>
      </w:r>
    </w:p>
    <w:p w14:paraId="527BDA21" w14:textId="77777777" w:rsidR="002B726B" w:rsidRDefault="002B726B">
      <w:pPr>
        <w:pStyle w:val="BodyText"/>
        <w:ind w:left="600"/>
        <w:divId w:val="290525329"/>
      </w:pPr>
      <w:r>
        <w:rPr>
          <w:rStyle w:val="codecharacter"/>
        </w:rPr>
        <w:t>DOUBLE(&lt;expression&gt;)</w:t>
      </w:r>
      <w:r>
        <w:br/>
        <w:t>Cette fonction convertit la valeur d'entrée de son type actuel à double. Dans le cas d'un point, la fonction renvoie la distance du point depuis l'origine.</w:t>
      </w:r>
    </w:p>
    <w:p w14:paraId="746C161A" w14:textId="77777777" w:rsidR="002B726B" w:rsidRDefault="002B726B">
      <w:pPr>
        <w:pStyle w:val="BodyText"/>
        <w:ind w:left="600"/>
        <w:divId w:val="290525329"/>
      </w:pPr>
      <w:r>
        <w:rPr>
          <w:rStyle w:val="codecharacter"/>
        </w:rPr>
        <w:t>*ELAPSEDTIME()</w:t>
      </w:r>
      <w:r>
        <w:br/>
        <w:t>Cette fonction renvoie la durée de l'exécution.</w:t>
      </w:r>
    </w:p>
    <w:p w14:paraId="7198D5C8" w14:textId="77777777" w:rsidR="002B726B" w:rsidRDefault="002B726B">
      <w:pPr>
        <w:pStyle w:val="BodyText"/>
        <w:ind w:left="600"/>
        <w:divId w:val="290525329"/>
      </w:pPr>
      <w:r>
        <w:rPr>
          <w:rStyle w:val="codecharacter"/>
        </w:rPr>
        <w:t>ELEMENT(&lt;expression1&gt;, &lt;expression2&gt;, &lt;expression3&gt;)</w:t>
      </w:r>
      <w:r>
        <w:br/>
        <w:t>Identique au langage d'expression PC-DMIS.</w:t>
      </w:r>
    </w:p>
    <w:p w14:paraId="0F4E610E" w14:textId="77777777" w:rsidR="002B726B" w:rsidRDefault="002B726B">
      <w:pPr>
        <w:pStyle w:val="BodyText"/>
        <w:ind w:left="600"/>
        <w:divId w:val="290525329"/>
      </w:pPr>
      <w:r>
        <w:rPr>
          <w:rStyle w:val="codecharacter"/>
        </w:rPr>
        <w:t>EQUAL(&lt;expression1&gt;, &lt;expression2&gt;)</w:t>
      </w:r>
      <w:r>
        <w:br/>
        <w:t>Cette fonction teste si deux ensembles sont identiques et renvoie 1 si tel est le cas, sinon 0.</w:t>
      </w:r>
    </w:p>
    <w:p w14:paraId="4CEE1241" w14:textId="77777777" w:rsidR="002B726B" w:rsidRDefault="002B726B">
      <w:pPr>
        <w:pStyle w:val="BodyText"/>
        <w:ind w:left="600"/>
        <w:divId w:val="290525329"/>
      </w:pPr>
      <w:r>
        <w:rPr>
          <w:rStyle w:val="codecharacter"/>
        </w:rPr>
        <w:t>&lt;expression1&gt; ^ &lt;expression2&gt;</w:t>
      </w:r>
      <w:r>
        <w:br/>
        <w:t>Identique au langage d'expression PC-DMIS.</w:t>
      </w:r>
    </w:p>
    <w:p w14:paraId="643F1BFB" w14:textId="77777777" w:rsidR="002B726B" w:rsidRDefault="002B726B">
      <w:pPr>
        <w:pStyle w:val="BodyText"/>
        <w:ind w:left="600"/>
        <w:divId w:val="290525329"/>
      </w:pPr>
      <w:r>
        <w:rPr>
          <w:rStyle w:val="codecharacter"/>
        </w:rPr>
        <w:t>EXPON(&lt;expression&gt;)</w:t>
      </w:r>
      <w:r>
        <w:br/>
        <w:t>Identique au langage d'expression PC-DMIS.</w:t>
      </w:r>
    </w:p>
    <w:p w14:paraId="64215A40" w14:textId="77777777" w:rsidR="002B726B" w:rsidRDefault="002B726B">
      <w:pPr>
        <w:pStyle w:val="BodyText"/>
        <w:ind w:left="600"/>
        <w:divId w:val="290525329"/>
      </w:pPr>
      <w:r>
        <w:rPr>
          <w:rStyle w:val="codecharacter"/>
        </w:rPr>
        <w:t>*FILENAME()</w:t>
      </w:r>
      <w:r>
        <w:br/>
        <w:t>Cette fonction renvoie le chemin d'accès complet et le nom de fichier de la routine de mesure.</w:t>
      </w:r>
    </w:p>
    <w:p w14:paraId="6E9042EE" w14:textId="77777777" w:rsidR="002B726B" w:rsidRDefault="002B726B">
      <w:pPr>
        <w:pStyle w:val="BodyText"/>
        <w:ind w:left="600"/>
        <w:divId w:val="290525329"/>
      </w:pPr>
      <w:r>
        <w:rPr>
          <w:rStyle w:val="codecharacter"/>
        </w:rPr>
        <w:t>FORMAT(&lt;expression1&gt;, &lt;expression2&gt;)</w:t>
      </w:r>
      <w:r>
        <w:br/>
        <w:t>Identique au langage d'expression PC-DMIS.</w:t>
      </w:r>
    </w:p>
    <w:p w14:paraId="2F64A411" w14:textId="77777777" w:rsidR="002B726B" w:rsidRDefault="002B726B">
      <w:pPr>
        <w:pStyle w:val="BodyText"/>
        <w:ind w:left="600"/>
        <w:divId w:val="290525329"/>
      </w:pPr>
      <w:r>
        <w:rPr>
          <w:rStyle w:val="codecharacter"/>
        </w:rPr>
        <w:t>*GETCOUNT(expression1)</w:t>
      </w:r>
      <w:r>
        <w:br/>
        <w:t>Cette fonction Renvoie une valeur longue du nombre d'instances existant pour le type de données ENUM_FIELD_TYPES indiqué dans expression1. Par exemple, une dimension d'emplacement signalée en X, Y, Z et D renvoie 4 pour le type de données d'axe.</w:t>
      </w:r>
    </w:p>
    <w:p w14:paraId="42F6E08A" w14:textId="77777777" w:rsidR="002B726B" w:rsidRDefault="002B726B">
      <w:pPr>
        <w:pStyle w:val="BodyText"/>
        <w:ind w:left="600"/>
        <w:divId w:val="290525329"/>
      </w:pPr>
      <w:r>
        <w:rPr>
          <w:rStyle w:val="codecharacter"/>
        </w:rPr>
        <w:t>GETFEATURESSETID(&lt;expression1&gt;)</w:t>
      </w:r>
      <w:r>
        <w:br/>
        <w:t>Lors de l'exécution, si la commande en cours est une dimension, cette fonction vérifie si l'élément de référence pour cette dimension se trouve dans un jeu d'éléments. Si tel est le cas, la fonction renvoie l'ID de ce jeu sous forme de valeur de chaîne avec l'extension « .lbl » à la fin. Si aucune commande de jeu d'éléments n'est en revanche trouvée avec l'élément de référence, elle renvoie la valeur de chaîne par défaut indiquée dans &lt;expression1&gt;. Cette valeur par défaut doit être un nom de fichier incluant l'extension .lbl.</w:t>
      </w:r>
    </w:p>
    <w:p w14:paraId="1410E919" w14:textId="2865A486" w:rsidR="002B726B" w:rsidRDefault="00B07CD3">
      <w:pPr>
        <w:pStyle w:val="BodyText"/>
        <w:ind w:left="600"/>
        <w:divId w:val="290525329"/>
      </w:pPr>
      <w:r>
        <w:rPr>
          <w:noProof/>
        </w:rPr>
        <w:drawing>
          <wp:inline distT="0" distB="0" distL="0" distR="0" wp14:anchorId="0E2C12E1" wp14:editId="4982578D">
            <wp:extent cx="141605" cy="141605"/>
            <wp:effectExtent l="0" t="0" r="0" b="0"/>
            <wp:docPr id="598348395" name="Picture 429" descr="Afficher l'exe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48395" name="Picture 429" descr="Afficher l'exemple"/>
                    <pic:cNvPicPr/>
                  </pic:nvPicPr>
                  <pic:blipFill>
                    <a:blip r:embed="rId35">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67CB2B30" w14:textId="77777777" w:rsidR="002B726B" w:rsidRDefault="002B726B">
      <w:pPr>
        <w:pStyle w:val="BodyText"/>
        <w:ind w:left="1200"/>
        <w:divId w:val="770855807"/>
      </w:pPr>
      <w:r>
        <w:t>Imaginez par exemple la dimension d'emplacement suivantes faisant référence à un cercle nommé CIR1 :</w:t>
      </w:r>
    </w:p>
    <w:p w14:paraId="7844B8BC" w14:textId="77777777" w:rsidR="002B726B" w:rsidRDefault="002B726B">
      <w:pPr>
        <w:pStyle w:val="code-para"/>
        <w:shd w:val="clear" w:color="auto" w:fill="EEEEEE"/>
        <w:ind w:left="1200"/>
        <w:divId w:val="574972694"/>
      </w:pPr>
      <w:r>
        <w:t xml:space="preserve">DIM LOC1= LOCATION OF CIRCLE </w:t>
      </w:r>
      <w:r>
        <w:rPr>
          <w:rStyle w:val="highlight1"/>
        </w:rPr>
        <w:t>CIR1</w:t>
      </w:r>
      <w:r>
        <w:t xml:space="preserve"> UNITS=IN ,$</w:t>
      </w:r>
    </w:p>
    <w:p w14:paraId="7F6FFE80" w14:textId="77777777" w:rsidR="002B726B" w:rsidRDefault="002B726B">
      <w:pPr>
        <w:pStyle w:val="code-para"/>
        <w:shd w:val="clear" w:color="auto" w:fill="EEEEEE"/>
        <w:ind w:left="1200"/>
        <w:divId w:val="574972694"/>
      </w:pPr>
      <w:r>
        <w:t>GRAPH=OFF TEXT=OFF MULT=10.00 OUTPUT=BOTH</w:t>
      </w:r>
    </w:p>
    <w:p w14:paraId="06837E99" w14:textId="77777777" w:rsidR="002B726B" w:rsidRDefault="002B726B">
      <w:pPr>
        <w:pStyle w:val="code-para"/>
        <w:shd w:val="clear" w:color="auto" w:fill="EEEEEE"/>
        <w:ind w:left="1200"/>
        <w:divId w:val="574972694"/>
      </w:pPr>
      <w:r>
        <w:t>...</w:t>
      </w:r>
    </w:p>
    <w:p w14:paraId="7D9C5E10" w14:textId="77777777" w:rsidR="002B726B" w:rsidRDefault="002B726B">
      <w:pPr>
        <w:pStyle w:val="code-para"/>
        <w:shd w:val="clear" w:color="auto" w:fill="EEEEEE"/>
        <w:ind w:left="1200"/>
        <w:divId w:val="574972694"/>
      </w:pPr>
      <w:r>
        <w:t>END OF DIMENSION LOC1</w:t>
      </w:r>
    </w:p>
    <w:p w14:paraId="72D18BA3" w14:textId="77777777" w:rsidR="002B726B" w:rsidRDefault="002B726B">
      <w:pPr>
        <w:pStyle w:val="BodyText"/>
        <w:ind w:left="1200"/>
        <w:divId w:val="770855807"/>
      </w:pPr>
      <w:r>
        <w:t>Vous pouvez utiliser la fonction GetFeatureSetID dans une règle pour déterminer automatiquement l'étiquette que PC-DMIS affiche pour cette dimension, selon si CIR1 existe ou non dans un jeu d'éléments.</w:t>
      </w:r>
    </w:p>
    <w:p w14:paraId="6BE6E7EB" w14:textId="77777777" w:rsidR="002B726B" w:rsidRDefault="002B726B">
      <w:pPr>
        <w:pStyle w:val="BodyText"/>
        <w:ind w:left="1200"/>
        <w:divId w:val="770855807"/>
      </w:pPr>
      <w:r>
        <w:t>Par exemple, cette règle utilise automatiquement l'étiquette LEGACY_DIMENSION.LBL si elle ne trouve pas une commande FEAT/SET contenant CIR1 :</w:t>
      </w:r>
    </w:p>
    <w:p w14:paraId="145C1E61" w14:textId="77777777" w:rsidR="002B726B" w:rsidRDefault="002B726B">
      <w:pPr>
        <w:pStyle w:val="code"/>
        <w:spacing w:before="0" w:beforeAutospacing="0" w:after="0" w:afterAutospacing="0"/>
        <w:ind w:left="1200"/>
        <w:divId w:val="770855807"/>
        <w:rPr>
          <w:rFonts w:eastAsiaTheme="minorHAnsi"/>
        </w:rPr>
      </w:pPr>
      <w:r>
        <w:rPr>
          <w:rFonts w:eastAsiaTheme="minorHAnsi"/>
        </w:rPr>
        <w:t>USE TEMPLATE "=GetFeatureSetID("LEGACY_DIMENSION.LBL")"</w:t>
      </w:r>
    </w:p>
    <w:p w14:paraId="2D063A65" w14:textId="77777777" w:rsidR="002B726B" w:rsidRDefault="002B726B">
      <w:pPr>
        <w:pStyle w:val="BodyText"/>
        <w:ind w:left="1200"/>
        <w:divId w:val="770855807"/>
      </w:pPr>
      <w:r>
        <w:t>Si une commande FEAT/SET existe, vous pouvez changer l'ID de cette commande pour qu'il corresponde au nom d'étiquette souhaité (ou bien changer le nom du fichier d'étiquette pour qu'il corresponde à l'ID). PC-DMIS utilise cette étiquette à la place.</w:t>
      </w:r>
    </w:p>
    <w:p w14:paraId="62FAEF49" w14:textId="77777777" w:rsidR="002B726B" w:rsidRDefault="002B726B">
      <w:pPr>
        <w:pStyle w:val="BodyText"/>
        <w:ind w:left="1200"/>
        <w:divId w:val="770855807"/>
      </w:pPr>
      <w:r>
        <w:t>Dans ce code, FEAT/SET fait référence à CIR1. L'identification d'étiquette habituelle est remplacée par « REFERENCE_ID » et la fonction GetFeatureSetID renvoie « REFERENCE_ID.LBL » :</w:t>
      </w:r>
    </w:p>
    <w:p w14:paraId="4FBA9F02" w14:textId="77777777" w:rsidR="002B726B" w:rsidRDefault="002B726B">
      <w:pPr>
        <w:pStyle w:val="code-para"/>
        <w:shd w:val="clear" w:color="auto" w:fill="EEEEEE"/>
        <w:ind w:left="1200"/>
        <w:divId w:val="1876262465"/>
      </w:pPr>
      <w:r>
        <w:rPr>
          <w:rStyle w:val="highlight1"/>
        </w:rPr>
        <w:t>REFERENCE_ID</w:t>
      </w:r>
      <w:r>
        <w:t>=FEAT/SET,CARTESIAN</w:t>
      </w:r>
    </w:p>
    <w:p w14:paraId="4572E140" w14:textId="77777777" w:rsidR="002B726B" w:rsidRDefault="002B726B">
      <w:pPr>
        <w:pStyle w:val="code-para"/>
        <w:shd w:val="clear" w:color="auto" w:fill="EEEEEE"/>
        <w:ind w:left="1800"/>
        <w:divId w:val="1876262465"/>
      </w:pPr>
      <w:r>
        <w:t>THEO/&lt;0,0,0&gt;,&lt;0,0,1&gt;</w:t>
      </w:r>
    </w:p>
    <w:p w14:paraId="63381FB3" w14:textId="77777777" w:rsidR="002B726B" w:rsidRDefault="002B726B">
      <w:pPr>
        <w:pStyle w:val="code-para"/>
        <w:shd w:val="clear" w:color="auto" w:fill="EEEEEE"/>
        <w:ind w:left="1800"/>
        <w:divId w:val="1876262465"/>
      </w:pPr>
      <w:r>
        <w:t>ACTL/&lt;0,0,0&gt;,&lt;0,0,1&gt;</w:t>
      </w:r>
    </w:p>
    <w:p w14:paraId="7B2512DB" w14:textId="77777777" w:rsidR="002B726B" w:rsidRDefault="002B726B">
      <w:pPr>
        <w:pStyle w:val="code-para"/>
        <w:shd w:val="clear" w:color="auto" w:fill="EEEEEE"/>
        <w:ind w:left="1800"/>
        <w:divId w:val="1876262465"/>
      </w:pPr>
      <w:r>
        <w:t>CONSTR/SET,BASIC,</w:t>
      </w:r>
      <w:r>
        <w:rPr>
          <w:rStyle w:val="highlight1"/>
        </w:rPr>
        <w:t>CIR1</w:t>
      </w:r>
      <w:r>
        <w:t>,,</w:t>
      </w:r>
    </w:p>
    <w:p w14:paraId="58514CED" w14:textId="77777777" w:rsidR="002B726B" w:rsidRDefault="002B726B">
      <w:pPr>
        <w:pStyle w:val="BodyText"/>
        <w:ind w:left="600"/>
        <w:divId w:val="290525329"/>
      </w:pPr>
      <w:r>
        <w:rPr>
          <w:rStyle w:val="codecharacter"/>
        </w:rPr>
        <w:t>GETTEMP(&lt;expression1&gt;)</w:t>
      </w:r>
      <w:r>
        <w:br/>
        <w:t>Cette fonction renvoie la température indiquée ou la valeur de seuil. L'une de ces valeurs de chaîne utilisée pour expression1 détermine ce que cette fonction renvoie :</w:t>
      </w:r>
    </w:p>
    <w:p w14:paraId="4200F331" w14:textId="77777777" w:rsidR="002B726B" w:rsidRDefault="002B726B" w:rsidP="005B3E60">
      <w:pPr>
        <w:pStyle w:val="BodyText"/>
        <w:numPr>
          <w:ilvl w:val="0"/>
          <w:numId w:val="159"/>
        </w:numPr>
        <w:tabs>
          <w:tab w:val="clear" w:pos="720"/>
          <w:tab w:val="left" w:pos="1320"/>
        </w:tabs>
        <w:spacing w:line="276" w:lineRule="auto"/>
        <w:ind w:left="1320"/>
        <w:divId w:val="290525329"/>
      </w:pPr>
      <w:r>
        <w:t>« TEMPP » - renvoie la température de la pièce.</w:t>
      </w:r>
    </w:p>
    <w:p w14:paraId="397E8980" w14:textId="77777777" w:rsidR="002B726B" w:rsidRDefault="002B726B" w:rsidP="005B3E60">
      <w:pPr>
        <w:pStyle w:val="BodyText"/>
        <w:numPr>
          <w:ilvl w:val="0"/>
          <w:numId w:val="159"/>
        </w:numPr>
        <w:tabs>
          <w:tab w:val="clear" w:pos="720"/>
          <w:tab w:val="left" w:pos="1320"/>
        </w:tabs>
        <w:spacing w:line="276" w:lineRule="auto"/>
        <w:ind w:left="1320"/>
        <w:divId w:val="290525329"/>
      </w:pPr>
      <w:r>
        <w:t>« TEMPX » - renvoie la température de l'axe X.</w:t>
      </w:r>
    </w:p>
    <w:p w14:paraId="466DC027" w14:textId="77777777" w:rsidR="002B726B" w:rsidRDefault="002B726B" w:rsidP="005B3E60">
      <w:pPr>
        <w:pStyle w:val="BodyText"/>
        <w:numPr>
          <w:ilvl w:val="0"/>
          <w:numId w:val="159"/>
        </w:numPr>
        <w:tabs>
          <w:tab w:val="clear" w:pos="720"/>
          <w:tab w:val="left" w:pos="1320"/>
        </w:tabs>
        <w:spacing w:line="276" w:lineRule="auto"/>
        <w:ind w:left="1320"/>
        <w:divId w:val="290525329"/>
      </w:pPr>
      <w:r>
        <w:t>« TEMPY » - renvoie la température de l'axe Y.</w:t>
      </w:r>
    </w:p>
    <w:p w14:paraId="7B716B09" w14:textId="77777777" w:rsidR="002B726B" w:rsidRDefault="002B726B" w:rsidP="005B3E60">
      <w:pPr>
        <w:pStyle w:val="BodyText"/>
        <w:numPr>
          <w:ilvl w:val="0"/>
          <w:numId w:val="159"/>
        </w:numPr>
        <w:tabs>
          <w:tab w:val="clear" w:pos="720"/>
          <w:tab w:val="left" w:pos="1320"/>
        </w:tabs>
        <w:spacing w:line="276" w:lineRule="auto"/>
        <w:ind w:left="1320"/>
        <w:divId w:val="290525329"/>
      </w:pPr>
      <w:r>
        <w:t>« TEMPZ » - renvoie la température de l'axe Z.</w:t>
      </w:r>
    </w:p>
    <w:p w14:paraId="4924346D" w14:textId="77777777" w:rsidR="002B726B" w:rsidRDefault="002B726B" w:rsidP="005B3E60">
      <w:pPr>
        <w:pStyle w:val="BodyText"/>
        <w:numPr>
          <w:ilvl w:val="0"/>
          <w:numId w:val="159"/>
        </w:numPr>
        <w:tabs>
          <w:tab w:val="clear" w:pos="720"/>
          <w:tab w:val="left" w:pos="1320"/>
        </w:tabs>
        <w:spacing w:line="276" w:lineRule="auto"/>
        <w:ind w:left="1320"/>
        <w:divId w:val="290525329"/>
      </w:pPr>
      <w:r>
        <w:t>« REF_TEMP » - renvoie la température de référence de la compensation de température.</w:t>
      </w:r>
    </w:p>
    <w:p w14:paraId="0CFC12B1" w14:textId="77777777" w:rsidR="002B726B" w:rsidRDefault="002B726B" w:rsidP="005B3E60">
      <w:pPr>
        <w:pStyle w:val="BodyText"/>
        <w:numPr>
          <w:ilvl w:val="0"/>
          <w:numId w:val="159"/>
        </w:numPr>
        <w:tabs>
          <w:tab w:val="clear" w:pos="720"/>
          <w:tab w:val="left" w:pos="1320"/>
        </w:tabs>
        <w:spacing w:line="276" w:lineRule="auto"/>
        <w:ind w:left="1320"/>
        <w:divId w:val="290525329"/>
      </w:pPr>
      <w:r>
        <w:t>« HIGH_THRESHOLD » - renvoie le seuil supérieur de la compensation de température.</w:t>
      </w:r>
    </w:p>
    <w:p w14:paraId="3D65C2A7" w14:textId="77777777" w:rsidR="002B726B" w:rsidRDefault="002B726B" w:rsidP="005B3E60">
      <w:pPr>
        <w:pStyle w:val="BodyText"/>
        <w:numPr>
          <w:ilvl w:val="0"/>
          <w:numId w:val="159"/>
        </w:numPr>
        <w:tabs>
          <w:tab w:val="clear" w:pos="720"/>
          <w:tab w:val="left" w:pos="1320"/>
        </w:tabs>
        <w:spacing w:line="276" w:lineRule="auto"/>
        <w:ind w:left="1320"/>
        <w:divId w:val="290525329"/>
      </w:pPr>
      <w:r>
        <w:t>« LOW_THRESHOLD » - renvoie le seuil inférieur de la compensation de température.</w:t>
      </w:r>
    </w:p>
    <w:p w14:paraId="03E95CE9" w14:textId="77777777" w:rsidR="002B726B" w:rsidRDefault="002B726B">
      <w:pPr>
        <w:pStyle w:val="BodyText"/>
        <w:ind w:left="600"/>
        <w:divId w:val="290525329"/>
      </w:pPr>
      <w:r>
        <w:rPr>
          <w:rStyle w:val="codecharacter"/>
        </w:rPr>
        <w:t>GETPROGRAMINFO(&lt;string&gt;,&lt;optional string&gt;)</w:t>
      </w:r>
      <w:r>
        <w:br/>
        <w:t>Identique au langage d'expression PC-DMIS.</w:t>
      </w:r>
    </w:p>
    <w:p w14:paraId="2A9DFAC3" w14:textId="77777777" w:rsidR="002B726B" w:rsidRDefault="002B726B">
      <w:pPr>
        <w:pStyle w:val="BodyText"/>
        <w:ind w:left="600"/>
        <w:divId w:val="290525329"/>
      </w:pPr>
      <w:r>
        <w:rPr>
          <w:rStyle w:val="codecharacter"/>
        </w:rPr>
        <w:t>IF(&lt;expression1&gt;, &lt;expression2&gt;, &lt;expression3&gt;)</w:t>
      </w:r>
      <w:r>
        <w:br/>
        <w:t>Si expression1 est évaluée à une valeur non nulle, la fonction renvoie la valeur d'expression2 ; sinon, elle renvoie la valeur d'expression3.</w:t>
      </w:r>
    </w:p>
    <w:p w14:paraId="09A9D373" w14:textId="77777777" w:rsidR="002B726B" w:rsidRDefault="002B726B">
      <w:pPr>
        <w:pStyle w:val="BodyText"/>
        <w:ind w:left="600"/>
        <w:divId w:val="290525329"/>
      </w:pPr>
      <w:r>
        <w:rPr>
          <w:rStyle w:val="codecharacter"/>
        </w:rPr>
        <w:t>INDEX(&lt;expression1&gt;, &lt;expression2&gt;)</w:t>
      </w:r>
      <w:r>
        <w:br/>
        <w:t>Identique au langage d'expression PC-DMIS.</w:t>
      </w:r>
    </w:p>
    <w:p w14:paraId="532196A0" w14:textId="77777777" w:rsidR="002B726B" w:rsidRDefault="002B726B">
      <w:pPr>
        <w:pStyle w:val="BodyText"/>
        <w:ind w:left="600"/>
        <w:divId w:val="290525329"/>
      </w:pPr>
      <w:r>
        <w:rPr>
          <w:rStyle w:val="codecharacter"/>
        </w:rPr>
        <w:t>INTEGER(&lt;expression&gt;)</w:t>
      </w:r>
      <w:r>
        <w:br/>
        <w:t>Identique au langage d'expression PC-DMIS.</w:t>
      </w:r>
    </w:p>
    <w:p w14:paraId="4A9C6CA3" w14:textId="77777777" w:rsidR="002B726B" w:rsidRDefault="002B726B">
      <w:pPr>
        <w:pStyle w:val="BodyText"/>
        <w:ind w:left="600"/>
        <w:divId w:val="290525329"/>
      </w:pPr>
      <w:r>
        <w:rPr>
          <w:rStyle w:val="codecharacter"/>
        </w:rPr>
        <w:t>ISMARKEDFORARM(&lt;expression&gt;)</w:t>
      </w:r>
      <w:r>
        <w:br/>
        <w:t>Utilisez cette fonction dans des contextes en mode maître/esclave. Elle renvoie 1 si la commande est marquée pour le bras indiqué dans &lt;expression&gt; ; sinon, elle renvoie 0. Vous pouvez ainsi contrôler ce qui est affiché dans le rapport en fonction du bras d'exécution de la commande.</w:t>
      </w:r>
    </w:p>
    <w:p w14:paraId="6E00945C" w14:textId="0D43CFE5" w:rsidR="002B726B" w:rsidRDefault="00B07CD3">
      <w:pPr>
        <w:pStyle w:val="BodyText"/>
        <w:ind w:left="600"/>
        <w:divId w:val="290525329"/>
      </w:pPr>
      <w:r>
        <w:rPr>
          <w:noProof/>
        </w:rPr>
        <w:drawing>
          <wp:inline distT="0" distB="0" distL="0" distR="0" wp14:anchorId="691E210B" wp14:editId="1A56C156">
            <wp:extent cx="141605" cy="141605"/>
            <wp:effectExtent l="0" t="0" r="0" b="0"/>
            <wp:docPr id="863604954" name="Picture 430" descr="Afficher l'exe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604954" name="Picture 430" descr="Afficher l'exemple"/>
                    <pic:cNvPicPr/>
                  </pic:nvPicPr>
                  <pic:blipFill>
                    <a:blip r:embed="rId35">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274883E3" w14:textId="77777777" w:rsidR="002B726B" w:rsidRDefault="002B726B">
      <w:pPr>
        <w:pStyle w:val="code"/>
        <w:spacing w:before="0" w:beforeAutospacing="0" w:after="0" w:afterAutospacing="0"/>
        <w:ind w:left="1200"/>
        <w:divId w:val="474102020"/>
        <w:rPr>
          <w:rFonts w:eastAsiaTheme="minorHAnsi"/>
        </w:rPr>
      </w:pPr>
      <w:r>
        <w:rPr>
          <w:rFonts w:eastAsiaTheme="minorHAnsi"/>
        </w:rPr>
        <w:t>=IsMarkedForArm(1)</w:t>
      </w:r>
    </w:p>
    <w:p w14:paraId="23F855B0" w14:textId="77777777" w:rsidR="002B726B" w:rsidRDefault="002B726B">
      <w:pPr>
        <w:pStyle w:val="BodyText"/>
        <w:ind w:left="1200"/>
        <w:divId w:val="474102020"/>
      </w:pPr>
      <w:r>
        <w:t>renvoie 1 si la commande en cours est marquée pour le bras 1 et 0 dans le cas contraire.</w:t>
      </w:r>
    </w:p>
    <w:p w14:paraId="08FBF996" w14:textId="77777777" w:rsidR="002B726B" w:rsidRDefault="002B726B">
      <w:pPr>
        <w:pStyle w:val="code"/>
        <w:spacing w:before="0" w:beforeAutospacing="0" w:after="0" w:afterAutospacing="0"/>
        <w:ind w:left="1200"/>
        <w:divId w:val="474102020"/>
        <w:rPr>
          <w:rFonts w:eastAsiaTheme="minorHAnsi"/>
        </w:rPr>
      </w:pPr>
      <w:r>
        <w:rPr>
          <w:rFonts w:eastAsiaTheme="minorHAnsi"/>
        </w:rPr>
        <w:t>=IsMarkedForArm(2)</w:t>
      </w:r>
    </w:p>
    <w:p w14:paraId="45A2AF42" w14:textId="77777777" w:rsidR="002B726B" w:rsidRDefault="002B726B">
      <w:pPr>
        <w:pStyle w:val="BodyText"/>
        <w:ind w:left="1200"/>
        <w:divId w:val="474102020"/>
      </w:pPr>
      <w:r>
        <w:t>renvoie 1 si la commande en cours est marquée pour le bras 2 et 0 dans le cas contraire.</w:t>
      </w:r>
    </w:p>
    <w:p w14:paraId="0D2A408F" w14:textId="77777777" w:rsidR="002B726B" w:rsidRDefault="002B726B">
      <w:pPr>
        <w:pStyle w:val="code"/>
        <w:spacing w:before="0" w:beforeAutospacing="0" w:after="0" w:afterAutospacing="0"/>
        <w:ind w:left="1200"/>
        <w:divId w:val="474102020"/>
        <w:rPr>
          <w:rFonts w:eastAsiaTheme="minorHAnsi"/>
        </w:rPr>
      </w:pPr>
      <w:r>
        <w:rPr>
          <w:rFonts w:eastAsiaTheme="minorHAnsi"/>
        </w:rPr>
        <w:t>=IsMarkedForArm(1) AND IsMarkedForArm(2)</w:t>
      </w:r>
    </w:p>
    <w:p w14:paraId="28FB6FAA" w14:textId="77777777" w:rsidR="002B726B" w:rsidRDefault="002B726B">
      <w:pPr>
        <w:pStyle w:val="BodyText"/>
        <w:ind w:left="1200"/>
        <w:divId w:val="474102020"/>
      </w:pPr>
      <w:r>
        <w:t>renvoie 1 si la commande en cours est marquée pour les deux bras et 0 dans le cas contraire.</w:t>
      </w:r>
    </w:p>
    <w:p w14:paraId="50F78BB2" w14:textId="77777777" w:rsidR="002B726B" w:rsidRDefault="002B726B">
      <w:pPr>
        <w:pStyle w:val="BodyText"/>
        <w:ind w:left="600"/>
        <w:divId w:val="290525329"/>
      </w:pPr>
      <w:bookmarkStart w:id="225" w:name="reporting_functions_for_report_e_9499"/>
      <w:bookmarkEnd w:id="225"/>
      <w:r>
        <w:rPr>
          <w:rStyle w:val="codecharacter"/>
        </w:rPr>
        <w:t>*ISOUTTOL()</w:t>
      </w:r>
      <w:r>
        <w:br/>
        <w:t xml:space="preserve">Cette fonction vérifie si une commande est hors tolérance. Elle est uniquement utilisée avec l'expression </w:t>
      </w:r>
      <w:hyperlink w:anchor="reporting_functions_for_report_e_6067" w:history="1">
        <w:r>
          <w:rPr>
            <w:rStyle w:val="Hyperlink"/>
          </w:rPr>
          <w:t>COMMANDATA</w:t>
        </w:r>
      </w:hyperlink>
      <w:r>
        <w:t xml:space="preserve"> comme expliqué plus haut.</w:t>
      </w:r>
    </w:p>
    <w:p w14:paraId="43B71BAF" w14:textId="77777777" w:rsidR="002B726B" w:rsidRDefault="002B726B">
      <w:pPr>
        <w:pStyle w:val="BodyText"/>
        <w:ind w:left="600"/>
        <w:divId w:val="290525329"/>
      </w:pPr>
      <w:r>
        <w:rPr>
          <w:rStyle w:val="codecharacter"/>
        </w:rPr>
        <w:t>LEFT(&lt;expression1&gt;, &lt;expression2&gt;)</w:t>
      </w:r>
      <w:r>
        <w:br/>
        <w:t>Identique au langage d'expression PC-DMIS..</w:t>
      </w:r>
    </w:p>
    <w:p w14:paraId="62ADD141" w14:textId="77777777" w:rsidR="002B726B" w:rsidRDefault="002B726B">
      <w:pPr>
        <w:pStyle w:val="BodyText"/>
        <w:ind w:left="600"/>
        <w:divId w:val="290525329"/>
      </w:pPr>
      <w:r>
        <w:rPr>
          <w:rStyle w:val="codecharacter"/>
        </w:rPr>
        <w:t>LEN(&lt;expression&gt;)</w:t>
      </w:r>
      <w:r>
        <w:br/>
        <w:t>Pour une chaîne, cette fonction renvoie le nombre de caractères qu'elle comporte. Pour un ensemble, elle renvoie le nombre d'éléments qu'il comporte.</w:t>
      </w:r>
    </w:p>
    <w:p w14:paraId="41418BCC" w14:textId="77777777" w:rsidR="002B726B" w:rsidRDefault="002B726B">
      <w:pPr>
        <w:pStyle w:val="BodyText"/>
        <w:ind w:left="600"/>
        <w:divId w:val="290525329"/>
      </w:pPr>
      <w:r>
        <w:rPr>
          <w:rStyle w:val="codecharacter"/>
        </w:rPr>
        <w:t>LN(&lt;expression&gt;)</w:t>
      </w:r>
      <w:r>
        <w:br/>
        <w:t>Identique au langage d'expression PC-DMIS.</w:t>
      </w:r>
    </w:p>
    <w:p w14:paraId="0A9CDB24" w14:textId="77777777" w:rsidR="002B726B" w:rsidRDefault="002B726B">
      <w:pPr>
        <w:pStyle w:val="BodyText"/>
        <w:ind w:left="600"/>
        <w:divId w:val="290525329"/>
      </w:pPr>
      <w:r>
        <w:rPr>
          <w:rStyle w:val="codecharacter"/>
        </w:rPr>
        <w:t>*LOADSTR(&lt;expression&gt;)</w:t>
      </w:r>
      <w:r>
        <w:br/>
        <w:t>Cette fonction charge la chaîne avec la valeur numérique depuis les fichiers de ressources. Une valeur numérique négative entraîne le chargement de la chaîne à partir des ressources de la chaîne. Voir « </w:t>
      </w:r>
      <w:hyperlink w:anchor="reporting_loading_strings_from_p_1499" w:history="1">
        <w:r>
          <w:rPr>
            <w:rStyle w:val="Hyperlink"/>
          </w:rPr>
          <w:t>Chargement de chaînes depuis PC-DMIS</w:t>
        </w:r>
      </w:hyperlink>
      <w:r>
        <w:t> » pour en savoir plus.</w:t>
      </w:r>
    </w:p>
    <w:p w14:paraId="3E8FB93D" w14:textId="77777777" w:rsidR="002B726B" w:rsidRDefault="002B726B">
      <w:pPr>
        <w:pStyle w:val="BodyText"/>
        <w:ind w:left="600"/>
        <w:divId w:val="290525329"/>
      </w:pPr>
      <w:r>
        <w:rPr>
          <w:rStyle w:val="codecharacter"/>
        </w:rPr>
        <w:t>LOG(&lt;expression&gt;)</w:t>
      </w:r>
      <w:r>
        <w:br/>
        <w:t>Identique au langage d'expression PC-DMIS.</w:t>
      </w:r>
    </w:p>
    <w:p w14:paraId="2AC225BD" w14:textId="77777777" w:rsidR="002B726B" w:rsidRDefault="002B726B">
      <w:pPr>
        <w:pStyle w:val="BodyText"/>
        <w:ind w:left="600"/>
        <w:divId w:val="290525329"/>
      </w:pPr>
      <w:r>
        <w:rPr>
          <w:rStyle w:val="codecharacter"/>
        </w:rPr>
        <w:t>LOWERCASE(&lt;expression&gt;)</w:t>
      </w:r>
      <w:r>
        <w:br/>
        <w:t>Identique au langage d'expression PC-DMIS.</w:t>
      </w:r>
    </w:p>
    <w:p w14:paraId="752E8F8F" w14:textId="77777777" w:rsidR="002B726B" w:rsidRDefault="002B726B">
      <w:pPr>
        <w:pStyle w:val="BodyText"/>
        <w:ind w:left="600"/>
        <w:divId w:val="290525329"/>
      </w:pPr>
      <w:r>
        <w:rPr>
          <w:rStyle w:val="codecharacter"/>
        </w:rPr>
        <w:t>&lt;expression1&gt; &lt; &lt;expression2&gt;</w:t>
      </w:r>
      <w:r>
        <w:br/>
        <w:t>Identique au langage d'expression PC-DMIS.</w:t>
      </w:r>
    </w:p>
    <w:p w14:paraId="1646613B" w14:textId="77777777" w:rsidR="002B726B" w:rsidRDefault="002B726B">
      <w:pPr>
        <w:pStyle w:val="BodyText"/>
        <w:ind w:left="600"/>
        <w:divId w:val="290525329"/>
      </w:pPr>
      <w:r>
        <w:rPr>
          <w:rStyle w:val="codecharacter"/>
        </w:rPr>
        <w:t>MAX(&lt;expression&gt;)</w:t>
      </w:r>
      <w:r>
        <w:br/>
        <w:t>Identique au langage d'expression PC-DMIS.</w:t>
      </w:r>
    </w:p>
    <w:p w14:paraId="250CC6B6" w14:textId="77777777" w:rsidR="002B726B" w:rsidRDefault="002B726B">
      <w:pPr>
        <w:pStyle w:val="BodyText"/>
        <w:ind w:left="600"/>
        <w:divId w:val="290525329"/>
      </w:pPr>
      <w:r>
        <w:rPr>
          <w:rStyle w:val="codecharacter"/>
        </w:rPr>
        <w:t>MAXINDEX( &lt;expression&gt;)</w:t>
      </w:r>
      <w:r>
        <w:br/>
        <w:t>Identique au langage d'expression PC-DMIS.</w:t>
      </w:r>
    </w:p>
    <w:p w14:paraId="76300962" w14:textId="77777777" w:rsidR="002B726B" w:rsidRDefault="002B726B">
      <w:pPr>
        <w:pStyle w:val="BodyText"/>
        <w:ind w:left="600"/>
        <w:divId w:val="290525329"/>
      </w:pPr>
      <w:r>
        <w:rPr>
          <w:rStyle w:val="codecharacter"/>
        </w:rPr>
        <w:t>MAXINDICES( &lt;expression&gt;)</w:t>
      </w:r>
      <w:r>
        <w:br/>
        <w:t>Identique au langage d'expression PC-DMIS.</w:t>
      </w:r>
    </w:p>
    <w:p w14:paraId="2BE4E991" w14:textId="77777777" w:rsidR="002B726B" w:rsidRDefault="002B726B">
      <w:pPr>
        <w:pStyle w:val="BodyText"/>
        <w:ind w:left="600"/>
        <w:divId w:val="290525329"/>
      </w:pPr>
      <w:r>
        <w:rPr>
          <w:rStyle w:val="codecharacter"/>
        </w:rPr>
        <w:t>*MEASSCALE()</w:t>
      </w:r>
      <w:r>
        <w:br/>
        <w:t>Cette fonction renvoie le facteur de redimensionnement utilisé lors de la mesure.</w:t>
      </w:r>
    </w:p>
    <w:p w14:paraId="07E127FC" w14:textId="77777777" w:rsidR="002B726B" w:rsidRDefault="002B726B">
      <w:pPr>
        <w:pStyle w:val="BodyText"/>
        <w:ind w:left="600"/>
        <w:divId w:val="290525329"/>
      </w:pPr>
      <w:r>
        <w:rPr>
          <w:rStyle w:val="codecharacter"/>
        </w:rPr>
        <w:t>MIN(&lt;expression&gt;)</w:t>
      </w:r>
      <w:r>
        <w:br/>
        <w:t>Identique au langage d'expression PC-DMIS.</w:t>
      </w:r>
    </w:p>
    <w:p w14:paraId="63C7ACE3" w14:textId="77777777" w:rsidR="002B726B" w:rsidRDefault="002B726B">
      <w:pPr>
        <w:pStyle w:val="BodyText"/>
        <w:ind w:left="600"/>
        <w:divId w:val="290525329"/>
      </w:pPr>
      <w:r>
        <w:rPr>
          <w:rStyle w:val="codecharacter"/>
        </w:rPr>
        <w:t>MININDEX(&lt;expression&gt;)</w:t>
      </w:r>
      <w:r>
        <w:br/>
        <w:t>Identique au langage d'expression PC-DMIS.</w:t>
      </w:r>
    </w:p>
    <w:p w14:paraId="7E405F19" w14:textId="77777777" w:rsidR="002B726B" w:rsidRDefault="002B726B">
      <w:pPr>
        <w:pStyle w:val="BodyText"/>
        <w:ind w:left="600"/>
        <w:divId w:val="290525329"/>
      </w:pPr>
      <w:r>
        <w:rPr>
          <w:rStyle w:val="codecharacter"/>
        </w:rPr>
        <w:t>MININDICES(&lt;expression&gt;)</w:t>
      </w:r>
      <w:r>
        <w:br/>
        <w:t>Identique au langage d'expression PC-DMIS.</w:t>
      </w:r>
    </w:p>
    <w:p w14:paraId="068D2BBC" w14:textId="77777777" w:rsidR="002B726B" w:rsidRDefault="002B726B">
      <w:pPr>
        <w:pStyle w:val="BodyText"/>
        <w:ind w:left="600"/>
        <w:divId w:val="290525329"/>
      </w:pPr>
      <w:r>
        <w:rPr>
          <w:rStyle w:val="codecharacter"/>
        </w:rPr>
        <w:t>MID(&lt;expression1&gt;, &lt;expression2&gt;, &lt;expression3&gt;)</w:t>
      </w:r>
      <w:r>
        <w:br/>
        <w:t>Identique au langage d'expression PC-DMIS.</w:t>
      </w:r>
    </w:p>
    <w:p w14:paraId="70D38344" w14:textId="77777777" w:rsidR="002B726B" w:rsidRDefault="002B726B">
      <w:pPr>
        <w:pStyle w:val="BodyText"/>
        <w:ind w:left="600"/>
        <w:divId w:val="290525329"/>
      </w:pPr>
      <w:r>
        <w:rPr>
          <w:rStyle w:val="codecharacter"/>
        </w:rPr>
        <w:t>MPOINT(&lt;expression1&gt;, &lt;expression2&gt;, &lt;expression3&gt;)</w:t>
      </w:r>
      <w:r>
        <w:br/>
        <w:t>Identique au langage d'expression PC-DMIS.</w:t>
      </w:r>
    </w:p>
    <w:p w14:paraId="7D5FBBD7" w14:textId="77777777" w:rsidR="002B726B" w:rsidRDefault="002B726B">
      <w:pPr>
        <w:pStyle w:val="BodyText"/>
        <w:ind w:left="600"/>
        <w:divId w:val="290525329"/>
      </w:pPr>
      <w:r>
        <w:rPr>
          <w:rStyle w:val="codecharacter"/>
        </w:rPr>
        <w:t>*NUMMEAS()</w:t>
      </w:r>
      <w:r>
        <w:br/>
        <w:t>Cette fonction affiche une valeur numérique représentant le nombre de dimensions signalées.</w:t>
      </w:r>
    </w:p>
    <w:p w14:paraId="5CB615EC" w14:textId="77777777" w:rsidR="002B726B" w:rsidRDefault="002B726B">
      <w:pPr>
        <w:pStyle w:val="BodyText"/>
        <w:ind w:left="600"/>
        <w:divId w:val="290525329"/>
      </w:pPr>
      <w:r>
        <w:rPr>
          <w:rStyle w:val="codecharacter"/>
        </w:rPr>
        <w:t>*NUMOUTTOL()</w:t>
      </w:r>
      <w:r>
        <w:br/>
        <w:t>Cette fonction affiche le nombre de dimensions hors tolérance signalées.</w:t>
      </w:r>
    </w:p>
    <w:p w14:paraId="5073F173" w14:textId="77777777" w:rsidR="002B726B" w:rsidRDefault="002B726B">
      <w:pPr>
        <w:pStyle w:val="BodyText"/>
        <w:ind w:left="600"/>
        <w:divId w:val="290525329"/>
      </w:pPr>
      <w:r>
        <w:rPr>
          <w:rStyle w:val="codecharacter"/>
        </w:rPr>
        <w:t>ORD(&lt;expression&gt;)</w:t>
      </w:r>
      <w:r>
        <w:br/>
        <w:t>Identique au langage d'expression PC-DMIS.</w:t>
      </w:r>
    </w:p>
    <w:p w14:paraId="0B02A624" w14:textId="77777777" w:rsidR="002B726B" w:rsidRDefault="002B726B">
      <w:pPr>
        <w:pStyle w:val="BodyText"/>
        <w:ind w:left="600"/>
        <w:divId w:val="290525329"/>
      </w:pPr>
      <w:r>
        <w:rPr>
          <w:rStyle w:val="codecharacter"/>
        </w:rPr>
        <w:t>PCDMISUSERHIDDENDATAPATH()</w:t>
      </w:r>
      <w:r>
        <w:br/>
        <w:t>Identique au langage d'expression PC-DMIS.</w:t>
      </w:r>
    </w:p>
    <w:p w14:paraId="7FAC72FD" w14:textId="77777777" w:rsidR="002B726B" w:rsidRDefault="002B726B">
      <w:pPr>
        <w:pStyle w:val="BodyText"/>
        <w:ind w:left="600"/>
        <w:divId w:val="290525329"/>
      </w:pPr>
      <w:r>
        <w:rPr>
          <w:rStyle w:val="codecharacter"/>
        </w:rPr>
        <w:t>PCDMISUSERVISIBLEDATAPATH()</w:t>
      </w:r>
      <w:r>
        <w:br/>
        <w:t>Identique au langage d'expression PC-DMIS.</w:t>
      </w:r>
    </w:p>
    <w:p w14:paraId="15C451CB" w14:textId="77777777" w:rsidR="002B726B" w:rsidRDefault="002B726B">
      <w:pPr>
        <w:pStyle w:val="BodyText"/>
        <w:ind w:left="600"/>
        <w:divId w:val="290525329"/>
      </w:pPr>
      <w:r>
        <w:rPr>
          <w:rStyle w:val="codecharacter"/>
        </w:rPr>
        <w:t>PCDMISSYSTEMHIDDENDATAPATH()</w:t>
      </w:r>
      <w:r>
        <w:br/>
        <w:t>Identique au langage d'expression PC-DMIS.</w:t>
      </w:r>
    </w:p>
    <w:p w14:paraId="27829238" w14:textId="77777777" w:rsidR="002B726B" w:rsidRDefault="002B726B">
      <w:pPr>
        <w:pStyle w:val="BodyText"/>
        <w:ind w:left="600"/>
        <w:divId w:val="290525329"/>
      </w:pPr>
      <w:r>
        <w:rPr>
          <w:rStyle w:val="codecharacter"/>
        </w:rPr>
        <w:t>PCDMISSYSTEMVISIBLEDATAPATH()</w:t>
      </w:r>
      <w:r>
        <w:br/>
        <w:t>Identique au langage d'expression PC-DMIS.</w:t>
      </w:r>
    </w:p>
    <w:p w14:paraId="57302E08" w14:textId="77777777" w:rsidR="002B726B" w:rsidRDefault="002B726B">
      <w:pPr>
        <w:pStyle w:val="BodyText"/>
        <w:ind w:left="600"/>
        <w:divId w:val="290525329"/>
      </w:pPr>
      <w:r>
        <w:rPr>
          <w:rStyle w:val="codecharacter"/>
        </w:rPr>
        <w:t>PCDMISSYSTEMREPORTINGPATH()</w:t>
      </w:r>
      <w:r>
        <w:br/>
        <w:t>Identique au langage d'expression PC-DMIS.</w:t>
      </w:r>
    </w:p>
    <w:p w14:paraId="6E62D1E1" w14:textId="77777777" w:rsidR="002B726B" w:rsidRDefault="002B726B">
      <w:pPr>
        <w:pStyle w:val="BodyText"/>
        <w:ind w:left="600"/>
        <w:divId w:val="290525329"/>
      </w:pPr>
      <w:r>
        <w:rPr>
          <w:rStyle w:val="codecharacter"/>
        </w:rPr>
        <w:t>PCDMISAPPLICATIONPATH()</w:t>
      </w:r>
      <w:r>
        <w:br/>
        <w:t>Identique au langage d'expression PC-DMIS.</w:t>
      </w:r>
    </w:p>
    <w:p w14:paraId="601A90EF" w14:textId="77777777" w:rsidR="002B726B" w:rsidRDefault="002B726B">
      <w:pPr>
        <w:pStyle w:val="BodyText"/>
        <w:ind w:left="600"/>
        <w:divId w:val="290525329"/>
      </w:pPr>
      <w:r>
        <w:rPr>
          <w:rStyle w:val="codecharacter"/>
        </w:rPr>
        <w:t>*PARTNAME()</w:t>
      </w:r>
      <w:r>
        <w:br/>
        <w:t>Cette fonction affiche le nom de la pièce (identique à celui dans l'en-tête du fichier).</w:t>
      </w:r>
    </w:p>
    <w:p w14:paraId="763705C0" w14:textId="77777777" w:rsidR="002B726B" w:rsidRDefault="002B726B">
      <w:pPr>
        <w:pStyle w:val="BodyText"/>
        <w:ind w:left="600"/>
        <w:divId w:val="290525329"/>
      </w:pPr>
      <w:r>
        <w:rPr>
          <w:rStyle w:val="codecharacter"/>
        </w:rPr>
        <w:t>*PAGE()</w:t>
      </w:r>
      <w:r>
        <w:br/>
        <w:t>Cette fonction affiche le numéro de la page en cours.</w:t>
      </w:r>
    </w:p>
    <w:p w14:paraId="37E48A4A" w14:textId="77777777" w:rsidR="002B726B" w:rsidRDefault="002B726B">
      <w:pPr>
        <w:pStyle w:val="BodyText"/>
        <w:ind w:left="600"/>
        <w:divId w:val="290525329"/>
      </w:pPr>
      <w:r>
        <w:rPr>
          <w:rStyle w:val="codecharacter"/>
        </w:rPr>
        <w:t>*PAGES()</w:t>
      </w:r>
      <w:r>
        <w:br/>
        <w:t>Cette fonction affiche le nombre total de pages.</w:t>
      </w:r>
    </w:p>
    <w:p w14:paraId="559A1651" w14:textId="77777777" w:rsidR="002B726B" w:rsidRDefault="002B726B">
      <w:pPr>
        <w:pStyle w:val="BodyText"/>
        <w:ind w:left="600"/>
        <w:divId w:val="290525329"/>
      </w:pPr>
      <w:r>
        <w:rPr>
          <w:rStyle w:val="codecharacter"/>
        </w:rPr>
        <w:t>PAGEDIMCOUNT("ObjectID",Range)</w:t>
      </w:r>
      <w:r>
        <w:br/>
        <w:t>Cette fonction accepte deux paramètres. Si le premier paramètre est vide (rien entre guillemets), cette fonction renvoie le nombre de dimensions dans la page en cours avec une déviation maximum inférieure à Range*Tol ; le second paramètre, Range, est un nombre flottant. Le second paramètre, (Range), est un nombre à virgule flottante. Si le premier paramètre fait référence à un ID CadReportObject ou TextReportObject, elle renvoie le nombre de dimensions dans la tolérance associées à l'objet CadReportObject ou TextReportObject indiqué.</w:t>
      </w:r>
    </w:p>
    <w:p w14:paraId="13570EAD" w14:textId="77777777" w:rsidR="002B726B" w:rsidRDefault="002B726B">
      <w:pPr>
        <w:pStyle w:val="example-para"/>
        <w:shd w:val="clear" w:color="auto" w:fill="EEEEEE"/>
        <w:divId w:val="1964186969"/>
      </w:pPr>
      <w:r>
        <w:t xml:space="preserve">Imaginez par exemple que vous voulez renvoyer le nombre de dimensions hors tolérance avec CADReportObject1. Vous pouvez utiliser le code suivant pour ce faire : </w:t>
      </w:r>
    </w:p>
    <w:p w14:paraId="0DDAAFE2" w14:textId="77777777" w:rsidR="002B726B" w:rsidRDefault="002B726B">
      <w:pPr>
        <w:pStyle w:val="example-para"/>
        <w:shd w:val="clear" w:color="auto" w:fill="EEEEEE"/>
        <w:divId w:val="1964186969"/>
      </w:pPr>
      <w:r>
        <w:rPr>
          <w:rStyle w:val="codecharacter"/>
        </w:rPr>
        <w:t>=TotalPageDimCount("CadReportObject1") - PageDimCount("CadReportObject1",1.0)</w:t>
      </w:r>
    </w:p>
    <w:p w14:paraId="199A2AF3" w14:textId="77777777" w:rsidR="002B726B" w:rsidRDefault="002B726B">
      <w:pPr>
        <w:pStyle w:val="BodyText"/>
        <w:ind w:left="600"/>
        <w:divId w:val="290525329"/>
      </w:pPr>
      <w:r>
        <w:t>Vous pouvez aussi calculer le nombre de dimensions contenant un nombre d'axes déterminé. Pour ce faire, ajoutez « :N » à l'ID, où N est un nombre désignant le nombre d'axes.</w:t>
      </w:r>
    </w:p>
    <w:p w14:paraId="4A6E6872" w14:textId="77777777" w:rsidR="002B726B" w:rsidRDefault="002B726B">
      <w:pPr>
        <w:pStyle w:val="hint"/>
        <w:spacing w:before="0" w:beforeAutospacing="0" w:after="0" w:afterAutospacing="0"/>
        <w:ind w:left="1200"/>
        <w:divId w:val="290525329"/>
        <w:rPr>
          <w:rFonts w:ascii="Times New Roman" w:eastAsiaTheme="minorHAnsi" w:hAnsi="Times New Roman" w:cs="Times New Roman"/>
        </w:rPr>
      </w:pPr>
      <w:r>
        <w:rPr>
          <w:rFonts w:ascii="Times New Roman" w:eastAsiaTheme="minorHAnsi" w:hAnsi="Times New Roman" w:cs="Times New Roman"/>
        </w:rPr>
        <w:t xml:space="preserve">Vous pouvez entrer </w:t>
      </w:r>
      <w:r>
        <w:rPr>
          <w:rStyle w:val="codecharacter"/>
        </w:rPr>
        <w:t>=PageDimCount("CadReportObject1:4",1.0)</w:t>
      </w:r>
      <w:r>
        <w:rPr>
          <w:rFonts w:ascii="Times New Roman" w:eastAsiaTheme="minorHAnsi" w:hAnsi="Times New Roman" w:cs="Times New Roman"/>
        </w:rPr>
        <w:t xml:space="preserve"> pour obtenir le nombre de dimensions associées à CadReportObject1, qui contient au moins quatre axes avec le quatrième axe dans la tolérance 1,0 indiquée. Si vous n'indiquez pas le nombre d'axes, vous obtenez le nombre de dimensions associées à CadReportObject1 si </w:t>
      </w:r>
      <w:r>
        <w:rPr>
          <w:rStyle w:val="underline"/>
          <w:rFonts w:ascii="Times New Roman" w:eastAsiaTheme="minorHAnsi" w:hAnsi="Times New Roman" w:cs="Times New Roman"/>
        </w:rPr>
        <w:t>tous</w:t>
      </w:r>
      <w:r>
        <w:rPr>
          <w:rFonts w:ascii="Times New Roman" w:eastAsiaTheme="minorHAnsi" w:hAnsi="Times New Roman" w:cs="Times New Roman"/>
        </w:rPr>
        <w:t xml:space="preserve"> ses axes étaient dans la tolérance indiquée de 1,0.</w:t>
      </w:r>
    </w:p>
    <w:p w14:paraId="08A9B1C9" w14:textId="77777777" w:rsidR="002B726B" w:rsidRDefault="002B726B">
      <w:pPr>
        <w:pStyle w:val="BodyText"/>
        <w:ind w:left="600"/>
        <w:divId w:val="1906716230"/>
      </w:pPr>
      <w:r>
        <w:t xml:space="preserve">Pour des </w:t>
      </w:r>
      <w:hyperlink w:anchor="reporting_creating_custom_report_8522" w:history="1">
        <w:r>
          <w:rPr>
            <w:rStyle w:val="Hyperlink"/>
          </w:rPr>
          <w:t>rapports personnalisés</w:t>
        </w:r>
      </w:hyperlink>
      <w:r>
        <w:t>, vous pouvez uniquement utiliser cette fonction avec un CADReportObject, parce qu'un TextReportObject ne peut pas aller sur un rapport personnalisé.</w:t>
      </w:r>
    </w:p>
    <w:p w14:paraId="711633B9" w14:textId="77777777" w:rsidR="002B726B" w:rsidRDefault="002B726B">
      <w:pPr>
        <w:pStyle w:val="BodyText"/>
        <w:ind w:left="600"/>
        <w:divId w:val="290525329"/>
      </w:pPr>
      <w:r>
        <w:rPr>
          <w:rStyle w:val="codecharacter"/>
        </w:rPr>
        <w:t>RAD2DEG(&lt;expression&gt;)</w:t>
      </w:r>
      <w:r>
        <w:br/>
        <w:t>Identique au langage d'expression PC-DMIS.</w:t>
      </w:r>
    </w:p>
    <w:p w14:paraId="7BCB39E3" w14:textId="77777777" w:rsidR="002B726B" w:rsidRDefault="002B726B">
      <w:pPr>
        <w:pStyle w:val="BodyText"/>
        <w:ind w:left="600"/>
        <w:divId w:val="290525329"/>
      </w:pPr>
      <w:r>
        <w:rPr>
          <w:rStyle w:val="codecharacter"/>
        </w:rPr>
        <w:t>REAL(&lt;expression&gt;)</w:t>
      </w:r>
      <w:r>
        <w:br/>
        <w:t>Identique au langage d'expression PC-DMIS.</w:t>
      </w:r>
    </w:p>
    <w:p w14:paraId="3E78B911" w14:textId="77777777" w:rsidR="002B726B" w:rsidRDefault="002B726B">
      <w:pPr>
        <w:pStyle w:val="BodyText"/>
        <w:ind w:left="600"/>
        <w:divId w:val="290525329"/>
      </w:pPr>
      <w:r>
        <w:rPr>
          <w:rStyle w:val="codecharacter"/>
        </w:rPr>
        <w:t>*REGSETTING(&lt;expression1&gt;, &lt;expression2&gt;)</w:t>
      </w:r>
      <w:r>
        <w:br/>
        <w:t>Cette fonction affiche la valeur d'une entrée spécifique. Elle accepte ces deux paramètres : expression1 détermine la section, expression2 l'entrée.</w:t>
      </w:r>
    </w:p>
    <w:p w14:paraId="3860A7E7" w14:textId="77777777" w:rsidR="002B726B" w:rsidRDefault="002B726B">
      <w:pPr>
        <w:pStyle w:val="BodyText"/>
        <w:ind w:left="600"/>
        <w:divId w:val="290525329"/>
      </w:pPr>
      <w:r>
        <w:rPr>
          <w:rStyle w:val="codecharacter"/>
        </w:rPr>
        <w:t>REPORTDIMCOUNT("&lt;expression1"&gt;, &lt;expression2&gt;)</w:t>
      </w:r>
      <w:r>
        <w:br/>
        <w:t>Cette fonction agit comme la fonction PageDimCount(), sauf qu'au lieu d'afficher le nombre de dimensions hors tolérance pour la page en cours, elle montre le nombre total de dimensions hors tolérance pour l'intégralité du rapport. Par ailleurs, pour &lt;expression1&gt;, vous devez prendre CadReportObject1 ou TextReportObject1 comme ID ou ne rien indiquer (uniquement des guillemets).</w:t>
      </w:r>
    </w:p>
    <w:p w14:paraId="6F1623E1" w14:textId="77777777" w:rsidR="002B726B" w:rsidRDefault="002B726B">
      <w:pPr>
        <w:pStyle w:val="BodyText"/>
        <w:ind w:left="600"/>
        <w:divId w:val="1466200010"/>
      </w:pPr>
      <w:r>
        <w:t xml:space="preserve">Pour des </w:t>
      </w:r>
      <w:hyperlink w:anchor="reporting_creating_custom_report_8522" w:history="1">
        <w:r>
          <w:rPr>
            <w:rStyle w:val="Hyperlink"/>
          </w:rPr>
          <w:t>rapports personnalisés</w:t>
        </w:r>
      </w:hyperlink>
      <w:r>
        <w:t>, vous pouvez uniquement utiliser cette fonction avec un CADReportObject, parce qu'un TextReportObject ne peut pas aller sur un rapport personnalisé.</w:t>
      </w:r>
    </w:p>
    <w:p w14:paraId="3F6B5C35" w14:textId="77777777" w:rsidR="002B726B" w:rsidRDefault="002B726B">
      <w:pPr>
        <w:pStyle w:val="BodyText"/>
        <w:ind w:left="600"/>
        <w:divId w:val="290525329"/>
      </w:pPr>
      <w:r>
        <w:rPr>
          <w:rStyle w:val="codecharacter"/>
        </w:rPr>
        <w:t>REPORT_LABEL_AXIS(&lt;expression1&gt;,&lt;expression2&gt;, etc.)</w:t>
      </w:r>
      <w:r>
        <w:br/>
        <w:t>Cette fonction renvoie une chaîne délimitée par \n et qui décrit chaque axe que la commande de tolérance envoie en sortie.</w:t>
      </w:r>
    </w:p>
    <w:p w14:paraId="14BD45A2" w14:textId="77777777" w:rsidR="002B726B" w:rsidRDefault="002B726B">
      <w:pPr>
        <w:pStyle w:val="BodyText"/>
        <w:ind w:left="600"/>
        <w:divId w:val="290525329"/>
      </w:pPr>
      <w:r>
        <w:rPr>
          <w:rStyle w:val="codecharacter"/>
        </w:rPr>
        <w:t>*REPORTVALUE(&lt;expression1&gt;)</w:t>
      </w:r>
      <w:r>
        <w:br/>
        <w:t xml:space="preserve">Cette fonction affiche la valeur de la propriété d'un autre objet. Elle accepte un paramètre, illustré par expression1. Il doit s'agir d'une valeur de chaîne de l'ID unique de l'objet, suivie d'un point et du nom de la propriété. Par exemple : </w:t>
      </w:r>
      <w:r>
        <w:rPr>
          <w:rStyle w:val="codecharacter"/>
        </w:rPr>
        <w:t>=REPORTVALUE("text1.text")</w:t>
      </w:r>
    </w:p>
    <w:p w14:paraId="3C250C4D" w14:textId="77777777" w:rsidR="002B726B" w:rsidRDefault="002B726B">
      <w:pPr>
        <w:pStyle w:val="BodyText"/>
        <w:ind w:left="600"/>
        <w:divId w:val="290525329"/>
      </w:pPr>
      <w:r>
        <w:rPr>
          <w:rStyle w:val="codecharacter"/>
        </w:rPr>
        <w:t>*REVNUM()</w:t>
      </w:r>
      <w:r>
        <w:br/>
        <w:t>Cette fonction affiche le numéro de révision (identique à ce qui apparaît dans l'en-tête du fichier).</w:t>
      </w:r>
    </w:p>
    <w:p w14:paraId="7455C581" w14:textId="77777777" w:rsidR="002B726B" w:rsidRDefault="002B726B">
      <w:pPr>
        <w:pStyle w:val="BodyText"/>
        <w:ind w:left="600"/>
        <w:divId w:val="290525329"/>
      </w:pPr>
      <w:r>
        <w:rPr>
          <w:rStyle w:val="codecharacter"/>
        </w:rPr>
        <w:t xml:space="preserve">*RGB(&lt;expression1&gt;, &lt;expression2&gt;, &lt;expression3&gt;, &lt;expression4&gt;) </w:t>
      </w:r>
      <w:r>
        <w:br/>
        <w:t>Cette fonction colorie la chaîne indiquée dans l'expression 1 avec la couleur spécifiée par les valeurs RVB d'expression2, expression3 et expression4. Voir « </w:t>
      </w:r>
      <w:hyperlink w:anchor="reporting_changing_a_string_s_te_8346" w:history="1">
        <w:r>
          <w:rPr>
            <w:rStyle w:val="Hyperlink"/>
          </w:rPr>
          <w:t>Modification de la couleur de texte d'une chaîne</w:t>
        </w:r>
      </w:hyperlink>
      <w:r>
        <w:t> ».</w:t>
      </w:r>
    </w:p>
    <w:p w14:paraId="1986D669" w14:textId="77777777" w:rsidR="002B726B" w:rsidRDefault="002B726B">
      <w:pPr>
        <w:pStyle w:val="BodyText"/>
        <w:ind w:left="600"/>
        <w:divId w:val="290525329"/>
      </w:pPr>
      <w:r>
        <w:rPr>
          <w:rStyle w:val="codecharacter"/>
        </w:rPr>
        <w:t>RIGHT(&lt;expression1&gt;, &lt;expression2&gt;)</w:t>
      </w:r>
      <w:r>
        <w:br/>
        <w:t>Identique au langage d'expression PC-DMIS.</w:t>
      </w:r>
    </w:p>
    <w:p w14:paraId="64DC2706" w14:textId="77777777" w:rsidR="002B726B" w:rsidRDefault="002B726B">
      <w:pPr>
        <w:pStyle w:val="BodyText"/>
        <w:ind w:left="600"/>
        <w:divId w:val="290525329"/>
      </w:pPr>
      <w:r>
        <w:rPr>
          <w:rStyle w:val="codecharacter"/>
        </w:rPr>
        <w:t>ROUND(&lt;expression1&gt;, &lt;expression2&gt;)</w:t>
      </w:r>
      <w:r>
        <w:br/>
        <w:t>Identique au langage d'expression PC-DMIS.</w:t>
      </w:r>
    </w:p>
    <w:p w14:paraId="6CD209D0" w14:textId="77777777" w:rsidR="002B726B" w:rsidRDefault="002B726B">
      <w:pPr>
        <w:pStyle w:val="BodyText"/>
        <w:ind w:left="600"/>
        <w:divId w:val="290525329"/>
      </w:pPr>
      <w:r>
        <w:rPr>
          <w:rStyle w:val="codecharacter"/>
        </w:rPr>
        <w:t>*SECTION()</w:t>
      </w:r>
      <w:r>
        <w:br/>
        <w:t>Cette fonction affiche le numéro de la section en cours.</w:t>
      </w:r>
    </w:p>
    <w:p w14:paraId="50CF5B56" w14:textId="77777777" w:rsidR="002B726B" w:rsidRDefault="002B726B">
      <w:pPr>
        <w:pStyle w:val="BodyText"/>
        <w:ind w:left="600"/>
        <w:divId w:val="290525329"/>
      </w:pPr>
      <w:r>
        <w:rPr>
          <w:rStyle w:val="codecharacter"/>
        </w:rPr>
        <w:t>*SERNUM()</w:t>
      </w:r>
      <w:r>
        <w:br/>
        <w:t>Cette fonction affiche le numéro de série (le même que celui figurant dans l'en-tête de fichier).</w:t>
      </w:r>
    </w:p>
    <w:p w14:paraId="3DEFC5F0" w14:textId="77777777" w:rsidR="002B726B" w:rsidRDefault="002B726B">
      <w:pPr>
        <w:pStyle w:val="BodyText"/>
        <w:ind w:left="600"/>
        <w:divId w:val="290525329"/>
      </w:pPr>
      <w:r>
        <w:rPr>
          <w:rStyle w:val="codecharacter"/>
        </w:rPr>
        <w:t>SIN(&lt;expression&gt;)</w:t>
      </w:r>
      <w:r>
        <w:br/>
        <w:t>Identique au langage d'expression PC-DMIS.</w:t>
      </w:r>
    </w:p>
    <w:p w14:paraId="32895DE8" w14:textId="77777777" w:rsidR="002B726B" w:rsidRDefault="002B726B">
      <w:pPr>
        <w:pStyle w:val="BodyText"/>
        <w:ind w:left="600"/>
        <w:divId w:val="290525329"/>
      </w:pPr>
      <w:r>
        <w:rPr>
          <w:rStyle w:val="codecharacter"/>
        </w:rPr>
        <w:t>SORTUP(&lt;expression&gt;)</w:t>
      </w:r>
      <w:r>
        <w:br/>
        <w:t>Identique au langage d'expression PC-DMIS.</w:t>
      </w:r>
    </w:p>
    <w:p w14:paraId="5AE45F54" w14:textId="77777777" w:rsidR="002B726B" w:rsidRDefault="002B726B">
      <w:pPr>
        <w:pStyle w:val="BodyText"/>
        <w:ind w:left="600"/>
        <w:divId w:val="290525329"/>
      </w:pPr>
      <w:r>
        <w:rPr>
          <w:rStyle w:val="codecharacter"/>
        </w:rPr>
        <w:t>SORTDOWN(&lt;expression&gt;)</w:t>
      </w:r>
      <w:r>
        <w:br/>
        <w:t>Identique au langage d'expression PC-DMIS.</w:t>
      </w:r>
    </w:p>
    <w:p w14:paraId="0629EF63" w14:textId="77777777" w:rsidR="002B726B" w:rsidRDefault="002B726B">
      <w:pPr>
        <w:pStyle w:val="BodyText"/>
        <w:ind w:left="600"/>
        <w:divId w:val="290525329"/>
      </w:pPr>
      <w:r>
        <w:rPr>
          <w:rStyle w:val="codecharacter"/>
        </w:rPr>
        <w:t>SQRT(&lt;expression&gt;)</w:t>
      </w:r>
      <w:r>
        <w:br/>
        <w:t>Identique au langage d'expression PC-DMIS.</w:t>
      </w:r>
    </w:p>
    <w:p w14:paraId="11D16296" w14:textId="77777777" w:rsidR="002B726B" w:rsidRDefault="002B726B">
      <w:pPr>
        <w:pStyle w:val="BodyText"/>
        <w:ind w:left="600"/>
        <w:divId w:val="290525329"/>
      </w:pPr>
      <w:r>
        <w:rPr>
          <w:rStyle w:val="codecharacter"/>
        </w:rPr>
        <w:t>*STATCOUNT()</w:t>
      </w:r>
      <w:r>
        <w:br/>
        <w:t>Cette fonction renvoie le nombre de statistiques (le même que celui figurant dans l'en-tête de fichier).</w:t>
      </w:r>
    </w:p>
    <w:p w14:paraId="28BFE21F" w14:textId="77777777" w:rsidR="002B726B" w:rsidRDefault="002B726B">
      <w:pPr>
        <w:pStyle w:val="BodyText"/>
        <w:ind w:left="600"/>
        <w:divId w:val="290525329"/>
      </w:pPr>
      <w:r>
        <w:rPr>
          <w:rStyle w:val="codecharacter"/>
        </w:rPr>
        <w:t>STR(&lt;expression&gt;)</w:t>
      </w:r>
      <w:r>
        <w:br/>
        <w:t>Identique au langage d'expression PC-DMIS.</w:t>
      </w:r>
    </w:p>
    <w:p w14:paraId="645279A1" w14:textId="77777777" w:rsidR="002B726B" w:rsidRDefault="002B726B">
      <w:pPr>
        <w:pStyle w:val="BodyText"/>
        <w:ind w:left="600"/>
        <w:divId w:val="290525329"/>
      </w:pPr>
      <w:r>
        <w:rPr>
          <w:rStyle w:val="codecharacter"/>
        </w:rPr>
        <w:t>STRING(&lt;expression&gt;)</w:t>
      </w:r>
      <w:r>
        <w:br/>
        <w:t>Identique au langage d'expression PC-DMIS.</w:t>
      </w:r>
    </w:p>
    <w:p w14:paraId="4B11026F" w14:textId="77777777" w:rsidR="002B726B" w:rsidRDefault="002B726B">
      <w:pPr>
        <w:pStyle w:val="BodyText"/>
        <w:ind w:left="600"/>
        <w:divId w:val="290525329"/>
      </w:pPr>
      <w:r>
        <w:rPr>
          <w:rStyle w:val="codecharacter"/>
        </w:rPr>
        <w:t>SUM(&lt;expression&gt;</w:t>
      </w:r>
      <w:r>
        <w:br/>
        <w:t>Identique au langage d'expression PC-DMIS.</w:t>
      </w:r>
    </w:p>
    <w:p w14:paraId="66973A35" w14:textId="77777777" w:rsidR="002B726B" w:rsidRDefault="002B726B">
      <w:pPr>
        <w:pStyle w:val="BodyText"/>
        <w:ind w:left="600"/>
        <w:divId w:val="290525329"/>
      </w:pPr>
      <w:r>
        <w:rPr>
          <w:rStyle w:val="codecharacter"/>
        </w:rPr>
        <w:t>SYSTIME()</w:t>
      </w:r>
      <w:r>
        <w:br/>
        <w:t>Identique au langage d'expression PC-DMIS.</w:t>
      </w:r>
    </w:p>
    <w:p w14:paraId="52A0F3F2" w14:textId="77777777" w:rsidR="002B726B" w:rsidRDefault="002B726B">
      <w:pPr>
        <w:pStyle w:val="BodyText"/>
        <w:ind w:left="600"/>
        <w:divId w:val="290525329"/>
      </w:pPr>
      <w:r>
        <w:rPr>
          <w:rStyle w:val="codecharacter"/>
        </w:rPr>
        <w:t>SYSTEMDATE(&lt;expression&gt;)</w:t>
      </w:r>
      <w:r>
        <w:br/>
        <w:t>Identique au langage d'expression PC-DMIS.</w:t>
      </w:r>
    </w:p>
    <w:p w14:paraId="03BB6BF3" w14:textId="77777777" w:rsidR="002B726B" w:rsidRDefault="002B726B">
      <w:pPr>
        <w:pStyle w:val="BodyText"/>
        <w:ind w:left="600"/>
        <w:divId w:val="290525329"/>
      </w:pPr>
      <w:r>
        <w:rPr>
          <w:rStyle w:val="codecharacter"/>
        </w:rPr>
        <w:t>SYSTEMTIME(&lt;expression&gt;)</w:t>
      </w:r>
      <w:r>
        <w:br/>
        <w:t>Identique au langage d'expression PC-DMIS.</w:t>
      </w:r>
    </w:p>
    <w:p w14:paraId="4829055F" w14:textId="77777777" w:rsidR="002B726B" w:rsidRDefault="002B726B">
      <w:pPr>
        <w:pStyle w:val="BodyText"/>
        <w:ind w:left="600"/>
        <w:divId w:val="290525329"/>
      </w:pPr>
      <w:r>
        <w:rPr>
          <w:rStyle w:val="codecharacter"/>
        </w:rPr>
        <w:t>*TOGGLESTR(&lt;expression1&gt;, &lt;expression2&gt;)</w:t>
      </w:r>
      <w:r>
        <w:br/>
        <w:t>Cette fonction extrait la chaîne des ressources en fonction de la valeur d'ID de ressource dans expression1. Cette fonction utilise un nombre négatif lorsque la chaîne doit provenir des ressources de chaînes. Cette fonction utilise la valeur d'expression2 pour indiquer la sous-chaîne à renvoyer. Le résultat est la sous-chaîne.</w:t>
      </w:r>
    </w:p>
    <w:p w14:paraId="68BFDAE9" w14:textId="77777777" w:rsidR="002B726B" w:rsidRDefault="002B726B">
      <w:pPr>
        <w:pStyle w:val="BodyText"/>
        <w:ind w:left="600"/>
        <w:divId w:val="290525329"/>
      </w:pPr>
      <w:r>
        <w:rPr>
          <w:rStyle w:val="codecharacter"/>
        </w:rPr>
        <w:t>*TOGGLESTRING(DATA_TYPE)</w:t>
      </w:r>
      <w:r>
        <w:br/>
        <w:t>Si le type de données indiqué pour la commande est de type chaîne à bascule, cette fonction renvoie la chaîne complète.</w:t>
      </w:r>
    </w:p>
    <w:p w14:paraId="233E0ED6" w14:textId="77777777" w:rsidR="002B726B" w:rsidRDefault="002B726B">
      <w:pPr>
        <w:pStyle w:val="BodyText"/>
        <w:ind w:left="600"/>
        <w:divId w:val="290525329"/>
      </w:pPr>
      <w:r>
        <w:rPr>
          <w:rStyle w:val="codecharacter"/>
        </w:rPr>
        <w:t>*TOGGLEVALUE(DATA_TYPE)</w:t>
      </w:r>
      <w:r>
        <w:br/>
        <w:t>Si le type de données indiqué pour la commande est de type chaîne à bascule, cette fonction renvoie le numéro d'index (ou la valeur de bascule) de la chaîne.</w:t>
      </w:r>
    </w:p>
    <w:p w14:paraId="1ECBFAB1" w14:textId="77777777" w:rsidR="002B726B" w:rsidRDefault="002B726B">
      <w:pPr>
        <w:pStyle w:val="BodyText"/>
        <w:ind w:left="600"/>
        <w:divId w:val="290525329"/>
      </w:pPr>
      <w:r>
        <w:rPr>
          <w:rStyle w:val="codecharacter"/>
        </w:rPr>
        <w:t>*TOL(&lt;expression1&gt;, &lt;expression2&gt;, &lt;expression3&gt;, &lt;expression4&gt;)</w:t>
      </w:r>
      <w:r>
        <w:br/>
        <w:t xml:space="preserve">expression1 correspond à la chaîne pour la couleur, expression2 à la valeur de test, expression3 à la valeur maximum dans la tolérance et expression4 à la valeur minimum dans la tolérance. Si la valeur de test se trouve dans la tolérance (entre les valeurs pour expression3 et expression4), le logiciel colorie alors le texte en noir. Sinon, le logiciel colorie le texte avec la couleur d'erreur (en général, rouge). Vous pouvez définir la couleur d'erreur dans la boîte de dialogue </w:t>
      </w:r>
      <w:r>
        <w:rPr>
          <w:rStyle w:val="bold"/>
        </w:rPr>
        <w:t>Éditeur de couleurs</w:t>
      </w:r>
      <w:r>
        <w:t xml:space="preserve"> (</w:t>
      </w:r>
      <w:r>
        <w:rPr>
          <w:rStyle w:val="bold"/>
        </w:rPr>
        <w:t>Modifier | Préférences | Couleurs fenêtre de modification</w:t>
      </w:r>
      <w:r>
        <w:t>).</w:t>
      </w:r>
    </w:p>
    <w:p w14:paraId="125D0EB4" w14:textId="77777777" w:rsidR="002B726B" w:rsidRDefault="002B726B">
      <w:pPr>
        <w:pStyle w:val="BodyText"/>
        <w:ind w:left="1200"/>
        <w:divId w:val="290525329"/>
      </w:pPr>
      <w:r>
        <w:t>Par exemple, ce code affiche le texte « En tolérance » en noir :</w:t>
      </w:r>
    </w:p>
    <w:p w14:paraId="1709BDED" w14:textId="77777777" w:rsidR="002B726B" w:rsidRDefault="002B726B">
      <w:pPr>
        <w:pStyle w:val="BodyText"/>
        <w:ind w:left="1200"/>
        <w:divId w:val="290525329"/>
      </w:pPr>
      <w:r>
        <w:rPr>
          <w:rStyle w:val="codecharacter"/>
        </w:rPr>
        <w:t>=TOL(« En tolérance »,100 ;100,5 ;99,5)</w:t>
      </w:r>
    </w:p>
    <w:p w14:paraId="6BC7D8DA" w14:textId="77777777" w:rsidR="002B726B" w:rsidRDefault="002B726B">
      <w:pPr>
        <w:pStyle w:val="BodyText"/>
        <w:ind w:left="1200"/>
        <w:divId w:val="290525329"/>
      </w:pPr>
      <w:r>
        <w:t>Ce code affiche le texte « Hors tolérance » dans la couleur d'erreur (par défaut en rouge) :</w:t>
      </w:r>
    </w:p>
    <w:p w14:paraId="6CD72664" w14:textId="77777777" w:rsidR="002B726B" w:rsidRDefault="002B726B">
      <w:pPr>
        <w:pStyle w:val="BodyText"/>
        <w:ind w:left="1200"/>
        <w:divId w:val="290525329"/>
      </w:pPr>
      <w:r>
        <w:rPr>
          <w:rStyle w:val="codecharacter"/>
        </w:rPr>
        <w:t>=TOL(« Hors tolérance »,99 ;100,5 ;99,5)</w:t>
      </w:r>
    </w:p>
    <w:p w14:paraId="14E8CCA2" w14:textId="77777777" w:rsidR="002B726B" w:rsidRDefault="002B726B">
      <w:pPr>
        <w:pStyle w:val="BodyText"/>
        <w:ind w:left="600"/>
        <w:divId w:val="290525329"/>
      </w:pPr>
      <w:r>
        <w:rPr>
          <w:rStyle w:val="codecharacter"/>
        </w:rPr>
        <w:t>*TOLF(&lt;expression1&gt;, &lt;expression2&gt;, &lt;expression3&gt;, &lt;expression4&gt;, &lt;expression5&gt;)</w:t>
      </w:r>
      <w:r>
        <w:br/>
        <w:t xml:space="preserve">Cette fonction fournit d'autres fonctions de formatage en plus de l'expression TOL. Les quatre premiers paramètres sont les mêmes que ceux indiqués dans la fonction </w:t>
      </w:r>
      <w:r>
        <w:rPr>
          <w:rStyle w:val="codecharacter"/>
        </w:rPr>
        <w:t>TOL</w:t>
      </w:r>
      <w:r>
        <w:t xml:space="preserve"> ci-dessus. La cinquième expression indique la police, la taille, le format et la couleur d'une condition hors tolérance. Elle attend cette syntaxe :</w:t>
      </w:r>
    </w:p>
    <w:p w14:paraId="41FF1188" w14:textId="77777777" w:rsidR="002B726B" w:rsidRDefault="002B726B">
      <w:pPr>
        <w:pStyle w:val="BodyText"/>
        <w:ind w:left="1200"/>
        <w:divId w:val="290525329"/>
      </w:pPr>
      <w:r>
        <w:t>"</w:t>
      </w:r>
      <w:r>
        <w:rPr>
          <w:rStyle w:val="bold"/>
        </w:rPr>
        <w:t>f:s:w:c</w:t>
      </w:r>
      <w:r>
        <w:t>"</w:t>
      </w:r>
    </w:p>
    <w:p w14:paraId="71506E76" w14:textId="77777777" w:rsidR="002B726B" w:rsidRDefault="002B726B">
      <w:pPr>
        <w:pStyle w:val="BodyText"/>
        <w:ind w:left="1200"/>
        <w:divId w:val="290525329"/>
      </w:pPr>
      <w:r>
        <w:rPr>
          <w:rStyle w:val="bold"/>
        </w:rPr>
        <w:t>f</w:t>
      </w:r>
      <w:r>
        <w:t xml:space="preserve"> est le nom de la police à utiliser.</w:t>
      </w:r>
    </w:p>
    <w:p w14:paraId="35AA9FD3" w14:textId="77777777" w:rsidR="002B726B" w:rsidRDefault="002B726B">
      <w:pPr>
        <w:pStyle w:val="BodyText"/>
        <w:ind w:left="1200"/>
        <w:divId w:val="290525329"/>
      </w:pPr>
      <w:r>
        <w:rPr>
          <w:rStyle w:val="bold"/>
        </w:rPr>
        <w:t>s</w:t>
      </w:r>
      <w:r>
        <w:t xml:space="preserve"> est la taille de la police en points.</w:t>
      </w:r>
    </w:p>
    <w:p w14:paraId="6DC23E56" w14:textId="77777777" w:rsidR="002B726B" w:rsidRDefault="002B726B">
      <w:pPr>
        <w:pStyle w:val="BodyText"/>
        <w:ind w:left="1200"/>
        <w:divId w:val="290525329"/>
      </w:pPr>
      <w:r>
        <w:rPr>
          <w:rStyle w:val="bold"/>
        </w:rPr>
        <w:t>w</w:t>
      </w:r>
      <w:r>
        <w:t xml:space="preserve"> est le format de la police qui peut être obtenu avec ce qui suit :</w:t>
      </w:r>
    </w:p>
    <w:p w14:paraId="4FDE5D88" w14:textId="77777777" w:rsidR="002B726B" w:rsidRDefault="002B726B">
      <w:pPr>
        <w:pStyle w:val="BodyText"/>
        <w:ind w:left="1800"/>
        <w:divId w:val="290525329"/>
      </w:pPr>
      <w:r>
        <w:t>B ou BOLD pour le gras.</w:t>
      </w:r>
    </w:p>
    <w:p w14:paraId="20B700A7" w14:textId="77777777" w:rsidR="002B726B" w:rsidRDefault="002B726B">
      <w:pPr>
        <w:pStyle w:val="BodyText"/>
        <w:ind w:left="1800"/>
        <w:divId w:val="290525329"/>
      </w:pPr>
      <w:r>
        <w:t>I ou ITALIC pour les italiques.</w:t>
      </w:r>
    </w:p>
    <w:p w14:paraId="27A0BCC5" w14:textId="77777777" w:rsidR="002B726B" w:rsidRDefault="002B726B">
      <w:pPr>
        <w:pStyle w:val="BodyText"/>
        <w:ind w:left="1800"/>
        <w:divId w:val="290525329"/>
      </w:pPr>
      <w:r>
        <w:t>R ou REGULAR pour un format normal.</w:t>
      </w:r>
    </w:p>
    <w:p w14:paraId="5C768A96" w14:textId="77777777" w:rsidR="002B726B" w:rsidRDefault="002B726B">
      <w:pPr>
        <w:pStyle w:val="BodyText"/>
        <w:ind w:left="1800"/>
        <w:divId w:val="290525329"/>
      </w:pPr>
      <w:r>
        <w:t>BI, BOLDITALIC, IB ou ITALICBOLD pour le gras et les italiques à la fois.</w:t>
      </w:r>
    </w:p>
    <w:p w14:paraId="4AAF7F19" w14:textId="77777777" w:rsidR="002B726B" w:rsidRDefault="002B726B">
      <w:pPr>
        <w:pStyle w:val="BodyText"/>
        <w:ind w:left="1200"/>
        <w:divId w:val="290525329"/>
      </w:pPr>
      <w:r>
        <w:rPr>
          <w:rStyle w:val="bold"/>
        </w:rPr>
        <w:t>c'</w:t>
      </w:r>
      <w:r>
        <w:t xml:space="preserve"> est un format de couleur RGB(r,v,b) où r = rouge, g = vert et b = bleu. Chaque valeur peut être comprise entre 0 et 255.</w:t>
      </w:r>
    </w:p>
    <w:p w14:paraId="49ABBD6B" w14:textId="77777777" w:rsidR="002B726B" w:rsidRDefault="002B726B">
      <w:pPr>
        <w:pStyle w:val="BodyText"/>
        <w:ind w:left="1200"/>
        <w:divId w:val="290525329"/>
      </w:pPr>
      <w:r>
        <w:t>Ces éléments sont facultatifs et doivent être séparés par des signes deux-points (:). Par exemple, pour ne définir que la taille de la police, vous pouvez avoir « :14 », mais pour ne définir que la couleur, il vous faut « :::RGB(0,0,0) ».</w:t>
      </w:r>
    </w:p>
    <w:p w14:paraId="5C8E9BD1" w14:textId="77777777" w:rsidR="002B726B" w:rsidRDefault="002B726B">
      <w:pPr>
        <w:pStyle w:val="BodyText"/>
        <w:ind w:left="1200"/>
        <w:divId w:val="290525329"/>
      </w:pPr>
      <w:r>
        <w:t>Cet exemple formate une dimension mesurée hors tolérance avec la police Arial, taille 12, en gras et de couleur rouge.</w:t>
      </w:r>
    </w:p>
    <w:p w14:paraId="65FC9AFB" w14:textId="77777777" w:rsidR="002B726B" w:rsidRDefault="002B726B">
      <w:pPr>
        <w:pStyle w:val="BodyText"/>
        <w:ind w:left="1200"/>
        <w:divId w:val="290525329"/>
      </w:pPr>
      <w:r>
        <w:rPr>
          <w:rStyle w:val="codecharacter"/>
        </w:rPr>
        <w:t>=TOLF(DIM_MEASURED:N,DIM_OUTTOL:N,0.0,0.0,"Arial:12:B:RGB(255,0,0)")</w:t>
      </w:r>
    </w:p>
    <w:p w14:paraId="26D28B44" w14:textId="77777777" w:rsidR="002B726B" w:rsidRDefault="002B726B">
      <w:pPr>
        <w:pStyle w:val="BodyText"/>
        <w:ind w:left="600"/>
        <w:divId w:val="290525329"/>
      </w:pPr>
      <w:r>
        <w:rPr>
          <w:rStyle w:val="codecharacter"/>
        </w:rPr>
        <w:t>TOLEXT(&lt;expression1&gt;, &lt;expression2&gt;, &lt;expression3&gt;, &lt;expression4&gt;, &lt;expression5&gt;)</w:t>
      </w:r>
      <w:r>
        <w:br/>
        <w:t>Cette fonction est similaire à la fonction TOL, sauf que vous pouvez utiliser ExtendedDTypes.</w:t>
      </w:r>
    </w:p>
    <w:p w14:paraId="763581BF" w14:textId="77777777" w:rsidR="002B726B" w:rsidRDefault="002B726B">
      <w:pPr>
        <w:pStyle w:val="BodyText"/>
        <w:ind w:left="600"/>
        <w:divId w:val="290525329"/>
      </w:pPr>
      <w:r>
        <w:t>Par exemple :</w:t>
      </w:r>
    </w:p>
    <w:p w14:paraId="7DBF789D" w14:textId="77777777" w:rsidR="002B726B" w:rsidRDefault="002B726B">
      <w:pPr>
        <w:pStyle w:val="BodyText"/>
        <w:ind w:left="1200"/>
        <w:divId w:val="290525329"/>
      </w:pPr>
      <w:r>
        <w:rPr>
          <w:rStyle w:val="codecharacter"/>
        </w:rPr>
        <w:t>=TOL(LINE1_NOMINAL:N,LINE1_OUTTOL:N,0.0,0.0)</w:t>
      </w:r>
    </w:p>
    <w:p w14:paraId="35832588" w14:textId="77777777" w:rsidR="002B726B" w:rsidRDefault="002B726B">
      <w:pPr>
        <w:pStyle w:val="BodyText"/>
        <w:ind w:left="1200"/>
        <w:divId w:val="290525329"/>
      </w:pPr>
      <w:r>
        <w:rPr>
          <w:rStyle w:val="codecharacter"/>
        </w:rPr>
        <w:t>=TOLEXT(REPORT_LABEL_NOMINAL:N,DIM_OUTTOL:N,"SEG=1",0.0,0.0)</w:t>
      </w:r>
    </w:p>
    <w:p w14:paraId="0343AE0C" w14:textId="77777777" w:rsidR="002B726B" w:rsidRDefault="002B726B">
      <w:pPr>
        <w:pStyle w:val="BodyText"/>
        <w:ind w:left="600"/>
        <w:divId w:val="290525329"/>
      </w:pPr>
      <w:r>
        <w:t xml:space="preserve">Où </w:t>
      </w:r>
      <w:r>
        <w:rPr>
          <w:rStyle w:val="codecharacter"/>
        </w:rPr>
        <w:t>"SEG=1"</w:t>
      </w:r>
      <w:r>
        <w:t xml:space="preserve"> est la partie étendue que PC-DMIS ajoute à l'expression </w:t>
      </w:r>
      <w:r>
        <w:rPr>
          <w:rStyle w:val="codecharacter"/>
        </w:rPr>
        <w:t>REPORT_LABEL_NOMINAL</w:t>
      </w:r>
      <w:r>
        <w:t>.</w:t>
      </w:r>
    </w:p>
    <w:p w14:paraId="5678BB74" w14:textId="77777777" w:rsidR="002B726B" w:rsidRDefault="002B726B">
      <w:pPr>
        <w:pStyle w:val="BodyText"/>
        <w:ind w:left="600"/>
        <w:divId w:val="290525329"/>
      </w:pPr>
      <w:r>
        <w:rPr>
          <w:rStyle w:val="codecharacter"/>
        </w:rPr>
        <w:t>TOTALPAGEDIMCOUNT("ObjectID")</w:t>
      </w:r>
      <w:r>
        <w:br/>
        <w:t>Cette fonction contient un paramètre. Si la fonction est vide (rien entre les guillemets), elle renvoie le nombre total de dimensions dans la page en cours. Si vous entrez l'ID d'un objet CadReportOjbect ou TextReportObject dans le paramètre, PC-DMIS renvoie le nombre total de dimensions associées à cet objet.</w:t>
      </w:r>
    </w:p>
    <w:p w14:paraId="70BC3AB7" w14:textId="77777777" w:rsidR="002B726B" w:rsidRDefault="002B726B">
      <w:pPr>
        <w:pStyle w:val="hint"/>
        <w:spacing w:before="0" w:beforeAutospacing="0" w:after="0" w:afterAutospacing="0"/>
        <w:ind w:left="1200"/>
        <w:divId w:val="290525329"/>
        <w:rPr>
          <w:rFonts w:ascii="Times New Roman" w:eastAsiaTheme="minorHAnsi" w:hAnsi="Times New Roman" w:cs="Times New Roman"/>
        </w:rPr>
      </w:pPr>
      <w:r>
        <w:rPr>
          <w:rFonts w:ascii="Times New Roman" w:eastAsiaTheme="minorHAnsi" w:hAnsi="Times New Roman" w:cs="Times New Roman"/>
        </w:rPr>
        <w:t xml:space="preserve">Vous pouvez utiliser cette expression </w:t>
      </w:r>
      <w:r>
        <w:rPr>
          <w:rStyle w:val="codecharacter"/>
        </w:rPr>
        <w:t>=TotalPageDimCount("CadReportObject3") pour</w:t>
      </w:r>
      <w:r>
        <w:rPr>
          <w:rFonts w:ascii="Times New Roman" w:eastAsiaTheme="minorHAnsi" w:hAnsi="Times New Roman" w:cs="Times New Roman"/>
        </w:rPr>
        <w:t xml:space="preserve"> obtenir le nombre total de dimensions associées à CadReportObject3.</w:t>
      </w:r>
    </w:p>
    <w:p w14:paraId="00256CB4" w14:textId="77777777" w:rsidR="002B726B" w:rsidRDefault="002B726B">
      <w:pPr>
        <w:pStyle w:val="BodyText"/>
        <w:ind w:left="600"/>
        <w:divId w:val="290525329"/>
      </w:pPr>
      <w:r>
        <w:t>Vous pouvez aussi calculer le nombre de dimensions contenant un nombre d'axes déterminé. Pour ce faire, ajoutez « :N » à l'ID, où N est un nombre désignant le nombre d'axes.</w:t>
      </w:r>
    </w:p>
    <w:p w14:paraId="36C7F05C" w14:textId="77777777" w:rsidR="002B726B" w:rsidRDefault="002B726B">
      <w:pPr>
        <w:pStyle w:val="hint"/>
        <w:spacing w:before="0" w:beforeAutospacing="0" w:after="0" w:afterAutospacing="0"/>
        <w:ind w:left="1200"/>
        <w:divId w:val="290525329"/>
        <w:rPr>
          <w:rFonts w:ascii="Times New Roman" w:eastAsiaTheme="minorHAnsi" w:hAnsi="Times New Roman" w:cs="Times New Roman"/>
        </w:rPr>
      </w:pPr>
      <w:r>
        <w:rPr>
          <w:rFonts w:ascii="Times New Roman" w:eastAsiaTheme="minorHAnsi" w:hAnsi="Times New Roman" w:cs="Times New Roman"/>
        </w:rPr>
        <w:t xml:space="preserve">Vous pouvez entrer </w:t>
      </w:r>
      <w:r>
        <w:rPr>
          <w:rStyle w:val="codecharacter"/>
        </w:rPr>
        <w:t>=TotalPageDimCount("CadReportObject1:4")</w:t>
      </w:r>
      <w:r>
        <w:rPr>
          <w:rFonts w:ascii="Times New Roman" w:eastAsiaTheme="minorHAnsi" w:hAnsi="Times New Roman" w:cs="Times New Roman"/>
        </w:rPr>
        <w:t xml:space="preserve"> pour obtenir le nombre total de dimensions associées à CadReportObject1 qui contenait au moins quatre axes.</w:t>
      </w:r>
    </w:p>
    <w:p w14:paraId="2F5CD164" w14:textId="77777777" w:rsidR="002B726B" w:rsidRDefault="002B726B">
      <w:pPr>
        <w:pStyle w:val="BodyText"/>
        <w:ind w:left="600"/>
        <w:divId w:val="1091120698"/>
      </w:pPr>
      <w:r>
        <w:t xml:space="preserve">Pour des </w:t>
      </w:r>
      <w:hyperlink w:anchor="reporting_creating_custom_report_8522" w:history="1">
        <w:r>
          <w:rPr>
            <w:rStyle w:val="Hyperlink"/>
          </w:rPr>
          <w:t>rapports personnalisés</w:t>
        </w:r>
      </w:hyperlink>
      <w:r>
        <w:t>, vous pouvez uniquement utiliser cette fonction avec un CADReportObject, parce qu'un TextReportObject ne peut pas aller sur un rapport personnalisé.</w:t>
      </w:r>
    </w:p>
    <w:p w14:paraId="16D9B4A2" w14:textId="77777777" w:rsidR="002B726B" w:rsidRDefault="002B726B">
      <w:pPr>
        <w:pStyle w:val="BodyText"/>
        <w:ind w:left="600"/>
        <w:divId w:val="290525329"/>
      </w:pPr>
      <w:r>
        <w:rPr>
          <w:rStyle w:val="codecharacter"/>
        </w:rPr>
        <w:t>TOTALREPORTDIMCOUNT("ObjectID")</w:t>
      </w:r>
      <w:r>
        <w:br/>
        <w:t>Cette fonction est semblable à la fonction TotalPageDimCount(), mais avec des différences importantes : au lieu de renvoyer le nombre de dimensions pour la page en cours, elle renvoie le nombre total de dimensions pour l'intégralité du rapport. Ceci fonctionne s'il existe un objet CadReportObject ou TextReportObject. Si vous prenez un ID d'objet comme paramètre, il doit se nommer CADReportObject1 ou TextReportObject1.</w:t>
      </w:r>
    </w:p>
    <w:p w14:paraId="38F37362" w14:textId="77777777" w:rsidR="002B726B" w:rsidRDefault="002B726B">
      <w:pPr>
        <w:pStyle w:val="BodyText"/>
        <w:ind w:left="600"/>
        <w:divId w:val="1955791896"/>
      </w:pPr>
      <w:r>
        <w:t xml:space="preserve">Pour des </w:t>
      </w:r>
      <w:hyperlink w:anchor="reporting_creating_custom_report_8522" w:history="1">
        <w:r>
          <w:rPr>
            <w:rStyle w:val="Hyperlink"/>
          </w:rPr>
          <w:t>rapports personnalisés</w:t>
        </w:r>
      </w:hyperlink>
      <w:r>
        <w:t>, vous pouvez uniquement utiliser cette fonction avec un CADReportObject, parce qu'un TextReportObject ne peut pas aller sur un rapport personnalisé.</w:t>
      </w:r>
    </w:p>
    <w:p w14:paraId="6E9E49D8" w14:textId="77777777" w:rsidR="002B726B" w:rsidRDefault="002B726B">
      <w:pPr>
        <w:pStyle w:val="BodyText"/>
        <w:ind w:left="600"/>
        <w:divId w:val="290525329"/>
      </w:pPr>
      <w:r>
        <w:rPr>
          <w:rStyle w:val="codecharacter"/>
        </w:rPr>
        <w:t>TRACEFIELD(&lt;expression&gt;)</w:t>
      </w:r>
      <w:r>
        <w:br/>
        <w:t xml:space="preserve">Cette fonction affiche le nom et la valeur du champ de traçabilité donné dans le rapport. La valeur de l'expression est un chiffre qui correspond à l'ordre des champs de traçabilité répertoriés de haut en bas dans votre routine de mesure. Pour afficher le premier champ de traçabilité de la liste, le code doit donc être : </w:t>
      </w:r>
      <w:r>
        <w:rPr>
          <w:rStyle w:val="codecharacter"/>
        </w:rPr>
        <w:t>=TRACEFIELD(1)</w:t>
      </w:r>
    </w:p>
    <w:p w14:paraId="4983DC1A" w14:textId="77777777" w:rsidR="002B726B" w:rsidRDefault="002B726B">
      <w:pPr>
        <w:pStyle w:val="BodyText"/>
        <w:ind w:left="600"/>
        <w:divId w:val="290525329"/>
      </w:pPr>
      <w:r>
        <w:rPr>
          <w:rStyle w:val="codecharacter"/>
        </w:rPr>
        <w:t>UNIT(&lt;expression&gt;)</w:t>
      </w:r>
      <w:r>
        <w:br/>
        <w:t>Identique au langage d'expression PC-DMIS.</w:t>
      </w:r>
    </w:p>
    <w:p w14:paraId="629FBC5E" w14:textId="77777777" w:rsidR="002B726B" w:rsidRDefault="002B726B">
      <w:pPr>
        <w:pStyle w:val="BodyText"/>
        <w:ind w:left="600"/>
        <w:divId w:val="290525329"/>
      </w:pPr>
      <w:r>
        <w:rPr>
          <w:rStyle w:val="codecharacter"/>
        </w:rPr>
        <w:t>USERSTRING(&lt;expression1&gt;,&lt;expression2&gt;)</w:t>
      </w:r>
      <w:r>
        <w:br/>
        <w:t>Cette fonction extrait un chaîne personnalisée à partir d'un fichier texte de valeur séparée par une virgule (CSV) et affiche cette chaîne dans l'étiquette. Voir « </w:t>
      </w:r>
      <w:hyperlink w:anchor="reporting_loading_strings_from_a_1927" w:history="1">
        <w:r>
          <w:rPr>
            <w:rStyle w:val="Hyperlink"/>
          </w:rPr>
          <w:t>Chargement de chaînes depuis un fichier texte</w:t>
        </w:r>
      </w:hyperlink>
      <w:r>
        <w:t> », pour un exemple de cette fonction.</w:t>
      </w:r>
    </w:p>
    <w:p w14:paraId="250A43B5" w14:textId="77777777" w:rsidR="002B726B" w:rsidRDefault="002B726B">
      <w:pPr>
        <w:pStyle w:val="BodyText"/>
        <w:ind w:left="600"/>
        <w:divId w:val="290525329"/>
      </w:pPr>
      <w:r>
        <w:rPr>
          <w:rStyle w:val="codecharacter"/>
        </w:rPr>
        <w:t>*VARIABLE(&lt;expression1&gt;,&lt;expression2&gt;)</w:t>
      </w:r>
      <w:r>
        <w:br/>
        <w:t>Cette fonction affiche la valeur d'une variable définie. Elle accepte un ou deux paramètres. expression1 est la valeur de chaîne représentant l'ID de la variable. expression2 est un ID facultatif d'un autre ID de commande ou UID. Voir « </w:t>
      </w:r>
      <w:hyperlink w:anchor="reporting_displaying_a_variable__806" w:history="1">
        <w:r>
          <w:rPr>
            <w:rStyle w:val="Hyperlink"/>
          </w:rPr>
          <w:t>Affichage de la valeur d'une variable</w:t>
        </w:r>
      </w:hyperlink>
      <w:r>
        <w:t> » pour plus d'informations.</w:t>
      </w:r>
    </w:p>
    <w:p w14:paraId="15D43D44" w14:textId="77777777" w:rsidR="002B726B" w:rsidRDefault="002B726B">
      <w:pPr>
        <w:pStyle w:val="BodyText"/>
        <w:ind w:left="600"/>
        <w:divId w:val="290525329"/>
      </w:pPr>
      <w:r>
        <w:rPr>
          <w:rStyle w:val="codecharacter"/>
        </w:rPr>
        <w:t>VECX(&lt;expression&gt;)</w:t>
      </w:r>
      <w:r>
        <w:br/>
        <w:t>Identique au langage d'expression PC-DMIS.</w:t>
      </w:r>
    </w:p>
    <w:p w14:paraId="0A3F0A43" w14:textId="77777777" w:rsidR="002B726B" w:rsidRDefault="002B726B">
      <w:pPr>
        <w:pStyle w:val="BodyText"/>
        <w:ind w:left="600"/>
        <w:divId w:val="290525329"/>
      </w:pPr>
      <w:r>
        <w:rPr>
          <w:rStyle w:val="codecharacter"/>
        </w:rPr>
        <w:t>VECY(&lt;expression&gt;)</w:t>
      </w:r>
      <w:r>
        <w:br/>
        <w:t>Identique au langage d'expression PC-DMIS.</w:t>
      </w:r>
    </w:p>
    <w:p w14:paraId="2F79546E" w14:textId="77777777" w:rsidR="002B726B" w:rsidRDefault="002B726B">
      <w:pPr>
        <w:pStyle w:val="BodyText"/>
        <w:ind w:left="600"/>
        <w:divId w:val="290525329"/>
      </w:pPr>
      <w:r>
        <w:rPr>
          <w:rStyle w:val="codecharacter"/>
        </w:rPr>
        <w:t>VECZ(&lt;expression&gt;)</w:t>
      </w:r>
      <w:r>
        <w:br/>
        <w:t>Identique au langage d'expression PC-DMIS.</w:t>
      </w:r>
    </w:p>
    <w:bookmarkStart w:id="226" w:name="reporting_operators_for_report_e_2552"/>
    <w:bookmarkEnd w:id="226"/>
    <w:p w14:paraId="5CA8BA41" w14:textId="77777777" w:rsidR="002B726B" w:rsidRDefault="002B726B">
      <w:pPr>
        <w:pStyle w:val="Heading4"/>
        <w:divId w:val="290525329"/>
      </w:pPr>
      <w:r>
        <w:fldChar w:fldCharType="begin"/>
      </w:r>
      <w:r>
        <w:instrText xml:space="preserve"> XE "Opérateurs pour les expressions de rapports" \* MERGEFORMAT </w:instrText>
      </w:r>
      <w:r>
        <w:fldChar w:fldCharType="end"/>
      </w:r>
      <w:r>
        <w:t>Opérateurs pour les expressions de rapports</w:t>
      </w:r>
    </w:p>
    <w:p w14:paraId="4FFE3597" w14:textId="77777777" w:rsidR="002B726B" w:rsidRDefault="002B726B">
      <w:pPr>
        <w:pStyle w:val="BodyText"/>
        <w:ind w:left="600"/>
        <w:divId w:val="290525329"/>
      </w:pPr>
      <w:r>
        <w:rPr>
          <w:rStyle w:val="codecharacter"/>
        </w:rPr>
        <w:t>&lt;expression1&gt; == &lt;expression2&gt;</w:t>
      </w:r>
      <w:r>
        <w:br/>
        <w:t>Evalue à 1 si expression1 est égale à expression2. Sinon, évalue à 0.</w:t>
      </w:r>
    </w:p>
    <w:p w14:paraId="665AC3DC" w14:textId="77777777" w:rsidR="002B726B" w:rsidRDefault="002B726B">
      <w:pPr>
        <w:pStyle w:val="BodyText"/>
        <w:ind w:left="600"/>
        <w:divId w:val="290525329"/>
      </w:pPr>
      <w:r>
        <w:rPr>
          <w:rStyle w:val="codecharacter"/>
        </w:rPr>
        <w:t>&lt;expression1&gt; &gt;= &lt;expression2&gt;</w:t>
      </w:r>
      <w:r>
        <w:br/>
        <w:t>Evalue à 1 si expression1 est supérieure ou égale à expression 2. Sinon, évalue à 0.</w:t>
      </w:r>
    </w:p>
    <w:p w14:paraId="4318BF3D" w14:textId="77777777" w:rsidR="002B726B" w:rsidRDefault="002B726B">
      <w:pPr>
        <w:pStyle w:val="BodyText"/>
        <w:ind w:left="600"/>
        <w:divId w:val="290525329"/>
      </w:pPr>
      <w:r>
        <w:rPr>
          <w:rStyle w:val="codecharacter"/>
        </w:rPr>
        <w:t>&lt;expression1&gt; &lt;= &lt;expression2&gt;</w:t>
      </w:r>
      <w:r>
        <w:br/>
        <w:t>&lt;expression1&gt; &gt;= &lt;expression2&gt; Evalue à 1 si expression1 est inférieure ou égale à expression 2. Sinon, évalue à 0.</w:t>
      </w:r>
    </w:p>
    <w:p w14:paraId="276D6BB7" w14:textId="77777777" w:rsidR="002B726B" w:rsidRDefault="002B726B">
      <w:pPr>
        <w:pStyle w:val="BodyText"/>
        <w:ind w:left="600"/>
        <w:divId w:val="290525329"/>
      </w:pPr>
      <w:r>
        <w:rPr>
          <w:rStyle w:val="codecharacter"/>
        </w:rPr>
        <w:t>&lt;expression1&gt; &gt; &lt;expression2&gt;</w:t>
      </w:r>
      <w:r>
        <w:br/>
        <w:t>Evalue à 1 si expression 1 est supérieure à expression2. Sinon, évalue à 0.</w:t>
      </w:r>
    </w:p>
    <w:p w14:paraId="2BCA1C2E" w14:textId="77777777" w:rsidR="002B726B" w:rsidRDefault="002B726B">
      <w:pPr>
        <w:pStyle w:val="BodyText"/>
        <w:ind w:left="600"/>
        <w:divId w:val="290525329"/>
      </w:pPr>
      <w:r>
        <w:rPr>
          <w:rStyle w:val="codecharacter"/>
        </w:rPr>
        <w:t>&lt;expression1&gt; &lt; &lt;expression2&gt;</w:t>
      </w:r>
      <w:r>
        <w:br/>
        <w:t>Evalue à 1 si expression 1 est inférieure à expression2. Sinon, évalue à 0.</w:t>
      </w:r>
    </w:p>
    <w:p w14:paraId="03A7DC3E" w14:textId="77777777" w:rsidR="002B726B" w:rsidRDefault="002B726B">
      <w:pPr>
        <w:pStyle w:val="BodyText"/>
        <w:ind w:left="600"/>
        <w:divId w:val="290525329"/>
      </w:pPr>
      <w:r>
        <w:rPr>
          <w:rStyle w:val="codecharacter"/>
        </w:rPr>
        <w:t>&lt;expression1&gt; - &lt;expression2&gt;</w:t>
      </w:r>
      <w:r>
        <w:br/>
        <w:t>Soustrait expression2 d'expression1.</w:t>
      </w:r>
    </w:p>
    <w:p w14:paraId="59B8ED98" w14:textId="77777777" w:rsidR="002B726B" w:rsidRDefault="002B726B">
      <w:pPr>
        <w:pStyle w:val="BodyText"/>
        <w:ind w:left="600"/>
        <w:divId w:val="290525329"/>
      </w:pPr>
      <w:r>
        <w:rPr>
          <w:rStyle w:val="codecharacter"/>
        </w:rPr>
        <w:t>&lt;expression1&gt; / &lt;expression2&gt;</w:t>
      </w:r>
      <w:r>
        <w:br/>
        <w:t>Divise expression1 par expression2.</w:t>
      </w:r>
    </w:p>
    <w:p w14:paraId="267FCD77" w14:textId="77777777" w:rsidR="002B726B" w:rsidRDefault="002B726B">
      <w:pPr>
        <w:pStyle w:val="BodyText"/>
        <w:ind w:left="600"/>
        <w:divId w:val="290525329"/>
      </w:pPr>
      <w:r>
        <w:rPr>
          <w:rStyle w:val="codecharacter"/>
        </w:rPr>
        <w:t>&lt;expression1&gt; % &lt;expression2&gt;</w:t>
      </w:r>
      <w:r>
        <w:br/>
        <w:t>Renvoie le reste d'expression1 divisé par expression2, le cas échéant.</w:t>
      </w:r>
    </w:p>
    <w:p w14:paraId="0FFA21A1" w14:textId="77777777" w:rsidR="002B726B" w:rsidRDefault="002B726B">
      <w:pPr>
        <w:pStyle w:val="BodyText"/>
        <w:ind w:left="600"/>
        <w:divId w:val="290525329"/>
      </w:pPr>
      <w:r>
        <w:rPr>
          <w:rStyle w:val="codecharacter"/>
        </w:rPr>
        <w:t>&lt;expression1&gt; * &lt;expression2&gt;</w:t>
      </w:r>
      <w:r>
        <w:br/>
        <w:t>Multiplie expression1 par expression2.</w:t>
      </w:r>
    </w:p>
    <w:p w14:paraId="09E8D756" w14:textId="77777777" w:rsidR="002B726B" w:rsidRDefault="002B726B">
      <w:pPr>
        <w:pStyle w:val="BodyText"/>
        <w:ind w:left="600"/>
        <w:divId w:val="290525329"/>
      </w:pPr>
      <w:r>
        <w:rPr>
          <w:rStyle w:val="codecharacter"/>
        </w:rPr>
        <w:t>&lt;expression1&gt; &lt;&gt; &lt;expression2&gt;</w:t>
      </w:r>
      <w:r>
        <w:br/>
        <w:t>Compare expression1 à expression 2. S'il n'y a aucune correspondance, évalue à 1. En cas de correspondance, évalue à 0.</w:t>
      </w:r>
    </w:p>
    <w:p w14:paraId="4499BA69" w14:textId="77777777" w:rsidR="002B726B" w:rsidRDefault="002B726B">
      <w:pPr>
        <w:pStyle w:val="BodyText"/>
        <w:ind w:left="600"/>
        <w:divId w:val="290525329"/>
      </w:pPr>
      <w:r>
        <w:rPr>
          <w:rStyle w:val="codecharacter"/>
        </w:rPr>
        <w:t>-&lt;expression&gt;</w:t>
      </w:r>
      <w:r>
        <w:br/>
        <w:t>L'opérateur moins unaire rend la valeur de l'opérande négative dans l'expression.</w:t>
      </w:r>
    </w:p>
    <w:p w14:paraId="58912283" w14:textId="77777777" w:rsidR="002B726B" w:rsidRDefault="002B726B">
      <w:pPr>
        <w:pStyle w:val="BodyText"/>
        <w:ind w:left="600"/>
        <w:divId w:val="290525329"/>
      </w:pPr>
      <w:r>
        <w:rPr>
          <w:rStyle w:val="codecharacter"/>
        </w:rPr>
        <w:t>!&lt;expression&gt;</w:t>
      </w:r>
      <w:r>
        <w:br/>
        <w:t>Opérateur logique NOT. Il inverse la valeur de la variable ou de l'expression. Si &lt;expression&gt; évalue à TRUE, !&lt;expression&gt; évalue à FALSE. Inversement, si &lt;expression&gt; évalue à FALSE, !&lt;expression&gt; évalue à TRUE.</w:t>
      </w:r>
    </w:p>
    <w:p w14:paraId="52E5E9A9" w14:textId="77777777" w:rsidR="002B726B" w:rsidRDefault="002B726B">
      <w:pPr>
        <w:pStyle w:val="BodyText"/>
        <w:ind w:left="600"/>
        <w:divId w:val="290525329"/>
      </w:pPr>
      <w:r>
        <w:rPr>
          <w:rStyle w:val="codecharacter"/>
        </w:rPr>
        <w:t>&lt;expression1&gt; AND &lt;expression2&gt;</w:t>
      </w:r>
      <w:r>
        <w:br/>
        <w:t>Effectue une opération binaire AND sur deux nombres. Sinon, concatène des chaînes ou des nombres dans le cas de types mixtes.</w:t>
      </w:r>
    </w:p>
    <w:p w14:paraId="5941CBB7" w14:textId="77777777" w:rsidR="002B726B" w:rsidRDefault="002B726B">
      <w:pPr>
        <w:pStyle w:val="BodyText"/>
        <w:ind w:left="600"/>
        <w:divId w:val="290525329"/>
      </w:pPr>
      <w:r>
        <w:rPr>
          <w:rStyle w:val="codecharacter"/>
        </w:rPr>
        <w:t>&lt;expression1&gt; OR &lt;expression2&gt;</w:t>
      </w:r>
      <w:r>
        <w:br/>
        <w:t>Effectue une opération binaire OR sur deux nombres.</w:t>
      </w:r>
    </w:p>
    <w:p w14:paraId="4C3104B8" w14:textId="77777777" w:rsidR="002B726B" w:rsidRDefault="002B726B">
      <w:pPr>
        <w:pStyle w:val="BodyText"/>
        <w:ind w:left="600"/>
        <w:divId w:val="290525329"/>
      </w:pPr>
      <w:r>
        <w:rPr>
          <w:rStyle w:val="codecharacter"/>
        </w:rPr>
        <w:t>&lt;expression1&gt; + &lt;expression2&gt;</w:t>
      </w:r>
      <w:r>
        <w:br/>
        <w:t>Fait la somme d'expression1 et expression2.</w:t>
      </w:r>
    </w:p>
    <w:p w14:paraId="0F8EED80" w14:textId="77777777" w:rsidR="002B726B" w:rsidRDefault="002B726B">
      <w:pPr>
        <w:pStyle w:val="Heading3"/>
        <w:divId w:val="290525329"/>
      </w:pPr>
      <w:bookmarkStart w:id="227" w:name="_Toc227316121"/>
      <w:r>
        <w:t>Exemples d'expressions de rapports</w:t>
      </w:r>
      <w:bookmarkEnd w:id="227"/>
    </w:p>
    <w:bookmarkStart w:id="228" w:name="reporting_some_reporting_express_5022"/>
    <w:bookmarkEnd w:id="228"/>
    <w:p w14:paraId="7939F521" w14:textId="77777777" w:rsidR="002B726B" w:rsidRDefault="002B726B">
      <w:pPr>
        <w:pStyle w:val="BodyText"/>
        <w:divId w:val="290525329"/>
      </w:pPr>
      <w:r>
        <w:fldChar w:fldCharType="begin"/>
      </w:r>
      <w:r>
        <w:instrText xml:space="preserve"> XE "Fonctions:pour les expressions de rapport" \* MERGEFORMAT </w:instrText>
      </w:r>
      <w:r>
        <w:fldChar w:fldCharType="end"/>
      </w:r>
      <w:r>
        <w:t>Les rubriques suivantes fournissent des exemples d'actions possibles avec le langage d'expression de génération de rapports :</w:t>
      </w:r>
    </w:p>
    <w:p w14:paraId="3F7DE494" w14:textId="77777777" w:rsidR="002B726B" w:rsidRDefault="002B726B" w:rsidP="005B3E60">
      <w:pPr>
        <w:pStyle w:val="BodyText"/>
        <w:numPr>
          <w:ilvl w:val="0"/>
          <w:numId w:val="160"/>
        </w:numPr>
        <w:tabs>
          <w:tab w:val="left" w:pos="720"/>
        </w:tabs>
        <w:spacing w:line="276" w:lineRule="auto"/>
        <w:divId w:val="290525329"/>
      </w:pPr>
      <w:hyperlink w:anchor="reporting_displaying_a_variable__806" w:history="1">
        <w:r>
          <w:rPr>
            <w:rStyle w:val="Hyperlink"/>
          </w:rPr>
          <w:t>Affichage de la valeur d'une variable</w:t>
        </w:r>
      </w:hyperlink>
    </w:p>
    <w:p w14:paraId="5BB6E9B1" w14:textId="77777777" w:rsidR="002B726B" w:rsidRDefault="002B726B" w:rsidP="005B3E60">
      <w:pPr>
        <w:pStyle w:val="BodyText"/>
        <w:numPr>
          <w:ilvl w:val="0"/>
          <w:numId w:val="160"/>
        </w:numPr>
        <w:tabs>
          <w:tab w:val="left" w:pos="720"/>
        </w:tabs>
        <w:spacing w:line="276" w:lineRule="auto"/>
        <w:divId w:val="290525329"/>
      </w:pPr>
      <w:hyperlink w:anchor="reporting_changing_a_string_s_te_8346" w:history="1">
        <w:r>
          <w:rPr>
            <w:rStyle w:val="Hyperlink"/>
          </w:rPr>
          <w:t>Changement de la couleur de texte d'une chaîne</w:t>
        </w:r>
      </w:hyperlink>
    </w:p>
    <w:p w14:paraId="133002AC" w14:textId="77777777" w:rsidR="002B726B" w:rsidRDefault="002B726B" w:rsidP="005B3E60">
      <w:pPr>
        <w:pStyle w:val="BodyText"/>
        <w:numPr>
          <w:ilvl w:val="0"/>
          <w:numId w:val="160"/>
        </w:numPr>
        <w:tabs>
          <w:tab w:val="left" w:pos="720"/>
        </w:tabs>
        <w:spacing w:line="276" w:lineRule="auto"/>
        <w:divId w:val="290525329"/>
      </w:pPr>
      <w:hyperlink w:anchor="reporting_loading_strings_from_p_1499" w:history="1">
        <w:r>
          <w:rPr>
            <w:rStyle w:val="Hyperlink"/>
          </w:rPr>
          <w:t>Chargement de chaînes depuis PC-DMIS</w:t>
        </w:r>
      </w:hyperlink>
    </w:p>
    <w:p w14:paraId="33E32C05" w14:textId="77777777" w:rsidR="002B726B" w:rsidRDefault="002B726B" w:rsidP="005B3E60">
      <w:pPr>
        <w:pStyle w:val="BodyText"/>
        <w:numPr>
          <w:ilvl w:val="0"/>
          <w:numId w:val="160"/>
        </w:numPr>
        <w:tabs>
          <w:tab w:val="left" w:pos="720"/>
        </w:tabs>
        <w:spacing w:line="276" w:lineRule="auto"/>
        <w:divId w:val="290525329"/>
      </w:pPr>
      <w:hyperlink w:anchor="reporting_loading_strings_from_a_1927" w:history="1">
        <w:r>
          <w:rPr>
            <w:rStyle w:val="Hyperlink"/>
          </w:rPr>
          <w:t>Chargement de chaînes depuis un fichier texte</w:t>
        </w:r>
      </w:hyperlink>
    </w:p>
    <w:p w14:paraId="2D1C83C0" w14:textId="77777777" w:rsidR="002B726B" w:rsidRDefault="002B726B">
      <w:pPr>
        <w:pStyle w:val="BodyText"/>
        <w:divId w:val="290525329"/>
      </w:pPr>
      <w:r>
        <w:t xml:space="preserve">Utilisez les fonctions et les opérateurs dans la rubrique « </w:t>
      </w:r>
      <w:hyperlink w:anchor="reporting_functions_and_operator_9853" w:history="1">
        <w:r>
          <w:rPr>
            <w:rStyle w:val="Hyperlink"/>
          </w:rPr>
          <w:t>Fonctions et opérateurs</w:t>
        </w:r>
      </w:hyperlink>
      <w:r>
        <w:t xml:space="preserve"> » pour créer vos propres expressions de génération de rapports.</w:t>
      </w:r>
    </w:p>
    <w:p w14:paraId="48F03F91" w14:textId="77777777" w:rsidR="002B726B" w:rsidRDefault="002B726B">
      <w:pPr>
        <w:pStyle w:val="Heading4"/>
        <w:divId w:val="766463700"/>
        <w:rPr>
          <w:sz w:val="20"/>
          <w:szCs w:val="20"/>
        </w:rPr>
      </w:pPr>
      <w:bookmarkStart w:id="229" w:name="reporting_displaying_a_variable__806"/>
      <w:bookmarkEnd w:id="229"/>
      <w:r>
        <w:t>Affichage de la valeur d'une variable</w:t>
      </w:r>
    </w:p>
    <w:p w14:paraId="43C36A41" w14:textId="77777777" w:rsidR="002B726B" w:rsidRDefault="002B726B">
      <w:pPr>
        <w:pStyle w:val="BodyText"/>
        <w:divId w:val="766463700"/>
      </w:pPr>
      <w:r>
        <w:t>Vous pouvez utiliser la fonction Variable() dans le langage de génération de rapport de PC-DMIS pour afficher la valeur d'une variable dans votre rapport. Cette fonction a la syntaxe suivante :</w:t>
      </w:r>
    </w:p>
    <w:p w14:paraId="3AD00B84" w14:textId="77777777" w:rsidR="002B726B" w:rsidRDefault="002B726B">
      <w:pPr>
        <w:pStyle w:val="BodyText"/>
        <w:divId w:val="766463700"/>
      </w:pPr>
      <w:r>
        <w:t>Variable(&lt;nomvar&gt;, [&lt;id ou uid de commande facultatif&gt;])</w:t>
      </w:r>
    </w:p>
    <w:p w14:paraId="5A56A0DE" w14:textId="77777777" w:rsidR="002B726B" w:rsidRDefault="002B726B">
      <w:pPr>
        <w:pStyle w:val="BodyText"/>
        <w:divId w:val="766463700"/>
      </w:pPr>
      <w:r>
        <w:t>Le premier paramètre, limité à un type de chaîne, représente le nom de la variable. Vous pouvez utiliser le second paramètre facultatif pour résoudre la valeur de la variable par rapport à une autre commande.</w:t>
      </w:r>
    </w:p>
    <w:p w14:paraId="48663D4A" w14:textId="77777777" w:rsidR="002B726B" w:rsidRDefault="002B726B">
      <w:pPr>
        <w:pStyle w:val="example-para"/>
        <w:shd w:val="clear" w:color="auto" w:fill="EEEEEE"/>
        <w:divId w:val="661547945"/>
      </w:pPr>
      <w:r>
        <w:t>Imaginez par exemple ce code dans votre routine de mesure :</w:t>
      </w:r>
    </w:p>
    <w:p w14:paraId="154A1527" w14:textId="77777777" w:rsidR="002B726B" w:rsidRDefault="002B726B">
      <w:pPr>
        <w:pStyle w:val="example-para"/>
        <w:shd w:val="clear" w:color="auto" w:fill="EEEEEE"/>
        <w:ind w:left="600"/>
        <w:divId w:val="661547945"/>
      </w:pPr>
      <w:r>
        <w:rPr>
          <w:rStyle w:val="codecharacter"/>
        </w:rPr>
        <w:t>ASSIGN/V1=2</w:t>
      </w:r>
    </w:p>
    <w:p w14:paraId="561A47C4" w14:textId="77777777" w:rsidR="002B726B" w:rsidRDefault="002B726B">
      <w:pPr>
        <w:pStyle w:val="example-para"/>
        <w:shd w:val="clear" w:color="auto" w:fill="EEEEEE"/>
        <w:ind w:left="600"/>
        <w:divId w:val="661547945"/>
      </w:pPr>
      <w:r>
        <w:rPr>
          <w:rStyle w:val="codecharacter"/>
        </w:rPr>
        <w:t>F1=FEAT/CIRCLE...</w:t>
      </w:r>
    </w:p>
    <w:p w14:paraId="494018CC" w14:textId="77777777" w:rsidR="002B726B" w:rsidRDefault="002B726B">
      <w:pPr>
        <w:pStyle w:val="example-para"/>
        <w:shd w:val="clear" w:color="auto" w:fill="EEEEEE"/>
        <w:ind w:left="600"/>
        <w:divId w:val="661547945"/>
      </w:pPr>
      <w:r>
        <w:rPr>
          <w:rStyle w:val="codecharacter"/>
        </w:rPr>
        <w:t>ASSIGN/V1=F1.X</w:t>
      </w:r>
    </w:p>
    <w:p w14:paraId="3B0427D8" w14:textId="77777777" w:rsidR="002B726B" w:rsidRDefault="002B726B">
      <w:pPr>
        <w:pStyle w:val="example-para"/>
        <w:shd w:val="clear" w:color="auto" w:fill="EEEEEE"/>
        <w:ind w:left="600"/>
        <w:divId w:val="661547945"/>
      </w:pPr>
      <w:r>
        <w:rPr>
          <w:rStyle w:val="codecharacter"/>
        </w:rPr>
        <w:t>COMMENT/OPER,« Texte de commentaire »</w:t>
      </w:r>
    </w:p>
    <w:p w14:paraId="29796C3A" w14:textId="77777777" w:rsidR="002B726B" w:rsidRDefault="002B726B">
      <w:pPr>
        <w:pStyle w:val="example-para"/>
        <w:shd w:val="clear" w:color="auto" w:fill="EEEEEE"/>
        <w:divId w:val="661547945"/>
      </w:pPr>
      <w:r>
        <w:t>Pour les besoins de l'exemple, imaginez que le commentaire possède un ID ou UID unique de 245.</w:t>
      </w:r>
    </w:p>
    <w:p w14:paraId="3239AFFC" w14:textId="77777777" w:rsidR="002B726B" w:rsidRDefault="002B726B">
      <w:pPr>
        <w:pStyle w:val="example-para"/>
        <w:shd w:val="clear" w:color="auto" w:fill="EEEEEE"/>
        <w:divId w:val="661547945"/>
      </w:pPr>
      <w:r>
        <w:t>Prenez à présent les exemples suivants avec le code ci-dessus :</w:t>
      </w:r>
    </w:p>
    <w:p w14:paraId="6A2111E3" w14:textId="77777777" w:rsidR="002B726B" w:rsidRDefault="002B726B">
      <w:pPr>
        <w:pStyle w:val="example-para"/>
        <w:shd w:val="clear" w:color="auto" w:fill="EEEEEE"/>
        <w:divId w:val="661547945"/>
      </w:pPr>
      <w:r>
        <w:rPr>
          <w:rStyle w:val="codecharacter"/>
        </w:rPr>
        <w:t>=VARIABLE("V1")</w:t>
      </w:r>
      <w:r>
        <w:t xml:space="preserve"> - Si aucune instruction ne définit la valeur à V1 dans le rapport, cette valeur peut être 0, 2 ou la même que le barycentre mesuré x la valeur de l'élément F1. Tout dépend des commandes déjà exécutées au point auquel l'expression de rapport est évaluée et de la commande en cours de traitement pour le rapport.</w:t>
      </w:r>
    </w:p>
    <w:p w14:paraId="11B82C47" w14:textId="77777777" w:rsidR="002B726B" w:rsidRDefault="002B726B">
      <w:pPr>
        <w:pStyle w:val="example-para"/>
        <w:shd w:val="clear" w:color="auto" w:fill="EEEEEE"/>
        <w:divId w:val="661547945"/>
      </w:pPr>
      <w:r>
        <w:rPr>
          <w:rStyle w:val="codecharacter"/>
        </w:rPr>
        <w:t>=VARIABLE("V1", "F1")</w:t>
      </w:r>
      <w:r>
        <w:t xml:space="preserve"> - S'il s'agit du seul élément nommé « F1 » dans la routine de mesure, le résultat de l'évaluation de cette expression doit être 2, sachant que V1 équivaut à 2 juste au-dessus de l'élément F1.</w:t>
      </w:r>
    </w:p>
    <w:p w14:paraId="6187481A" w14:textId="77777777" w:rsidR="002B726B" w:rsidRDefault="002B726B">
      <w:pPr>
        <w:pStyle w:val="example-para"/>
        <w:shd w:val="clear" w:color="auto" w:fill="EEEEEE"/>
        <w:divId w:val="661547945"/>
      </w:pPr>
      <w:r>
        <w:rPr>
          <w:rStyle w:val="codecharacter"/>
        </w:rPr>
        <w:t>=VARIABLE("V1", 245)</w:t>
      </w:r>
      <w:r>
        <w:t xml:space="preserve"> - Dans ce cas, l'UID est utilisé et la valeur de cette expression dans le rapport doit être identique à F1.X.</w:t>
      </w:r>
    </w:p>
    <w:p w14:paraId="1DE60303" w14:textId="77777777" w:rsidR="002B726B" w:rsidRDefault="002B726B">
      <w:pPr>
        <w:pStyle w:val="note"/>
        <w:spacing w:before="0" w:beforeAutospacing="0" w:after="0" w:afterAutospacing="0"/>
        <w:divId w:val="766463700"/>
        <w:rPr>
          <w:rFonts w:ascii="Times New Roman" w:eastAsiaTheme="minorHAnsi" w:hAnsi="Times New Roman" w:cs="Times New Roman"/>
        </w:rPr>
      </w:pPr>
      <w:r>
        <w:rPr>
          <w:rFonts w:ascii="Times New Roman" w:eastAsiaTheme="minorHAnsi" w:hAnsi="Times New Roman" w:cs="Times New Roman"/>
        </w:rPr>
        <w:t xml:space="preserve">Les cellules individuelles d'un objet </w:t>
      </w:r>
      <w:r>
        <w:rPr>
          <w:rStyle w:val="bold"/>
          <w:rFonts w:ascii="Times New Roman" w:eastAsiaTheme="minorHAnsi" w:hAnsi="Times New Roman" w:cs="Times New Roman"/>
        </w:rPr>
        <w:t>GridControlObject</w:t>
      </w:r>
      <w:r>
        <w:rPr>
          <w:rFonts w:ascii="Times New Roman" w:eastAsiaTheme="minorHAnsi" w:hAnsi="Times New Roman" w:cs="Times New Roman"/>
        </w:rPr>
        <w:t xml:space="preserve"> ne peuvent pas avoir la valeur d'une variable de la routine de mesure. Le plus souvent, vous devez utiliser des objets </w:t>
      </w:r>
      <w:r>
        <w:rPr>
          <w:rStyle w:val="bold"/>
          <w:rFonts w:ascii="Times New Roman" w:eastAsiaTheme="minorHAnsi" w:hAnsi="Times New Roman" w:cs="Times New Roman"/>
        </w:rPr>
        <w:t>Texte</w:t>
      </w:r>
      <w:r>
        <w:rPr>
          <w:rFonts w:ascii="Times New Roman" w:eastAsiaTheme="minorHAnsi" w:hAnsi="Times New Roman" w:cs="Times New Roman"/>
        </w:rPr>
        <w:t>.</w:t>
      </w:r>
    </w:p>
    <w:p w14:paraId="1C0E3D58" w14:textId="77777777" w:rsidR="002B726B" w:rsidRDefault="002B726B">
      <w:pPr>
        <w:pStyle w:val="Heading4"/>
        <w:divId w:val="766463700"/>
        <w:rPr>
          <w:rFonts w:asciiTheme="minorHAnsi" w:eastAsiaTheme="majorEastAsia" w:hAnsiTheme="minorHAnsi" w:cstheme="majorBidi"/>
        </w:rPr>
      </w:pPr>
      <w:bookmarkStart w:id="230" w:name="reporting_displaying_a_variable__426"/>
      <w:bookmarkEnd w:id="230"/>
      <w:r>
        <w:t>Variables et en-têtes</w:t>
      </w:r>
    </w:p>
    <w:p w14:paraId="695415BC" w14:textId="77777777" w:rsidR="002B726B" w:rsidRDefault="002B726B">
      <w:pPr>
        <w:pStyle w:val="BodyText"/>
        <w:divId w:val="766463700"/>
      </w:pPr>
      <w:r>
        <w:t xml:space="preserve">En général, vous </w:t>
      </w:r>
      <w:r>
        <w:rPr>
          <w:rStyle w:val="italic"/>
        </w:rPr>
        <w:t>ne pouvez pas</w:t>
      </w:r>
      <w:r>
        <w:t xml:space="preserve"> afficher la valeur d'une variable dans l'en-tête de votre fichier de rapport, car PC-DMIS évalue cet en-tête avant d'exécuter des instructions dans la routine de mesure. Lorsque l'en-tête de fichier tente de faire référence à une variable qui n'a pas encore été créée, PC-DMIS affiche zéro comme valeur. Toutefois, il existe certaines options pour obtenir des informations de votre routine de mesure dans votre en-tête :</w:t>
      </w:r>
    </w:p>
    <w:p w14:paraId="59D2B30C" w14:textId="77777777" w:rsidR="002B726B" w:rsidRDefault="002B726B">
      <w:pPr>
        <w:pStyle w:val="BodyText"/>
        <w:ind w:left="600"/>
        <w:divId w:val="766463700"/>
      </w:pPr>
      <w:r>
        <w:rPr>
          <w:rStyle w:val="bold"/>
        </w:rPr>
        <w:t>Option 1 - Utiliser les champs de traçabilité au lieu de variables</w:t>
      </w:r>
      <w:r>
        <w:br/>
        <w:t xml:space="preserve">Utilisez les champs de traçabilité au lieu de variables dans votre routine de mesure pour capturer les informations, puis la fonction </w:t>
      </w:r>
      <w:hyperlink w:anchor="reporting_functions_for_report_e_4535" w:history="1">
        <w:r>
          <w:rPr>
            <w:rStyle w:val="Hyperlink"/>
          </w:rPr>
          <w:t>=TRACEFIELD()</w:t>
        </w:r>
      </w:hyperlink>
      <w:r>
        <w:t xml:space="preserve"> dans la cellule souhaitée de l'objet </w:t>
      </w:r>
      <w:r>
        <w:rPr>
          <w:rStyle w:val="bold"/>
        </w:rPr>
        <w:t>GridControlObject</w:t>
      </w:r>
      <w:r>
        <w:t xml:space="preserve"> dans le modèle d'étiquette de l'en-tête pour y faire référence. Les champs de traçabilité forcent le modèle à réévaluer le rapport selon les nouvelles informations faisant apparaître le champ de traçabilité.</w:t>
      </w:r>
    </w:p>
    <w:p w14:paraId="032BC6D4" w14:textId="77777777" w:rsidR="002B726B" w:rsidRDefault="002B726B">
      <w:pPr>
        <w:pStyle w:val="heading4b"/>
        <w:ind w:left="600"/>
        <w:divId w:val="766463700"/>
      </w:pPr>
      <w:r>
        <w:t>Avantages/inconvénients</w:t>
      </w:r>
    </w:p>
    <w:p w14:paraId="417762F8" w14:textId="77777777" w:rsidR="002B726B" w:rsidRDefault="002B726B" w:rsidP="005B3E60">
      <w:pPr>
        <w:pStyle w:val="BodyText"/>
        <w:numPr>
          <w:ilvl w:val="0"/>
          <w:numId w:val="161"/>
        </w:numPr>
        <w:tabs>
          <w:tab w:val="clear" w:pos="720"/>
          <w:tab w:val="left" w:pos="1320"/>
        </w:tabs>
        <w:spacing w:line="276" w:lineRule="auto"/>
        <w:ind w:left="1320"/>
        <w:divId w:val="766463700"/>
      </w:pPr>
      <w:r>
        <w:rPr>
          <w:rStyle w:val="bold"/>
        </w:rPr>
        <w:t>Avantages</w:t>
      </w:r>
      <w:r>
        <w:t xml:space="preserve"> - Assez simple à configurer.</w:t>
      </w:r>
    </w:p>
    <w:p w14:paraId="1C1CA787" w14:textId="77777777" w:rsidR="002B726B" w:rsidRDefault="002B726B" w:rsidP="005B3E60">
      <w:pPr>
        <w:pStyle w:val="BodyText"/>
        <w:numPr>
          <w:ilvl w:val="0"/>
          <w:numId w:val="161"/>
        </w:numPr>
        <w:tabs>
          <w:tab w:val="clear" w:pos="720"/>
          <w:tab w:val="left" w:pos="1320"/>
        </w:tabs>
        <w:spacing w:line="276" w:lineRule="auto"/>
        <w:ind w:left="1320"/>
        <w:divId w:val="766463700"/>
      </w:pPr>
      <w:r>
        <w:rPr>
          <w:rStyle w:val="bold"/>
        </w:rPr>
        <w:t>Inconvénients</w:t>
      </w:r>
      <w:r>
        <w:t xml:space="preserve"> - Vous n'utilisez pas des variables. Des champs de traçabilité sont utilisés à la place et possèdent leurs propres limitations.</w:t>
      </w:r>
    </w:p>
    <w:p w14:paraId="1253B1F3" w14:textId="77777777" w:rsidR="002B726B" w:rsidRDefault="002B726B">
      <w:pPr>
        <w:pStyle w:val="heading4b"/>
        <w:ind w:left="600"/>
        <w:divId w:val="766463700"/>
      </w:pPr>
      <w:r>
        <w:rPr>
          <w:rStyle w:val="Drop-downhotspot"/>
          <w:rFonts w:eastAsiaTheme="minorHAnsi"/>
          <w:specVanish w:val="0"/>
        </w:rPr>
        <w:t>Procédure</w:t>
      </w:r>
    </w:p>
    <w:p w14:paraId="2FDE6AD4" w14:textId="77777777" w:rsidR="002B726B" w:rsidRDefault="002B726B">
      <w:pPr>
        <w:pStyle w:val="BodyText"/>
        <w:ind w:left="1200"/>
        <w:divId w:val="271284842"/>
      </w:pPr>
      <w:r>
        <w:rPr>
          <w:rStyle w:val="bold"/>
        </w:rPr>
        <w:t>Étape 1 :</w:t>
      </w:r>
      <w:r>
        <w:t xml:space="preserve"> ouvrez le fichier File_Header.lbl dans PC-DMIS et modifiez l'objet </w:t>
      </w:r>
      <w:r>
        <w:rPr>
          <w:rStyle w:val="bold"/>
        </w:rPr>
        <w:t>GridControlObject</w:t>
      </w:r>
      <w:r>
        <w:t xml:space="preserve"> pour qu'il inclue une autre ligne de données.</w:t>
      </w:r>
    </w:p>
    <w:p w14:paraId="02B51FA9" w14:textId="77777777" w:rsidR="002B726B" w:rsidRDefault="002B726B" w:rsidP="005B3E60">
      <w:pPr>
        <w:pStyle w:val="BodyText"/>
        <w:numPr>
          <w:ilvl w:val="0"/>
          <w:numId w:val="162"/>
        </w:numPr>
        <w:tabs>
          <w:tab w:val="clear" w:pos="720"/>
          <w:tab w:val="left" w:pos="1920"/>
        </w:tabs>
        <w:spacing w:line="276" w:lineRule="auto"/>
        <w:ind w:left="1920"/>
        <w:divId w:val="271284842"/>
      </w:pPr>
      <w:r>
        <w:t>Dans PC-DMIS, ouvrez l'éditeur de modèles d'étiquettes (</w:t>
      </w:r>
      <w:r>
        <w:rPr>
          <w:rStyle w:val="bold"/>
        </w:rPr>
        <w:t>Fichier | Gén rapports | Modifier | Modèle d'étiquette</w:t>
      </w:r>
      <w:r>
        <w:t>) et ouvrez File_Header.lbl. Il apparaît dans l'éditeur de modèles d'étiquettes. Vous voyez les informations qui figurent dans un objet appelé GridControlObject.</w:t>
      </w:r>
    </w:p>
    <w:p w14:paraId="798C454C" w14:textId="77777777" w:rsidR="002B726B" w:rsidRDefault="002B726B" w:rsidP="005B3E60">
      <w:pPr>
        <w:pStyle w:val="BodyText"/>
        <w:numPr>
          <w:ilvl w:val="0"/>
          <w:numId w:val="162"/>
        </w:numPr>
        <w:tabs>
          <w:tab w:val="clear" w:pos="720"/>
          <w:tab w:val="left" w:pos="1920"/>
        </w:tabs>
        <w:spacing w:line="276" w:lineRule="auto"/>
        <w:ind w:left="1920"/>
        <w:divId w:val="271284842"/>
      </w:pPr>
      <w:r>
        <w:t xml:space="preserve">Sélectionnez </w:t>
      </w:r>
      <w:r>
        <w:rPr>
          <w:rStyle w:val="bold"/>
        </w:rPr>
        <w:t>GridControlObject</w:t>
      </w:r>
      <w:r>
        <w:t xml:space="preserve"> et cliquez dessus avec le bouton droit pour ouvrir la boîte de dialogue </w:t>
      </w:r>
      <w:r>
        <w:rPr>
          <w:rStyle w:val="bold"/>
        </w:rPr>
        <w:t>Propriétés</w:t>
      </w:r>
      <w:r>
        <w:t xml:space="preserve"> contenant les propriétés propre à GridControlObject. Changez la valeur de </w:t>
      </w:r>
      <w:r>
        <w:rPr>
          <w:rStyle w:val="bold"/>
        </w:rPr>
        <w:t>NumRows</w:t>
      </w:r>
      <w:r>
        <w:t xml:space="preserve"> à 3 pour ajouter une autre ligne, puis appuyez sur la touche Tab. L'arrière-plan n'est pas assez haut pour prendre en charge la ligne ajoutée.</w:t>
      </w:r>
    </w:p>
    <w:p w14:paraId="154B6994" w14:textId="77777777" w:rsidR="002B726B" w:rsidRDefault="002B726B" w:rsidP="005B3E60">
      <w:pPr>
        <w:pStyle w:val="BodyText"/>
        <w:numPr>
          <w:ilvl w:val="0"/>
          <w:numId w:val="162"/>
        </w:numPr>
        <w:tabs>
          <w:tab w:val="clear" w:pos="720"/>
          <w:tab w:val="left" w:pos="1920"/>
        </w:tabs>
        <w:spacing w:line="276" w:lineRule="auto"/>
        <w:ind w:left="1920"/>
        <w:divId w:val="271284842"/>
      </w:pPr>
      <w:r>
        <w:t xml:space="preserve">Dans la liste déroulante de la boîte de dialogue </w:t>
      </w:r>
      <w:r>
        <w:rPr>
          <w:rStyle w:val="bold"/>
        </w:rPr>
        <w:t>Propriétés</w:t>
      </w:r>
      <w:r>
        <w:t xml:space="preserve">, sélectionnez </w:t>
      </w:r>
      <w:r>
        <w:rPr>
          <w:rStyle w:val="bold"/>
        </w:rPr>
        <w:t>TheFrame/TheView</w:t>
      </w:r>
      <w:r>
        <w:t xml:space="preserve"> et passez la propriété </w:t>
      </w:r>
      <w:r>
        <w:rPr>
          <w:rStyle w:val="bold"/>
        </w:rPr>
        <w:t>Hauteur</w:t>
      </w:r>
      <w:r>
        <w:t xml:space="preserve"> à 100, puis appuyez sur la touche Tab pour valider le changement.</w:t>
      </w:r>
    </w:p>
    <w:p w14:paraId="091E0BA4" w14:textId="77777777" w:rsidR="002B726B" w:rsidRDefault="002B726B">
      <w:pPr>
        <w:pStyle w:val="BodyText"/>
        <w:ind w:left="1200"/>
        <w:divId w:val="271284842"/>
      </w:pPr>
      <w:r>
        <w:rPr>
          <w:rStyle w:val="bold"/>
        </w:rPr>
        <w:t>Étape 2 :</w:t>
      </w:r>
      <w:r>
        <w:t xml:space="preserve"> ajoutez une expression de rapport dans l'objet GridControlObject pour accepter les informations d'un champ de traçabilité.</w:t>
      </w:r>
    </w:p>
    <w:p w14:paraId="60B140E2" w14:textId="77777777" w:rsidR="002B726B" w:rsidRDefault="002B726B" w:rsidP="005B3E60">
      <w:pPr>
        <w:pStyle w:val="BodyText"/>
        <w:numPr>
          <w:ilvl w:val="0"/>
          <w:numId w:val="163"/>
        </w:numPr>
        <w:tabs>
          <w:tab w:val="clear" w:pos="720"/>
          <w:tab w:val="left" w:pos="1920"/>
        </w:tabs>
        <w:spacing w:line="276" w:lineRule="auto"/>
        <w:ind w:left="1920"/>
        <w:divId w:val="271284842"/>
      </w:pPr>
      <w:r>
        <w:t>Sélectionnez à nouveau GridControlObject.</w:t>
      </w:r>
    </w:p>
    <w:p w14:paraId="0B1301AF" w14:textId="77777777" w:rsidR="002B726B" w:rsidRDefault="002B726B" w:rsidP="005B3E60">
      <w:pPr>
        <w:pStyle w:val="BodyText"/>
        <w:numPr>
          <w:ilvl w:val="0"/>
          <w:numId w:val="163"/>
        </w:numPr>
        <w:tabs>
          <w:tab w:val="clear" w:pos="720"/>
          <w:tab w:val="left" w:pos="1920"/>
        </w:tabs>
        <w:spacing w:line="276" w:lineRule="auto"/>
        <w:ind w:left="1920"/>
        <w:divId w:val="271284842"/>
      </w:pPr>
      <w:r>
        <w:t>Si les poignées (carrés verts) n'incluent pas encore la nouvelle ligne, faites-les glisser vers le bas jusqu'à ce que ce soit le cas.</w:t>
      </w:r>
    </w:p>
    <w:p w14:paraId="73345968" w14:textId="77777777" w:rsidR="002B726B" w:rsidRDefault="002B726B" w:rsidP="005B3E60">
      <w:pPr>
        <w:pStyle w:val="BodyText"/>
        <w:numPr>
          <w:ilvl w:val="0"/>
          <w:numId w:val="163"/>
        </w:numPr>
        <w:tabs>
          <w:tab w:val="clear" w:pos="720"/>
          <w:tab w:val="left" w:pos="1920"/>
        </w:tabs>
        <w:spacing w:line="276" w:lineRule="auto"/>
        <w:ind w:left="1920"/>
        <w:divId w:val="271284842"/>
      </w:pPr>
      <w:r>
        <w:t>Double-cliquez pour activer l'objet GridControlObject. Vous pouvez ainsi voir toutes les expressions en coulisses.</w:t>
      </w:r>
    </w:p>
    <w:p w14:paraId="3A56EBE2" w14:textId="77777777" w:rsidR="002B726B" w:rsidRDefault="002B726B" w:rsidP="005B3E60">
      <w:pPr>
        <w:pStyle w:val="BodyText"/>
        <w:numPr>
          <w:ilvl w:val="0"/>
          <w:numId w:val="163"/>
        </w:numPr>
        <w:tabs>
          <w:tab w:val="clear" w:pos="720"/>
          <w:tab w:val="left" w:pos="1920"/>
        </w:tabs>
        <w:spacing w:line="276" w:lineRule="auto"/>
        <w:ind w:left="1920"/>
        <w:divId w:val="271284842"/>
      </w:pPr>
      <w:r>
        <w:t>Sélectionnez la cellule qui contiendra la valeur du champ de traçabilité et entrez : =TRACEFIELD(1), puis appuyez sur la touche Tab. Cette expression commande à PC-DMIS de placer les données pour le premier champ de traçabilité dans cette cellule. Par exemple, si vous voulez les données du second champ de traçabilité, utilisez =TRACEFIELD(2). (Voir le fichier image joint ci-dessous.)</w:t>
      </w:r>
    </w:p>
    <w:p w14:paraId="33A415BE" w14:textId="77777777" w:rsidR="002B726B" w:rsidRDefault="002B726B" w:rsidP="005B3E60">
      <w:pPr>
        <w:pStyle w:val="BodyText"/>
        <w:numPr>
          <w:ilvl w:val="0"/>
          <w:numId w:val="163"/>
        </w:numPr>
        <w:tabs>
          <w:tab w:val="clear" w:pos="720"/>
          <w:tab w:val="left" w:pos="1920"/>
        </w:tabs>
        <w:spacing w:line="276" w:lineRule="auto"/>
        <w:ind w:left="1920"/>
        <w:divId w:val="271284842"/>
      </w:pPr>
      <w:r>
        <w:t xml:space="preserve">Manipulez les cellules et formatez-les comme bon vous semble. Le mieux pour ce faire est de sélectionner une ou plusieurs cellules dans la grille et de cliquer dessus avec le bouton droit pour ouvrir la boîte de dialogue </w:t>
      </w:r>
      <w:r>
        <w:rPr>
          <w:rStyle w:val="bold"/>
        </w:rPr>
        <w:t>Propriétés de la grille</w:t>
      </w:r>
      <w:r>
        <w:t>.</w:t>
      </w:r>
    </w:p>
    <w:p w14:paraId="38E2EF4B" w14:textId="77777777" w:rsidR="002B726B" w:rsidRDefault="002B726B" w:rsidP="005B3E60">
      <w:pPr>
        <w:pStyle w:val="BodyText"/>
        <w:numPr>
          <w:ilvl w:val="0"/>
          <w:numId w:val="163"/>
        </w:numPr>
        <w:tabs>
          <w:tab w:val="clear" w:pos="720"/>
          <w:tab w:val="left" w:pos="1920"/>
        </w:tabs>
        <w:spacing w:line="276" w:lineRule="auto"/>
        <w:ind w:left="1920"/>
        <w:divId w:val="271284842"/>
      </w:pPr>
      <w:r>
        <w:t>Cliquez en dehors de GridControlObject pour le désactiver.</w:t>
      </w:r>
    </w:p>
    <w:p w14:paraId="7502DED8" w14:textId="77777777" w:rsidR="002B726B" w:rsidRDefault="002B726B" w:rsidP="005B3E60">
      <w:pPr>
        <w:pStyle w:val="BodyText"/>
        <w:numPr>
          <w:ilvl w:val="0"/>
          <w:numId w:val="163"/>
        </w:numPr>
        <w:tabs>
          <w:tab w:val="clear" w:pos="720"/>
          <w:tab w:val="left" w:pos="1920"/>
        </w:tabs>
        <w:spacing w:line="276" w:lineRule="auto"/>
        <w:ind w:left="1920"/>
        <w:divId w:val="271284842"/>
      </w:pPr>
      <w:r>
        <w:t>Enregistrez vos changements.</w:t>
      </w:r>
    </w:p>
    <w:p w14:paraId="0A2BF311" w14:textId="77777777" w:rsidR="002B726B" w:rsidRDefault="002B726B">
      <w:pPr>
        <w:pStyle w:val="BodyText"/>
        <w:ind w:left="1200"/>
        <w:divId w:val="271284842"/>
      </w:pPr>
      <w:r>
        <w:rPr>
          <w:rStyle w:val="bold"/>
        </w:rPr>
        <w:t>Étape 3 :</w:t>
      </w:r>
      <w:r>
        <w:t xml:space="preserve"> Testez vos changements.</w:t>
      </w:r>
    </w:p>
    <w:p w14:paraId="53188A8C" w14:textId="77777777" w:rsidR="002B726B" w:rsidRDefault="002B726B" w:rsidP="005B3E60">
      <w:pPr>
        <w:pStyle w:val="BodyText"/>
        <w:numPr>
          <w:ilvl w:val="0"/>
          <w:numId w:val="164"/>
        </w:numPr>
        <w:tabs>
          <w:tab w:val="clear" w:pos="720"/>
          <w:tab w:val="left" w:pos="1920"/>
        </w:tabs>
        <w:spacing w:line="276" w:lineRule="auto"/>
        <w:ind w:left="1920"/>
        <w:divId w:val="271284842"/>
      </w:pPr>
      <w:r>
        <w:t>Exécutez votre routine de mesure.</w:t>
      </w:r>
    </w:p>
    <w:p w14:paraId="6F87FF9D" w14:textId="77777777" w:rsidR="002B726B" w:rsidRDefault="002B726B" w:rsidP="005B3E60">
      <w:pPr>
        <w:pStyle w:val="BodyText"/>
        <w:numPr>
          <w:ilvl w:val="0"/>
          <w:numId w:val="164"/>
        </w:numPr>
        <w:tabs>
          <w:tab w:val="clear" w:pos="720"/>
          <w:tab w:val="left" w:pos="1920"/>
        </w:tabs>
        <w:spacing w:line="276" w:lineRule="auto"/>
        <w:ind w:left="1920"/>
        <w:divId w:val="271284842"/>
      </w:pPr>
      <w:r>
        <w:t>Ouvrez la fenêtre Rapport (</w:t>
      </w:r>
      <w:r>
        <w:rPr>
          <w:rStyle w:val="bold"/>
        </w:rPr>
        <w:t>Afficher | Fenêtre de rapport</w:t>
      </w:r>
      <w:r>
        <w:t>).</w:t>
      </w:r>
    </w:p>
    <w:p w14:paraId="4F66134F" w14:textId="77777777" w:rsidR="002B726B" w:rsidRDefault="002B726B" w:rsidP="005B3E60">
      <w:pPr>
        <w:pStyle w:val="BodyText"/>
        <w:numPr>
          <w:ilvl w:val="0"/>
          <w:numId w:val="164"/>
        </w:numPr>
        <w:tabs>
          <w:tab w:val="clear" w:pos="720"/>
          <w:tab w:val="left" w:pos="1920"/>
        </w:tabs>
        <w:spacing w:line="276" w:lineRule="auto"/>
        <w:ind w:left="1920"/>
        <w:divId w:val="271284842"/>
      </w:pPr>
      <w:r>
        <w:t xml:space="preserve">Cliquez sur l'icône </w:t>
      </w:r>
      <w:r>
        <w:rPr>
          <w:rStyle w:val="bold"/>
        </w:rPr>
        <w:t>Retracer le rapport</w:t>
      </w:r>
      <w:r>
        <w:t xml:space="preserve"> dans la barre d'outils de la fenêtre Génération de rapports.</w:t>
      </w:r>
    </w:p>
    <w:p w14:paraId="19FF9F7C" w14:textId="77777777" w:rsidR="002B726B" w:rsidRDefault="002B726B" w:rsidP="005B3E60">
      <w:pPr>
        <w:pStyle w:val="BodyText"/>
        <w:numPr>
          <w:ilvl w:val="0"/>
          <w:numId w:val="164"/>
        </w:numPr>
        <w:tabs>
          <w:tab w:val="clear" w:pos="720"/>
          <w:tab w:val="left" w:pos="1920"/>
        </w:tabs>
        <w:spacing w:line="276" w:lineRule="auto"/>
        <w:ind w:left="1920"/>
        <w:divId w:val="271284842"/>
      </w:pPr>
      <w:r>
        <w:t>Les infos du champ de traçabilité apparaissent désormais dans l'en-tête.</w:t>
      </w:r>
    </w:p>
    <w:p w14:paraId="7E960D18" w14:textId="77777777" w:rsidR="002B726B" w:rsidRDefault="002B726B">
      <w:pPr>
        <w:pStyle w:val="BodyText"/>
        <w:ind w:left="600"/>
        <w:divId w:val="766463700"/>
      </w:pPr>
      <w:r>
        <w:rPr>
          <w:rStyle w:val="bold"/>
        </w:rPr>
        <w:t>Option 2 - Intégrer le modèle de rapport</w:t>
      </w:r>
      <w:r>
        <w:br/>
        <w:t xml:space="preserve">Intégrez le modèle de rapport dans votre routine de mesure après la définition des instructions ASSIGN, puis envoyez la valeur de la variable au modèle d'étiquette en tant que paramètre. Ajoutez d'autres lignes ou cellules si besoin est ; au-dessus, ajoutez et redimensionnez un objet </w:t>
      </w:r>
      <w:r>
        <w:rPr>
          <w:rStyle w:val="bold"/>
        </w:rPr>
        <w:t>Text</w:t>
      </w:r>
      <w:r>
        <w:t xml:space="preserve"> pour chaque variable à afficher. Enfin, modifiez la propriété </w:t>
      </w:r>
      <w:r>
        <w:rPr>
          <w:rStyle w:val="bold"/>
        </w:rPr>
        <w:t>Text</w:t>
      </w:r>
      <w:r>
        <w:t xml:space="preserve"> à l'aide d'un paramètre de la commande REPORT/TEMPLATE, comme suit :</w:t>
      </w:r>
    </w:p>
    <w:p w14:paraId="5D8142A2" w14:textId="77777777" w:rsidR="002B726B" w:rsidRDefault="002B726B">
      <w:pPr>
        <w:pStyle w:val="codepre"/>
        <w:spacing w:before="0" w:beforeAutospacing="0" w:after="0" w:afterAutospacing="0"/>
        <w:ind w:left="1200"/>
        <w:divId w:val="766463700"/>
        <w:rPr>
          <w:rFonts w:eastAsiaTheme="minorHAnsi"/>
        </w:rPr>
      </w:pPr>
    </w:p>
    <w:p w14:paraId="42E636DD" w14:textId="77777777" w:rsidR="002B726B" w:rsidRDefault="002B726B">
      <w:pPr>
        <w:pStyle w:val="codepre"/>
        <w:spacing w:before="0" w:beforeAutospacing="0" w:after="0" w:afterAutospacing="0"/>
        <w:ind w:left="1200"/>
        <w:divId w:val="766463700"/>
        <w:rPr>
          <w:rFonts w:eastAsiaTheme="minorHAnsi"/>
        </w:rPr>
      </w:pPr>
      <w:r>
        <w:rPr>
          <w:rFonts w:eastAsiaTheme="minorHAnsi"/>
        </w:rPr>
        <w:t>ASSIGN/V1="A String Value to Pass"</w:t>
      </w:r>
    </w:p>
    <w:p w14:paraId="14D39959" w14:textId="77777777" w:rsidR="002B726B" w:rsidRDefault="002B726B">
      <w:pPr>
        <w:pStyle w:val="codepre"/>
        <w:spacing w:before="0" w:beforeAutospacing="0" w:after="0" w:afterAutospacing="0"/>
        <w:ind w:left="1200"/>
        <w:divId w:val="766463700"/>
        <w:rPr>
          <w:rFonts w:eastAsiaTheme="minorHAnsi"/>
        </w:rPr>
      </w:pPr>
      <w:r>
        <w:rPr>
          <w:rFonts w:eastAsiaTheme="minorHAnsi"/>
        </w:rPr>
        <w:t>CS1=REPORT/TEMPLATE,FILENAME=TEXTONLY.RTP,AUTOPRINT=NO,Section=-1</w:t>
      </w:r>
    </w:p>
    <w:p w14:paraId="14AEB5BD" w14:textId="77777777" w:rsidR="002B726B" w:rsidRDefault="002B726B">
      <w:pPr>
        <w:pStyle w:val="codepre"/>
        <w:spacing w:before="0" w:beforeAutospacing="0" w:after="0" w:afterAutospacing="0"/>
        <w:ind w:left="1200"/>
        <w:divId w:val="766463700"/>
        <w:rPr>
          <w:rFonts w:eastAsiaTheme="minorHAnsi"/>
        </w:rPr>
      </w:pPr>
      <w:r>
        <w:rPr>
          <w:rFonts w:eastAsiaTheme="minorHAnsi"/>
        </w:rPr>
        <w:t>   PARAM/TEXT1.TEXT=V1</w:t>
      </w:r>
    </w:p>
    <w:p w14:paraId="0D7ED54D" w14:textId="77777777" w:rsidR="002B726B" w:rsidRDefault="002B726B">
      <w:pPr>
        <w:pStyle w:val="codepre"/>
        <w:spacing w:before="0" w:beforeAutospacing="0" w:after="0" w:afterAutospacing="0"/>
        <w:ind w:left="1200"/>
        <w:divId w:val="766463700"/>
        <w:rPr>
          <w:rFonts w:eastAsiaTheme="minorHAnsi"/>
        </w:rPr>
      </w:pPr>
      <w:r>
        <w:rPr>
          <w:rFonts w:eastAsiaTheme="minorHAnsi"/>
        </w:rPr>
        <w:t>   PARAM/=</w:t>
      </w:r>
    </w:p>
    <w:p w14:paraId="55C9A2F1" w14:textId="77777777" w:rsidR="002B726B" w:rsidRDefault="002B726B">
      <w:pPr>
        <w:pStyle w:val="codepre"/>
        <w:spacing w:before="0" w:beforeAutospacing="0" w:after="0" w:afterAutospacing="0"/>
        <w:ind w:left="1200"/>
        <w:divId w:val="766463700"/>
        <w:rPr>
          <w:rFonts w:eastAsiaTheme="minorHAnsi"/>
        </w:rPr>
      </w:pPr>
      <w:r>
        <w:rPr>
          <w:rFonts w:eastAsiaTheme="minorHAnsi"/>
        </w:rPr>
        <w:t>   ENDREPORT/</w:t>
      </w:r>
    </w:p>
    <w:p w14:paraId="337CEBB1" w14:textId="77777777" w:rsidR="002B726B" w:rsidRDefault="002B726B">
      <w:pPr>
        <w:divId w:val="766463700"/>
      </w:pPr>
      <w:r>
        <w:t xml:space="preserve"> </w:t>
      </w:r>
    </w:p>
    <w:p w14:paraId="5A6AAD9B" w14:textId="77777777" w:rsidR="002B726B" w:rsidRDefault="002B726B">
      <w:pPr>
        <w:pStyle w:val="BodyText"/>
        <w:ind w:left="600"/>
        <w:divId w:val="766463700"/>
      </w:pPr>
      <w:r>
        <w:t>Comme le modèle d'étiquette est fusionné dans celui de rapport, vous pouvez modifier certains paramètres du premier en faisant référence au second comme décrit ci-dessus.</w:t>
      </w:r>
    </w:p>
    <w:p w14:paraId="4992F803" w14:textId="77777777" w:rsidR="002B726B" w:rsidRDefault="002B726B">
      <w:pPr>
        <w:pStyle w:val="heading4b"/>
        <w:ind w:left="600"/>
        <w:divId w:val="766463700"/>
      </w:pPr>
      <w:r>
        <w:t>Avantages/inconvénients</w:t>
      </w:r>
    </w:p>
    <w:p w14:paraId="264169BA" w14:textId="77777777" w:rsidR="002B726B" w:rsidRDefault="002B726B" w:rsidP="005B3E60">
      <w:pPr>
        <w:pStyle w:val="BodyText"/>
        <w:numPr>
          <w:ilvl w:val="0"/>
          <w:numId w:val="165"/>
        </w:numPr>
        <w:tabs>
          <w:tab w:val="clear" w:pos="720"/>
          <w:tab w:val="left" w:pos="1320"/>
        </w:tabs>
        <w:spacing w:line="276" w:lineRule="auto"/>
        <w:ind w:left="1320"/>
        <w:divId w:val="766463700"/>
      </w:pPr>
      <w:r>
        <w:rPr>
          <w:rStyle w:val="bold"/>
        </w:rPr>
        <w:t>Avantages</w:t>
      </w:r>
      <w:r>
        <w:t xml:space="preserve"> - Les variables apparaissent désormais dans l'en-tête de votre rapport final.</w:t>
      </w:r>
    </w:p>
    <w:p w14:paraId="3681C7DB" w14:textId="77777777" w:rsidR="002B726B" w:rsidRDefault="002B726B" w:rsidP="005B3E60">
      <w:pPr>
        <w:pStyle w:val="BodyText"/>
        <w:numPr>
          <w:ilvl w:val="0"/>
          <w:numId w:val="165"/>
        </w:numPr>
        <w:tabs>
          <w:tab w:val="clear" w:pos="720"/>
          <w:tab w:val="left" w:pos="1320"/>
        </w:tabs>
        <w:spacing w:line="276" w:lineRule="auto"/>
        <w:ind w:left="1320"/>
        <w:divId w:val="766463700"/>
      </w:pPr>
      <w:r>
        <w:rPr>
          <w:rStyle w:val="bold"/>
        </w:rPr>
        <w:t>Inconvénients</w:t>
      </w:r>
      <w:r>
        <w:t xml:space="preserve"> - Quelque peu difficile à configurer car vous devez ajouter un objet </w:t>
      </w:r>
      <w:r>
        <w:rPr>
          <w:rStyle w:val="bold"/>
        </w:rPr>
        <w:t>Text</w:t>
      </w:r>
      <w:r>
        <w:t xml:space="preserve"> dans votre modèle d'étiquette en plus du code pour intégrer le modèle de rapport dans la routine de mesure. Le principal inconvénient de cette approche, cependant, est que PC-DMIS génère le rapport deux fois à la suite l'une de l'autre (une fois via la fonctionnalité par défaut de PC-DMIS et à nouveau, depuis le code de bloc intégré REPORT/TEMPLATE).</w:t>
      </w:r>
    </w:p>
    <w:p w14:paraId="2BDCFABF" w14:textId="77777777" w:rsidR="002B726B" w:rsidRDefault="002B726B">
      <w:pPr>
        <w:pStyle w:val="BodyText"/>
        <w:ind w:left="600"/>
        <w:divId w:val="766463700"/>
      </w:pPr>
      <w:r>
        <w:rPr>
          <w:rStyle w:val="bold"/>
        </w:rPr>
        <w:t>Option 3 - Placer les informations d'en-tête directement dans le rapport</w:t>
      </w:r>
      <w:r>
        <w:br/>
        <w:t xml:space="preserve">Au lieu d'utiliser un modèle de rapport faisant référence à un modèle d'étiquette externe pour l'en-tête, comme File_Header.lbl, recréez l'objet </w:t>
      </w:r>
      <w:r>
        <w:rPr>
          <w:rStyle w:val="bold"/>
        </w:rPr>
        <w:t>GridControlObject</w:t>
      </w:r>
      <w:r>
        <w:t xml:space="preserve"> à partir du modèle d'étiquette de l'en-tête directement dans votre modèle de rapport. Ajoutez d'autres lignes ou cellules si besoin est ; au-dessus, ajoutez et redimensionnez un objet </w:t>
      </w:r>
      <w:r>
        <w:rPr>
          <w:rStyle w:val="bold"/>
        </w:rPr>
        <w:t>Text</w:t>
      </w:r>
      <w:r>
        <w:t xml:space="preserve"> pour chaque variable à afficher. Pour chaque objet </w:t>
      </w:r>
      <w:r>
        <w:rPr>
          <w:rStyle w:val="bold"/>
        </w:rPr>
        <w:t>Text</w:t>
      </w:r>
      <w:r>
        <w:t>, utilisez ensuite la fonction =VARIABLE() pour extraire les informations sur la variable. Par exemple : =VARIABLE("V1").</w:t>
      </w:r>
    </w:p>
    <w:p w14:paraId="578C3139" w14:textId="77777777" w:rsidR="002B726B" w:rsidRDefault="002B726B">
      <w:pPr>
        <w:pStyle w:val="BodyText"/>
        <w:ind w:left="600"/>
        <w:divId w:val="766463700"/>
      </w:pPr>
      <w:r>
        <w:t>Apportez les modifications restantes dans le modèle de rapport :</w:t>
      </w:r>
    </w:p>
    <w:p w14:paraId="38494E9E" w14:textId="77777777" w:rsidR="002B726B" w:rsidRDefault="002B726B" w:rsidP="005B3E60">
      <w:pPr>
        <w:pStyle w:val="BodyText"/>
        <w:numPr>
          <w:ilvl w:val="0"/>
          <w:numId w:val="166"/>
        </w:numPr>
        <w:tabs>
          <w:tab w:val="clear" w:pos="720"/>
          <w:tab w:val="left" w:pos="1320"/>
        </w:tabs>
        <w:spacing w:line="276" w:lineRule="auto"/>
        <w:ind w:left="1320"/>
        <w:divId w:val="766463700"/>
      </w:pPr>
      <w:r>
        <w:t xml:space="preserve">Dans l'objet </w:t>
      </w:r>
      <w:r>
        <w:rPr>
          <w:rStyle w:val="bold"/>
        </w:rPr>
        <w:t>TextReportObject</w:t>
      </w:r>
      <w:r>
        <w:t>, changez les règles pour que l'étiquette d'en-tête ne soit pas utilisée.</w:t>
      </w:r>
    </w:p>
    <w:p w14:paraId="6F59E75A" w14:textId="77777777" w:rsidR="002B726B" w:rsidRDefault="002B726B" w:rsidP="005B3E60">
      <w:pPr>
        <w:pStyle w:val="BodyText"/>
        <w:numPr>
          <w:ilvl w:val="0"/>
          <w:numId w:val="166"/>
        </w:numPr>
        <w:tabs>
          <w:tab w:val="clear" w:pos="720"/>
          <w:tab w:val="left" w:pos="1320"/>
        </w:tabs>
        <w:spacing w:line="276" w:lineRule="auto"/>
        <w:ind w:left="1320"/>
        <w:divId w:val="766463700"/>
      </w:pPr>
      <w:r>
        <w:t>Définissez ces propriétés pour la section en cours Section1 :</w:t>
      </w:r>
    </w:p>
    <w:p w14:paraId="670D4D5F" w14:textId="77777777" w:rsidR="002B726B" w:rsidRDefault="002B726B" w:rsidP="005B3E60">
      <w:pPr>
        <w:pStyle w:val="BodyText"/>
        <w:tabs>
          <w:tab w:val="left" w:pos="1320"/>
        </w:tabs>
        <w:spacing w:line="276" w:lineRule="auto"/>
        <w:ind w:left="1320"/>
        <w:divId w:val="766463700"/>
      </w:pPr>
      <w:r>
        <w:t>Command Set = Toutes les commandes</w:t>
      </w:r>
    </w:p>
    <w:p w14:paraId="045E2216" w14:textId="77777777" w:rsidR="002B726B" w:rsidRDefault="002B726B" w:rsidP="005B3E60">
      <w:pPr>
        <w:pStyle w:val="BodyText"/>
        <w:tabs>
          <w:tab w:val="left" w:pos="1320"/>
        </w:tabs>
        <w:spacing w:line="276" w:lineRule="auto"/>
        <w:ind w:left="1320"/>
        <w:divId w:val="766463700"/>
      </w:pPr>
      <w:r>
        <w:t>Maximum Number of Pages = 1</w:t>
      </w:r>
    </w:p>
    <w:p w14:paraId="2A4E610A" w14:textId="77777777" w:rsidR="002B726B" w:rsidRDefault="002B726B" w:rsidP="005B3E60">
      <w:pPr>
        <w:pStyle w:val="BodyText"/>
        <w:numPr>
          <w:ilvl w:val="0"/>
          <w:numId w:val="166"/>
        </w:numPr>
        <w:tabs>
          <w:tab w:val="clear" w:pos="720"/>
          <w:tab w:val="left" w:pos="1320"/>
        </w:tabs>
        <w:spacing w:line="276" w:lineRule="auto"/>
        <w:ind w:left="1320"/>
        <w:divId w:val="766463700"/>
      </w:pPr>
      <w:r>
        <w:t xml:space="preserve">Ajoutez une seconde section (Section2) et attribuez-lui aussi un objet </w:t>
      </w:r>
      <w:r>
        <w:rPr>
          <w:rStyle w:val="bold"/>
        </w:rPr>
        <w:t>TextReportObject</w:t>
      </w:r>
      <w:r>
        <w:t>, en changeant à nouveau ses règles pour que l'étiquette d'en-tête ne soit pas utilisée.</w:t>
      </w:r>
    </w:p>
    <w:p w14:paraId="1BED7535" w14:textId="77777777" w:rsidR="002B726B" w:rsidRDefault="002B726B" w:rsidP="005B3E60">
      <w:pPr>
        <w:pStyle w:val="BodyText"/>
        <w:numPr>
          <w:ilvl w:val="0"/>
          <w:numId w:val="166"/>
        </w:numPr>
        <w:tabs>
          <w:tab w:val="clear" w:pos="720"/>
          <w:tab w:val="left" w:pos="1320"/>
        </w:tabs>
        <w:spacing w:line="276" w:lineRule="auto"/>
        <w:ind w:left="1320"/>
        <w:divId w:val="766463700"/>
      </w:pPr>
      <w:r>
        <w:t>Définissez ces propriétés pour Section2 :</w:t>
      </w:r>
    </w:p>
    <w:p w14:paraId="7FB62B0C" w14:textId="77777777" w:rsidR="002B726B" w:rsidRDefault="002B726B" w:rsidP="005B3E60">
      <w:pPr>
        <w:pStyle w:val="BodyText"/>
        <w:tabs>
          <w:tab w:val="left" w:pos="1320"/>
        </w:tabs>
        <w:spacing w:line="276" w:lineRule="auto"/>
        <w:ind w:left="1320"/>
        <w:divId w:val="766463700"/>
      </w:pPr>
      <w:r>
        <w:t>Command Set = Continuer depuis la section précédente</w:t>
      </w:r>
    </w:p>
    <w:p w14:paraId="0A9E5F6D" w14:textId="77777777" w:rsidR="002B726B" w:rsidRDefault="002B726B" w:rsidP="005B3E60">
      <w:pPr>
        <w:pStyle w:val="BodyText"/>
        <w:tabs>
          <w:tab w:val="left" w:pos="1320"/>
        </w:tabs>
        <w:spacing w:line="276" w:lineRule="auto"/>
        <w:ind w:left="1320"/>
        <w:divId w:val="766463700"/>
      </w:pPr>
      <w:r>
        <w:t>Maximum Number of Pages = 0 (il n'y a pas de maximum)</w:t>
      </w:r>
    </w:p>
    <w:p w14:paraId="78BF9A02" w14:textId="77777777" w:rsidR="002B726B" w:rsidRDefault="002B726B">
      <w:pPr>
        <w:pStyle w:val="heading4b"/>
        <w:ind w:left="600"/>
        <w:divId w:val="766463700"/>
      </w:pPr>
      <w:r>
        <w:t>Avantages/inconvénients</w:t>
      </w:r>
    </w:p>
    <w:p w14:paraId="69842E84" w14:textId="77777777" w:rsidR="002B726B" w:rsidRDefault="002B726B" w:rsidP="005B3E60">
      <w:pPr>
        <w:pStyle w:val="BodyText"/>
        <w:numPr>
          <w:ilvl w:val="0"/>
          <w:numId w:val="167"/>
        </w:numPr>
        <w:tabs>
          <w:tab w:val="clear" w:pos="720"/>
          <w:tab w:val="left" w:pos="1320"/>
        </w:tabs>
        <w:spacing w:line="276" w:lineRule="auto"/>
        <w:ind w:left="1320"/>
        <w:divId w:val="766463700"/>
      </w:pPr>
      <w:r>
        <w:rPr>
          <w:rStyle w:val="bold"/>
        </w:rPr>
        <w:t>Avantages</w:t>
      </w:r>
      <w:r>
        <w:t xml:space="preserve"> - Les variables apparaissent désormais dans l'en-tête de votre rapport final.</w:t>
      </w:r>
    </w:p>
    <w:p w14:paraId="0EF97E75" w14:textId="77777777" w:rsidR="002B726B" w:rsidRDefault="002B726B" w:rsidP="005B3E60">
      <w:pPr>
        <w:pStyle w:val="BodyText"/>
        <w:numPr>
          <w:ilvl w:val="0"/>
          <w:numId w:val="167"/>
        </w:numPr>
        <w:tabs>
          <w:tab w:val="clear" w:pos="720"/>
          <w:tab w:val="left" w:pos="1320"/>
        </w:tabs>
        <w:spacing w:line="276" w:lineRule="auto"/>
        <w:ind w:left="1320"/>
        <w:divId w:val="766463700"/>
      </w:pPr>
      <w:r>
        <w:rPr>
          <w:rStyle w:val="bold"/>
        </w:rPr>
        <w:t>Inconvénients</w:t>
      </w:r>
      <w:r>
        <w:t xml:space="preserve"> - Quelque peu difficile à configurer car vous devez créer à nouveau l'objet </w:t>
      </w:r>
      <w:r>
        <w:rPr>
          <w:rStyle w:val="bold"/>
        </w:rPr>
        <w:t>GridControlObject</w:t>
      </w:r>
      <w:r>
        <w:t xml:space="preserve"> dans le modèle de rapport, ajouter des objets </w:t>
      </w:r>
      <w:r>
        <w:rPr>
          <w:rStyle w:val="bold"/>
        </w:rPr>
        <w:t>Text</w:t>
      </w:r>
      <w:r>
        <w:t xml:space="preserve"> pour chaque variable, ainsi qu'une autre section de rapport. Par ailleurs, toute modification apportée au rapport, comme l'activation de l'option « Afficher éléments » ou le passage des dimensions à « Hors tolérance uniquement », doit être effectuée deux fois, une pour la page 1 (première section) et l'autre pour les autres pages (section 2).</w:t>
      </w:r>
    </w:p>
    <w:p w14:paraId="147515B0" w14:textId="77777777" w:rsidR="002B726B" w:rsidRDefault="002B726B">
      <w:pPr>
        <w:pStyle w:val="BodyText"/>
        <w:ind w:left="600"/>
        <w:divId w:val="766463700"/>
      </w:pPr>
      <w:r>
        <w:rPr>
          <w:rStyle w:val="bold"/>
        </w:rPr>
        <w:t>Option 4 - Utiliser un élément générique pour forcer la génération de rapports</w:t>
      </w:r>
      <w:r>
        <w:br/>
        <w:t>Cette option utilise un élément générique vide pour forcer le modèle d'étiquette à réévaluer le rapport et à extraire les valeurs de variables requises dans votre rapport final.</w:t>
      </w:r>
    </w:p>
    <w:p w14:paraId="6ACDC9D7" w14:textId="77777777" w:rsidR="002B726B" w:rsidRDefault="002B726B">
      <w:pPr>
        <w:pStyle w:val="BodyText"/>
        <w:ind w:left="600"/>
        <w:divId w:val="766463700"/>
      </w:pPr>
      <w:r>
        <w:t>Dans votre routine de mesure, créez un élément générique vide et nommez-le de façon descriptive, comme :</w:t>
      </w:r>
    </w:p>
    <w:p w14:paraId="73C53331" w14:textId="77777777" w:rsidR="002B726B" w:rsidRDefault="002B726B">
      <w:pPr>
        <w:pStyle w:val="code"/>
        <w:spacing w:before="0" w:beforeAutospacing="0" w:after="0" w:afterAutospacing="0"/>
        <w:ind w:left="1200"/>
        <w:divId w:val="766463700"/>
        <w:rPr>
          <w:rFonts w:eastAsiaTheme="minorHAnsi"/>
        </w:rPr>
      </w:pPr>
      <w:r>
        <w:rPr>
          <w:rFonts w:eastAsiaTheme="minorHAnsi"/>
        </w:rPr>
        <w:t>REPORTHEADER=GENERIC/NONE,DEPENDENT,CARTESIAN,OUT,$</w:t>
      </w:r>
    </w:p>
    <w:p w14:paraId="6F49C2D4" w14:textId="77777777" w:rsidR="002B726B" w:rsidRDefault="002B726B">
      <w:pPr>
        <w:pStyle w:val="BodyText"/>
        <w:ind w:left="600"/>
        <w:divId w:val="766463700"/>
      </w:pPr>
      <w:r>
        <w:t xml:space="preserve">Modifiez ensuite le modèle d'étiquette de l'en-tête en ajoutant des cellules si besoin est à l'objet </w:t>
      </w:r>
      <w:r>
        <w:rPr>
          <w:rStyle w:val="bold"/>
        </w:rPr>
        <w:t>GridControlObject</w:t>
      </w:r>
      <w:r>
        <w:t xml:space="preserve"> puis, au-dessus des cellules ajoutées, ajoutez et redimensionnez un objet </w:t>
      </w:r>
      <w:r>
        <w:rPr>
          <w:rStyle w:val="bold"/>
        </w:rPr>
        <w:t>Text</w:t>
      </w:r>
      <w:r>
        <w:t xml:space="preserve"> pour chaque variable à afficher. Définissez ensuite la propriété </w:t>
      </w:r>
      <w:r>
        <w:rPr>
          <w:rStyle w:val="bold"/>
        </w:rPr>
        <w:t>Text</w:t>
      </w:r>
      <w:r>
        <w:t xml:space="preserve"> pour chaque objet </w:t>
      </w:r>
      <w:r>
        <w:rPr>
          <w:rStyle w:val="bold"/>
        </w:rPr>
        <w:t>Text</w:t>
      </w:r>
      <w:r>
        <w:t xml:space="preserve"> afin d'utiliser la fonction =VARIABLE() pour extraire les informations sur la variable. Dans cette option toutefois, vous devez faire référence à un élément générique en utilisant le paramètre supplémentaire dans la fonction =VARIABLE(). Par exemple, =VARIABLE("V1","REPORTHEADER")</w:t>
      </w:r>
    </w:p>
    <w:p w14:paraId="7BC42BBC" w14:textId="77777777" w:rsidR="002B726B" w:rsidRDefault="002B726B">
      <w:pPr>
        <w:pStyle w:val="heading4b"/>
        <w:ind w:left="600"/>
        <w:divId w:val="766463700"/>
      </w:pPr>
      <w:r>
        <w:t>Avantages/inconvénients</w:t>
      </w:r>
    </w:p>
    <w:p w14:paraId="2FCEBAB7" w14:textId="77777777" w:rsidR="002B726B" w:rsidRDefault="002B726B" w:rsidP="005B3E60">
      <w:pPr>
        <w:pStyle w:val="BodyText"/>
        <w:numPr>
          <w:ilvl w:val="0"/>
          <w:numId w:val="168"/>
        </w:numPr>
        <w:tabs>
          <w:tab w:val="clear" w:pos="720"/>
          <w:tab w:val="left" w:pos="1320"/>
        </w:tabs>
        <w:spacing w:line="276" w:lineRule="auto"/>
        <w:ind w:left="1320"/>
        <w:divId w:val="766463700"/>
      </w:pPr>
      <w:r>
        <w:rPr>
          <w:rStyle w:val="bold"/>
        </w:rPr>
        <w:t>Avantages</w:t>
      </w:r>
      <w:r>
        <w:t xml:space="preserve"> - L'approche sans doute la plus versatile. Les variables apparaissent désormais dans l'en-tête de votre rapport final. Vous n'aurez pas besoin de modifier le rapport final deux fois comme dans l'option 2.</w:t>
      </w:r>
    </w:p>
    <w:p w14:paraId="28DDDC38" w14:textId="77777777" w:rsidR="002B726B" w:rsidRDefault="002B726B" w:rsidP="005B3E60">
      <w:pPr>
        <w:pStyle w:val="BodyText"/>
        <w:numPr>
          <w:ilvl w:val="0"/>
          <w:numId w:val="168"/>
        </w:numPr>
        <w:tabs>
          <w:tab w:val="clear" w:pos="720"/>
          <w:tab w:val="left" w:pos="1320"/>
        </w:tabs>
        <w:spacing w:line="276" w:lineRule="auto"/>
        <w:ind w:left="1320"/>
        <w:divId w:val="766463700"/>
      </w:pPr>
      <w:r>
        <w:rPr>
          <w:rStyle w:val="bold"/>
        </w:rPr>
        <w:t>Inconvénients</w:t>
      </w:r>
      <w:r>
        <w:t xml:space="preserve"> - Quelque peu difficile à configurer car vous devez inclure un élément générique vide dans votre routine de mesure et ajouter des objets </w:t>
      </w:r>
      <w:r>
        <w:rPr>
          <w:rStyle w:val="bold"/>
        </w:rPr>
        <w:t xml:space="preserve">Text </w:t>
      </w:r>
      <w:r>
        <w:t>pour chaque variable dans le modèle d'étiquette.</w:t>
      </w:r>
    </w:p>
    <w:bookmarkStart w:id="231" w:name="reporting_changing_a_string_s_te_8346"/>
    <w:bookmarkEnd w:id="231"/>
    <w:p w14:paraId="62560CBC" w14:textId="77777777" w:rsidR="002B726B" w:rsidRDefault="002B726B">
      <w:pPr>
        <w:pStyle w:val="Heading4"/>
        <w:divId w:val="766463700"/>
      </w:pPr>
      <w:r>
        <w:fldChar w:fldCharType="begin"/>
      </w:r>
      <w:r>
        <w:instrText xml:space="preserve"> XE "Couleur:Modification sur expression de rapport" \* MERGEFORMAT </w:instrText>
      </w:r>
      <w:r>
        <w:fldChar w:fldCharType="end"/>
      </w:r>
      <w:r>
        <w:t>Changement de la couleur de texte d'une chaîne</w:t>
      </w:r>
    </w:p>
    <w:p w14:paraId="1A337193" w14:textId="77777777" w:rsidR="002B726B" w:rsidRDefault="002B726B">
      <w:pPr>
        <w:pStyle w:val="heading4b"/>
        <w:divId w:val="766463700"/>
      </w:pPr>
      <w:r>
        <w:t>Utilisation de la fonction RGB</w:t>
      </w:r>
    </w:p>
    <w:p w14:paraId="4298CFBF" w14:textId="77777777" w:rsidR="002B726B" w:rsidRDefault="002B726B">
      <w:pPr>
        <w:pStyle w:val="BodyText"/>
        <w:divId w:val="766463700"/>
      </w:pPr>
      <w:r>
        <w:t>Le langage d'expression de génération de rapports vous permet d'employer une fonction RGB afin de définir une valeur de couleur RVB (Rouge, Vert, Bleu) et l'appliquer à une chaîne de caractères dans le texte de l'expression. Cette fonction accepte quatre paramètres, un paramètre de chaîne, suivi de paramètres RGB séparés par une virgule, comme suit :</w:t>
      </w:r>
    </w:p>
    <w:p w14:paraId="7B66A6D4" w14:textId="77777777" w:rsidR="002B726B" w:rsidRDefault="002B726B">
      <w:pPr>
        <w:pStyle w:val="code"/>
        <w:spacing w:before="0" w:beforeAutospacing="0" w:after="0" w:afterAutospacing="0"/>
        <w:ind w:left="600"/>
        <w:divId w:val="766463700"/>
        <w:rPr>
          <w:rFonts w:eastAsiaTheme="minorHAnsi"/>
        </w:rPr>
      </w:pPr>
      <w:r>
        <w:rPr>
          <w:rFonts w:eastAsiaTheme="minorHAnsi"/>
        </w:rPr>
        <w:t>=RGB(chaîne,R,G,B)</w:t>
      </w:r>
    </w:p>
    <w:p w14:paraId="2C1B080E" w14:textId="77777777" w:rsidR="002B726B" w:rsidRDefault="002B726B">
      <w:pPr>
        <w:pStyle w:val="BodyText"/>
        <w:divId w:val="766463700"/>
      </w:pPr>
      <w:r>
        <w:t xml:space="preserve">Si vous tapez cette fonction dans la zone </w:t>
      </w:r>
      <w:r>
        <w:rPr>
          <w:rStyle w:val="bold"/>
        </w:rPr>
        <w:t>Expression cellule</w:t>
      </w:r>
      <w:r>
        <w:t xml:space="preserve"> (ou dans la cellule) de l'objet </w:t>
      </w:r>
      <w:hyperlink w:anchor="reporting_gridcontrolobject_htm" w:history="1">
        <w:r>
          <w:rPr>
            <w:rStyle w:val="Hyperlink"/>
          </w:rPr>
          <w:t>GridControlObject</w:t>
        </w:r>
      </w:hyperlink>
      <w:r>
        <w:t xml:space="preserve">, cliquez sur </w:t>
      </w:r>
      <w:r>
        <w:rPr>
          <w:rStyle w:val="bold"/>
        </w:rPr>
        <w:t>OK</w:t>
      </w:r>
      <w:r>
        <w:t>, puis hors de l'objet ; PC-DMIS évalue l'expression et attribue au texte la valeur de couleur indiquée.</w:t>
      </w:r>
    </w:p>
    <w:p w14:paraId="2410D070" w14:textId="2DF2D0EC" w:rsidR="002B726B" w:rsidRDefault="00B07CD3">
      <w:pPr>
        <w:pStyle w:val="figure"/>
        <w:keepNext/>
        <w:spacing w:before="60" w:after="225" w:afterAutospacing="0"/>
        <w:divId w:val="7664637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A54A83" wp14:editId="5FB1400B">
            <wp:extent cx="3483610" cy="1494335"/>
            <wp:effectExtent l="0" t="0" r="2540" b="0"/>
            <wp:docPr id="207635632"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35632" name=""/>
                    <pic:cNvPicPr/>
                  </pic:nvPicPr>
                  <pic:blipFill>
                    <a:blip r:embed="rId356">
                      <a:extLst>
                        <a:ext uri="{28A0092B-C50C-407E-A947-70E740481C1C}">
                          <a14:useLocalDpi xmlns:a14="http://schemas.microsoft.com/office/drawing/2010/main" val="0"/>
                        </a:ext>
                      </a:extLst>
                    </a:blip>
                    <a:stretch>
                      <a:fillRect/>
                    </a:stretch>
                  </pic:blipFill>
                  <pic:spPr>
                    <a:xfrm>
                      <a:off x="0" y="0"/>
                      <a:ext cx="3483610" cy="1494335"/>
                    </a:xfrm>
                    <a:prstGeom prst="rect">
                      <a:avLst/>
                    </a:prstGeom>
                  </pic:spPr>
                </pic:pic>
              </a:graphicData>
            </a:graphic>
          </wp:inline>
        </w:drawing>
      </w:r>
    </w:p>
    <w:p w14:paraId="341919E0" w14:textId="77777777" w:rsidR="002B726B" w:rsidRDefault="002B726B">
      <w:pPr>
        <w:pStyle w:val="Caption1"/>
        <w:divId w:val="766463700"/>
      </w:pPr>
      <w:r>
        <w:t>Zone Expression cellule montrant l'expression RGB</w:t>
      </w:r>
    </w:p>
    <w:p w14:paraId="42028143" w14:textId="77777777" w:rsidR="002B726B" w:rsidRDefault="002B726B">
      <w:pPr>
        <w:pStyle w:val="BodyText"/>
        <w:divId w:val="766463700"/>
      </w:pPr>
      <w:r>
        <w:t xml:space="preserve">Par exemple, si vous tapez cette expression dans une cellule, </w:t>
      </w:r>
    </w:p>
    <w:p w14:paraId="7525CDD7" w14:textId="77777777" w:rsidR="002B726B" w:rsidRDefault="002B726B">
      <w:pPr>
        <w:pStyle w:val="code"/>
        <w:spacing w:before="0" w:beforeAutospacing="0" w:after="0" w:afterAutospacing="0"/>
        <w:ind w:left="600"/>
        <w:divId w:val="766463700"/>
        <w:rPr>
          <w:rFonts w:eastAsiaTheme="minorHAnsi"/>
        </w:rPr>
      </w:pPr>
      <w:r>
        <w:rPr>
          <w:rFonts w:eastAsiaTheme="minorHAnsi"/>
        </w:rPr>
        <w:t>=RGB(« Texte bleu »,0,0,255) + RGB(« Texte noir »,0,0,0) + RGB(« Texte jaune »255,255,0)</w:t>
      </w:r>
    </w:p>
    <w:p w14:paraId="46569D87" w14:textId="77777777" w:rsidR="002B726B" w:rsidRDefault="002B726B">
      <w:pPr>
        <w:pStyle w:val="BodyText"/>
        <w:divId w:val="766463700"/>
      </w:pPr>
      <w:r>
        <w:t>les mots apparaissent comme suit dans un éditeur de modèle :</w:t>
      </w:r>
    </w:p>
    <w:p w14:paraId="03E61798" w14:textId="54C3C7CD" w:rsidR="002B726B" w:rsidRDefault="00B07CD3">
      <w:pPr>
        <w:pStyle w:val="figure"/>
        <w:keepNext/>
        <w:spacing w:before="60" w:after="225" w:afterAutospacing="0"/>
        <w:divId w:val="7664637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239902" wp14:editId="347DAF88">
            <wp:extent cx="1632585" cy="219587"/>
            <wp:effectExtent l="0" t="0" r="5715" b="9525"/>
            <wp:docPr id="1581612611"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612611" name=""/>
                    <pic:cNvPicPr/>
                  </pic:nvPicPr>
                  <pic:blipFill>
                    <a:blip r:embed="rId357">
                      <a:extLst>
                        <a:ext uri="{28A0092B-C50C-407E-A947-70E740481C1C}">
                          <a14:useLocalDpi xmlns:a14="http://schemas.microsoft.com/office/drawing/2010/main" val="0"/>
                        </a:ext>
                      </a:extLst>
                    </a:blip>
                    <a:stretch>
                      <a:fillRect/>
                    </a:stretch>
                  </pic:blipFill>
                  <pic:spPr>
                    <a:xfrm>
                      <a:off x="0" y="0"/>
                      <a:ext cx="1632585" cy="219587"/>
                    </a:xfrm>
                    <a:prstGeom prst="rect">
                      <a:avLst/>
                    </a:prstGeom>
                  </pic:spPr>
                </pic:pic>
              </a:graphicData>
            </a:graphic>
          </wp:inline>
        </w:drawing>
      </w:r>
    </w:p>
    <w:p w14:paraId="2D23C3A3" w14:textId="77777777" w:rsidR="002B726B" w:rsidRDefault="002B726B">
      <w:pPr>
        <w:pStyle w:val="heading4b"/>
        <w:divId w:val="766463700"/>
      </w:pPr>
      <w:r>
        <w:t>Affichage d'une couleur de dimension avec RVB</w:t>
      </w:r>
    </w:p>
    <w:p w14:paraId="50151E81" w14:textId="77777777" w:rsidR="002B726B" w:rsidRDefault="002B726B">
      <w:pPr>
        <w:pStyle w:val="BodyText"/>
        <w:divId w:val="766463700"/>
      </w:pPr>
      <w:r>
        <w:t xml:space="preserve">Pour le deuxième paramètre dans la fonction RVB, si vous utilisez une valeur supérieure à 255, PC-DMIS interprète ce paramètre comme valeur COLORREF au lieu d'une norme 0 - valeur RVB 255. Dans ce cas, PC-DMIS ignore les deuxième et troisième paramètres (bien que vous deviez les inclure). Vous pouvez utiliser cette approche pour renvoyer la couleur de l'axe de dimension si vous utilisez le type de données </w:t>
      </w:r>
      <w:r>
        <w:rPr>
          <w:rStyle w:val="codecharacter"/>
        </w:rPr>
        <w:t>DIM_RPT_TOLERANCECOLOR1</w:t>
      </w:r>
      <w:r>
        <w:t>.</w:t>
      </w:r>
    </w:p>
    <w:p w14:paraId="55400FFB" w14:textId="77777777" w:rsidR="002B726B" w:rsidRDefault="002B726B">
      <w:pPr>
        <w:pStyle w:val="BodyText"/>
        <w:divId w:val="766463700"/>
      </w:pPr>
      <w:r>
        <w:t>Par exemple, supposons que vous utilisiez cette expression dans une cellule d'un objet GridControlObject :</w:t>
      </w:r>
    </w:p>
    <w:p w14:paraId="15B1F737" w14:textId="77777777" w:rsidR="002B726B" w:rsidRDefault="002B726B">
      <w:pPr>
        <w:pStyle w:val="code"/>
        <w:spacing w:before="0" w:beforeAutospacing="0" w:after="0" w:afterAutospacing="0"/>
        <w:divId w:val="766463700"/>
        <w:rPr>
          <w:rFonts w:eastAsiaTheme="minorHAnsi"/>
        </w:rPr>
      </w:pPr>
      <w:r>
        <w:rPr>
          <w:rFonts w:eastAsiaTheme="minorHAnsi"/>
        </w:rPr>
        <w:t>=RGB(NOMINAL:N,DIM_RPT_TOLERANCECOLOR1:N,0,0)</w:t>
      </w:r>
    </w:p>
    <w:p w14:paraId="6765A317" w14:textId="77777777" w:rsidR="002B726B" w:rsidRDefault="002B726B">
      <w:pPr>
        <w:pStyle w:val="BodyText"/>
        <w:divId w:val="766463700"/>
      </w:pPr>
      <w:r>
        <w:t>Ceci prend la valeur nominale de l'évaluation en cours de l'axe actuel et indique la couleur à la couleur de dimension de cet axe.</w:t>
      </w:r>
    </w:p>
    <w:p w14:paraId="412E8657" w14:textId="77777777" w:rsidR="002B726B" w:rsidRDefault="002B726B">
      <w:pPr>
        <w:pStyle w:val="BodyText"/>
        <w:divId w:val="766463700"/>
      </w:pPr>
      <w:r>
        <w:t xml:space="preserve">Le </w:t>
      </w:r>
      <w:r>
        <w:rPr>
          <w:rStyle w:val="codecharacter"/>
        </w:rPr>
        <w:t>:N</w:t>
      </w:r>
      <w:r>
        <w:t xml:space="preserve"> se comporte comme une variable qui contient l'index d'axe de dimension actuel afin que l'expression retourne la valeur de couleur de chaque axe.</w:t>
      </w:r>
    </w:p>
    <w:p w14:paraId="30E4A168" w14:textId="77777777" w:rsidR="002B726B" w:rsidRDefault="002B726B">
      <w:pPr>
        <w:pStyle w:val="BodyText"/>
        <w:divId w:val="766463700"/>
      </w:pPr>
      <w:r>
        <w:t>Vous pouvez aussi indiquer un axe spécifique. Par exemple, imaginez que vous ayez une dimension avec trois axes X, Y et Z.</w:t>
      </w:r>
    </w:p>
    <w:p w14:paraId="4E10D88A" w14:textId="77777777" w:rsidR="002B726B" w:rsidRDefault="002B726B" w:rsidP="005B3E60">
      <w:pPr>
        <w:pStyle w:val="BodyText"/>
        <w:numPr>
          <w:ilvl w:val="0"/>
          <w:numId w:val="169"/>
        </w:numPr>
        <w:tabs>
          <w:tab w:val="left" w:pos="720"/>
        </w:tabs>
        <w:spacing w:line="276" w:lineRule="auto"/>
        <w:divId w:val="766463700"/>
      </w:pPr>
      <w:r>
        <w:rPr>
          <w:rStyle w:val="codecharacter"/>
        </w:rPr>
        <w:t>DIM_RPT_TOLERANCECOLOR1:1</w:t>
      </w:r>
      <w:r>
        <w:t xml:space="preserve"> renvoie la valeur de couleur pour le premier axe, X.</w:t>
      </w:r>
    </w:p>
    <w:p w14:paraId="77500417" w14:textId="77777777" w:rsidR="002B726B" w:rsidRDefault="002B726B" w:rsidP="005B3E60">
      <w:pPr>
        <w:pStyle w:val="BodyText"/>
        <w:numPr>
          <w:ilvl w:val="0"/>
          <w:numId w:val="169"/>
        </w:numPr>
        <w:tabs>
          <w:tab w:val="left" w:pos="720"/>
        </w:tabs>
        <w:spacing w:line="276" w:lineRule="auto"/>
        <w:divId w:val="766463700"/>
      </w:pPr>
      <w:r>
        <w:rPr>
          <w:rStyle w:val="codecharacter"/>
        </w:rPr>
        <w:t>DIM_RPT_TOLERANCECOLOR1:2</w:t>
      </w:r>
      <w:r>
        <w:t xml:space="preserve"> renvoie la valeur de couleur pour le deuxième axe, Y.</w:t>
      </w:r>
    </w:p>
    <w:p w14:paraId="53B9DE04" w14:textId="77777777" w:rsidR="002B726B" w:rsidRDefault="002B726B" w:rsidP="005B3E60">
      <w:pPr>
        <w:pStyle w:val="BodyText"/>
        <w:numPr>
          <w:ilvl w:val="0"/>
          <w:numId w:val="169"/>
        </w:numPr>
        <w:tabs>
          <w:tab w:val="left" w:pos="720"/>
        </w:tabs>
        <w:spacing w:line="276" w:lineRule="auto"/>
        <w:divId w:val="766463700"/>
      </w:pPr>
      <w:r>
        <w:rPr>
          <w:rStyle w:val="codecharacter"/>
        </w:rPr>
        <w:t>DIM_RPT_TOLERANCECOLOR1:3</w:t>
      </w:r>
      <w:r>
        <w:t xml:space="preserve"> renvoie la valeur de couleur pour le troisième axe Z.</w:t>
      </w:r>
    </w:p>
    <w:p w14:paraId="1C871C71" w14:textId="77777777" w:rsidR="002B726B" w:rsidRDefault="002B726B">
      <w:pPr>
        <w:pStyle w:val="BodyText"/>
        <w:divId w:val="766463700"/>
      </w:pPr>
      <w:r>
        <w:t>Si vous ne définissez pas l'index facultatif (</w:t>
      </w:r>
      <w:r>
        <w:rPr>
          <w:rStyle w:val="codecharacter"/>
        </w:rPr>
        <w:t>:N</w:t>
      </w:r>
      <w:r>
        <w:t>), il renvoie la couleur de dimension lui-même.</w:t>
      </w:r>
    </w:p>
    <w:p w14:paraId="065ADE7D" w14:textId="77777777" w:rsidR="002B726B" w:rsidRDefault="002B726B">
      <w:pPr>
        <w:pStyle w:val="heading4b"/>
        <w:divId w:val="766463700"/>
      </w:pPr>
      <w:r>
        <w:t>Utilisation de la fonction de couleur</w:t>
      </w:r>
    </w:p>
    <w:p w14:paraId="6716272B" w14:textId="77777777" w:rsidR="002B726B" w:rsidRDefault="002B726B">
      <w:pPr>
        <w:pStyle w:val="BodyText"/>
        <w:divId w:val="766463700"/>
      </w:pPr>
      <w:r>
        <w:t>La fonction de couleur accepte deux paramètres. Le premier, un paramètre de couleur, correspond en fait au nombre symbolisant l'une des couleurs de la fenêtre de modification. Le second est une valeur de chaîne à laquelle PC-DMIS applique la couleur.</w:t>
      </w:r>
    </w:p>
    <w:p w14:paraId="57E97A94" w14:textId="77777777" w:rsidR="002B726B" w:rsidRDefault="002B726B">
      <w:pPr>
        <w:pStyle w:val="code"/>
        <w:spacing w:before="0" w:beforeAutospacing="0" w:after="0" w:afterAutospacing="0"/>
        <w:divId w:val="766463700"/>
        <w:rPr>
          <w:rFonts w:eastAsiaTheme="minorHAnsi"/>
        </w:rPr>
      </w:pPr>
      <w:r>
        <w:rPr>
          <w:rFonts w:eastAsiaTheme="minorHAnsi"/>
        </w:rPr>
        <w:t>=COLOR(1, « Mon texte »)</w:t>
      </w:r>
    </w:p>
    <w:p w14:paraId="3310776D" w14:textId="77777777" w:rsidR="002B726B" w:rsidRDefault="002B726B">
      <w:pPr>
        <w:pStyle w:val="BodyText"/>
        <w:divId w:val="766463700"/>
      </w:pPr>
      <w:r>
        <w:t>Le premier paramètre a une valeur comprise entre 1 et 4 et transmet la couleur de la fenêtre de modification associée à ce qui suit :</w:t>
      </w:r>
    </w:p>
    <w:p w14:paraId="19C26D83" w14:textId="77777777" w:rsidR="002B726B" w:rsidRDefault="002B726B">
      <w:pPr>
        <w:pStyle w:val="BodyText"/>
        <w:ind w:left="600"/>
        <w:divId w:val="766463700"/>
      </w:pPr>
      <w:r>
        <w:t>1 passe la couleur de sélection.</w:t>
      </w:r>
    </w:p>
    <w:p w14:paraId="52EFF70E" w14:textId="77777777" w:rsidR="002B726B" w:rsidRDefault="002B726B">
      <w:pPr>
        <w:pStyle w:val="BodyText"/>
        <w:ind w:left="600"/>
        <w:divId w:val="766463700"/>
      </w:pPr>
      <w:r>
        <w:t>2 passe la couleur de non sélection.</w:t>
      </w:r>
    </w:p>
    <w:p w14:paraId="5AE5C454" w14:textId="77777777" w:rsidR="002B726B" w:rsidRDefault="002B726B">
      <w:pPr>
        <w:pStyle w:val="BodyText"/>
        <w:ind w:left="600"/>
        <w:divId w:val="766463700"/>
      </w:pPr>
      <w:r>
        <w:t>3 passe la couleur du mode débogage.</w:t>
      </w:r>
    </w:p>
    <w:p w14:paraId="3BA9A81A" w14:textId="77777777" w:rsidR="002B726B" w:rsidRDefault="002B726B">
      <w:pPr>
        <w:pStyle w:val="BodyText"/>
        <w:ind w:left="600"/>
        <w:divId w:val="766463700"/>
      </w:pPr>
      <w:r>
        <w:t>4 passe la couleur d'erreur.</w:t>
      </w:r>
    </w:p>
    <w:p w14:paraId="76A2C243" w14:textId="77777777" w:rsidR="002B726B" w:rsidRDefault="002B726B">
      <w:pPr>
        <w:pStyle w:val="BodyText"/>
        <w:divId w:val="766463700"/>
      </w:pPr>
      <w:r>
        <w:t xml:space="preserve">Ces couleurs sont définies dans la boîte de dialogue </w:t>
      </w:r>
      <w:r>
        <w:rPr>
          <w:rStyle w:val="bold"/>
        </w:rPr>
        <w:t>Éditeur de couleurs</w:t>
      </w:r>
      <w:r>
        <w:t xml:space="preserve"> (</w:t>
      </w:r>
      <w:r>
        <w:rPr>
          <w:rStyle w:val="bold"/>
        </w:rPr>
        <w:t>Modifier | Préférences | Couleurs fenêtre de modification</w:t>
      </w:r>
      <w:r>
        <w:t>) de la fenêtre de modification. Pour plus d'informations sur cette boîte de dialogue, voir « Définition des couleurs de la fenêtre de modification » dans « Définition des préférences ».</w:t>
      </w:r>
    </w:p>
    <w:p w14:paraId="5D0375DB" w14:textId="77777777" w:rsidR="002B726B" w:rsidRDefault="002B726B">
      <w:pPr>
        <w:pStyle w:val="Heading4"/>
        <w:divId w:val="766463700"/>
      </w:pPr>
      <w:bookmarkStart w:id="232" w:name="reporting_loading_strings_from_p_1499"/>
      <w:bookmarkEnd w:id="232"/>
      <w:r>
        <w:t>Chargement de chaînes depuis PC-DMIS</w:t>
      </w:r>
    </w:p>
    <w:p w14:paraId="68CD3397" w14:textId="77777777" w:rsidR="002B726B" w:rsidRDefault="002B726B">
      <w:pPr>
        <w:pStyle w:val="BodyText"/>
        <w:divId w:val="766463700"/>
      </w:pPr>
      <w:r>
        <w:t xml:space="preserve">Tout comme vous pouvez changer la couleur de texte pour une cellule dans la rubrique « </w:t>
      </w:r>
      <w:hyperlink w:anchor="reporting_changing_a_string_s_te_8346" w:history="1">
        <w:r>
          <w:rPr>
            <w:rStyle w:val="Hyperlink"/>
          </w:rPr>
          <w:t>Changement de la couleur du texte d'une expression</w:t>
        </w:r>
      </w:hyperlink>
      <w:r>
        <w:t xml:space="preserve"> », le langage d'expression de génération de rapports vous permet d'extraire des chaînes du langage en cours de PC-DMIS à l'aide de cette expression :</w:t>
      </w:r>
    </w:p>
    <w:p w14:paraId="23410A50" w14:textId="77777777" w:rsidR="002B726B" w:rsidRDefault="002B726B">
      <w:pPr>
        <w:pStyle w:val="code"/>
        <w:spacing w:before="0" w:beforeAutospacing="0" w:after="0" w:afterAutospacing="0"/>
        <w:ind w:left="600"/>
        <w:divId w:val="766463700"/>
        <w:rPr>
          <w:rFonts w:eastAsiaTheme="minorHAnsi"/>
        </w:rPr>
      </w:pPr>
      <w:r>
        <w:rPr>
          <w:rFonts w:eastAsiaTheme="minorHAnsi"/>
        </w:rPr>
        <w:t>=LOADSTR(&lt;expression entier&gt;)</w:t>
      </w:r>
    </w:p>
    <w:p w14:paraId="11356C77" w14:textId="77777777" w:rsidR="002B726B" w:rsidRDefault="002B726B">
      <w:pPr>
        <w:pStyle w:val="BodyText"/>
        <w:divId w:val="766463700"/>
      </w:pPr>
      <w:r>
        <w:t>Cette fonction accepte un seul paramètre, à savoir un nombre entier correspondant à la valeur de la chaîne dans resource.dll ou strings.dll.</w:t>
      </w:r>
    </w:p>
    <w:p w14:paraId="498EDD0F" w14:textId="77777777" w:rsidR="002B726B" w:rsidRDefault="002B726B" w:rsidP="005B3E60">
      <w:pPr>
        <w:pStyle w:val="BodyText"/>
        <w:numPr>
          <w:ilvl w:val="0"/>
          <w:numId w:val="170"/>
        </w:numPr>
        <w:tabs>
          <w:tab w:val="left" w:pos="720"/>
        </w:tabs>
        <w:spacing w:line="276" w:lineRule="auto"/>
        <w:divId w:val="766463700"/>
      </w:pPr>
      <w:r>
        <w:t>Un nombre positif extrait la chaîne du fichier resource.dll.</w:t>
      </w:r>
    </w:p>
    <w:p w14:paraId="08C35B66" w14:textId="77777777" w:rsidR="002B726B" w:rsidRDefault="002B726B" w:rsidP="005B3E60">
      <w:pPr>
        <w:pStyle w:val="BodyText"/>
        <w:numPr>
          <w:ilvl w:val="0"/>
          <w:numId w:val="170"/>
        </w:numPr>
        <w:tabs>
          <w:tab w:val="left" w:pos="720"/>
        </w:tabs>
        <w:spacing w:line="276" w:lineRule="auto"/>
        <w:divId w:val="766463700"/>
      </w:pPr>
      <w:r>
        <w:t>Un nombre négatif extrait la chaîne du fichier strings.dll.</w:t>
      </w:r>
    </w:p>
    <w:p w14:paraId="49960E74" w14:textId="77777777" w:rsidR="002B726B" w:rsidRDefault="002B726B">
      <w:pPr>
        <w:pStyle w:val="BodyText"/>
        <w:divId w:val="766463700"/>
      </w:pPr>
      <w:r>
        <w:t xml:space="preserve">Si vous tapez cette fonction dans la zone (ou cellule) </w:t>
      </w:r>
      <w:r>
        <w:rPr>
          <w:rStyle w:val="bold"/>
        </w:rPr>
        <w:t>Expression cellule</w:t>
      </w:r>
      <w:r>
        <w:t xml:space="preserve"> de l'objet </w:t>
      </w:r>
      <w:hyperlink w:anchor="reporting_gridcontrolobject_htm" w:history="1">
        <w:r>
          <w:rPr>
            <w:rStyle w:val="Hyperlink"/>
          </w:rPr>
          <w:t>GridControlObject</w:t>
        </w:r>
      </w:hyperlink>
      <w:r>
        <w:t xml:space="preserve">, cliquez sur </w:t>
      </w:r>
      <w:r>
        <w:rPr>
          <w:rStyle w:val="bold"/>
        </w:rPr>
        <w:t>OK</w:t>
      </w:r>
      <w:r>
        <w:t xml:space="preserve"> puis en dehors de l'objet. PC-DMIS évalue l'expression et renvoie la chaîne attribuée à la valeur d'entier indiquée.</w:t>
      </w:r>
    </w:p>
    <w:p w14:paraId="1CB54D09" w14:textId="77777777" w:rsidR="002B726B" w:rsidRDefault="002B726B">
      <w:pPr>
        <w:pStyle w:val="note"/>
        <w:spacing w:before="0" w:beforeAutospacing="0" w:after="0" w:afterAutospacing="0"/>
        <w:divId w:val="766463700"/>
        <w:rPr>
          <w:rFonts w:ascii="Times New Roman" w:eastAsiaTheme="minorHAnsi" w:hAnsi="Times New Roman" w:cs="Times New Roman"/>
        </w:rPr>
      </w:pPr>
      <w:r>
        <w:rPr>
          <w:rFonts w:ascii="Times New Roman" w:eastAsiaTheme="minorHAnsi" w:hAnsi="Times New Roman" w:cs="Times New Roman"/>
        </w:rPr>
        <w:t>Cette fonctionnalité a surtout été ajoutée pour que les modèles d'étiquette fournis avec PC-DMIS emploient des données de chaîne du langage en cours.</w:t>
      </w:r>
    </w:p>
    <w:p w14:paraId="72592463" w14:textId="77777777" w:rsidR="002B726B" w:rsidRDefault="002B726B">
      <w:pPr>
        <w:pStyle w:val="Heading4"/>
        <w:divId w:val="766463700"/>
        <w:rPr>
          <w:rFonts w:asciiTheme="minorHAnsi" w:eastAsiaTheme="majorEastAsia" w:hAnsiTheme="minorHAnsi" w:cstheme="majorBidi"/>
        </w:rPr>
      </w:pPr>
      <w:bookmarkStart w:id="233" w:name="reporting_loading_strings_from_a_1927"/>
      <w:bookmarkEnd w:id="233"/>
      <w:r>
        <w:t>Chargement de chaînes depuis un fichier texte</w:t>
      </w:r>
    </w:p>
    <w:p w14:paraId="60D5ED2A" w14:textId="77777777" w:rsidR="002B726B" w:rsidRDefault="002B726B">
      <w:pPr>
        <w:pStyle w:val="BodyText"/>
        <w:divId w:val="766463700"/>
      </w:pPr>
      <w:r>
        <w:t>Avec PC-DMIS, vous pouvez télécharger des chaînes personnalisées à partir d'un fichier texte de valeur séparée par une virgule (CSV) et les afficher à l'intérieur d'une étiquette personnalisée. Ceci est très pratique si vous avez besoin que des chaînes personnalisées s'affichent dans une langue différente. Pour ce faire, il suffit de localiser le fichier csv et de le fournir à l'opérateur.</w:t>
      </w:r>
    </w:p>
    <w:p w14:paraId="09F84033" w14:textId="77777777" w:rsidR="002B726B" w:rsidRDefault="002B726B">
      <w:pPr>
        <w:pStyle w:val="heading4b"/>
        <w:divId w:val="766463700"/>
      </w:pPr>
      <w:r>
        <w:t>La syntaxe</w:t>
      </w:r>
    </w:p>
    <w:p w14:paraId="13C39323" w14:textId="77777777" w:rsidR="002B726B" w:rsidRDefault="002B726B">
      <w:pPr>
        <w:pStyle w:val="tabletext"/>
        <w:divId w:val="766463700"/>
      </w:pPr>
      <w:r>
        <w:t xml:space="preserve">La fonction </w:t>
      </w:r>
      <w:r>
        <w:rPr>
          <w:rStyle w:val="codecharacter"/>
        </w:rPr>
        <w:t>USERSTRING</w:t>
      </w:r>
      <w:r>
        <w:t xml:space="preserve"> accepte deux paramètres :</w:t>
      </w:r>
    </w:p>
    <w:p w14:paraId="50F05871" w14:textId="77777777" w:rsidR="002B726B" w:rsidRDefault="002B726B">
      <w:pPr>
        <w:pStyle w:val="code"/>
        <w:spacing w:before="0" w:beforeAutospacing="0" w:after="0" w:afterAutospacing="0"/>
        <w:divId w:val="766463700"/>
        <w:rPr>
          <w:rFonts w:eastAsiaTheme="minorHAnsi"/>
        </w:rPr>
      </w:pPr>
      <w:r>
        <w:rPr>
          <w:rFonts w:eastAsiaTheme="minorHAnsi"/>
        </w:rPr>
        <w:t>=USERSTRING(&lt;expression1&gt;,&lt;expression2&gt;)</w:t>
      </w:r>
    </w:p>
    <w:p w14:paraId="2F7DBFC4" w14:textId="77777777" w:rsidR="002B726B" w:rsidRDefault="002B726B" w:rsidP="005B3E60">
      <w:pPr>
        <w:pStyle w:val="BodyText"/>
        <w:numPr>
          <w:ilvl w:val="0"/>
          <w:numId w:val="171"/>
        </w:numPr>
        <w:tabs>
          <w:tab w:val="left" w:pos="720"/>
        </w:tabs>
        <w:spacing w:line="276" w:lineRule="auto"/>
        <w:divId w:val="766463700"/>
      </w:pPr>
      <w:r>
        <w:t>Le premier paramètre, Expression 1, est un parcours de chaîne qui définit l'emplacement du fichier CSV. Il doit être à l'intérieur de guillemets. Si le fichier est introuvable, en raison d'un parcours incorrect ou d'un manque d'autorisation de lecture, la fonction renvoie « Fichier impossible à ouvrir ».</w:t>
      </w:r>
    </w:p>
    <w:p w14:paraId="06329E72" w14:textId="77777777" w:rsidR="002B726B" w:rsidRDefault="002B726B" w:rsidP="005B3E60">
      <w:pPr>
        <w:pStyle w:val="BodyText"/>
        <w:numPr>
          <w:ilvl w:val="0"/>
          <w:numId w:val="171"/>
        </w:numPr>
        <w:tabs>
          <w:tab w:val="left" w:pos="720"/>
        </w:tabs>
        <w:spacing w:line="276" w:lineRule="auto"/>
        <w:divId w:val="766463700"/>
      </w:pPr>
      <w:r>
        <w:t>Le deuxième paramètre, Expression 2, est le numéro d'index dans le fichier CSV associé à la chaîne de texte à afficher. Si le fichier CSV est accessible, mais que vous spécifiez un numéro d'index qui n'existe pas dans ce fichier, la fonction renvoie « index introuvable ».</w:t>
      </w:r>
    </w:p>
    <w:p w14:paraId="5EF51F87" w14:textId="77777777" w:rsidR="002B726B" w:rsidRDefault="002B726B">
      <w:pPr>
        <w:pStyle w:val="heading4b"/>
        <w:divId w:val="766463700"/>
      </w:pPr>
      <w:r>
        <w:t xml:space="preserve">Le fichier CSV </w:t>
      </w:r>
    </w:p>
    <w:p w14:paraId="7CC76D02" w14:textId="77777777" w:rsidR="002B726B" w:rsidRDefault="002B726B">
      <w:pPr>
        <w:pStyle w:val="BodyText"/>
        <w:divId w:val="766463700"/>
      </w:pPr>
      <w:r>
        <w:t>Le fichier CSV doit contenir sur une ligne individuelle : le numéro unique de l'index, puis la virgule et enfin la chaîne.</w:t>
      </w:r>
    </w:p>
    <w:p w14:paraId="09ADE64F" w14:textId="77777777" w:rsidR="002B726B" w:rsidRDefault="002B726B">
      <w:pPr>
        <w:pStyle w:val="BodyText"/>
        <w:divId w:val="766463700"/>
      </w:pPr>
      <w:r>
        <w:t>Pour définir des chaînes de plusieurs lignes, utilisez le caractère de nouvelle ligne (\n).</w:t>
      </w:r>
    </w:p>
    <w:p w14:paraId="6F690C7C" w14:textId="77777777" w:rsidR="002B726B" w:rsidRDefault="002B726B">
      <w:pPr>
        <w:pStyle w:val="BodyText"/>
        <w:divId w:val="766463700"/>
      </w:pPr>
      <w:r>
        <w:t>Par exemple, prenez ce modèle de fichier CSV :</w:t>
      </w:r>
    </w:p>
    <w:p w14:paraId="2C10DC32" w14:textId="77777777" w:rsidR="002B726B" w:rsidRDefault="002B726B">
      <w:pPr>
        <w:pStyle w:val="code-para"/>
        <w:shd w:val="clear" w:color="auto" w:fill="EEEEEE"/>
        <w:ind w:left="600"/>
        <w:divId w:val="1280601767"/>
      </w:pPr>
      <w:r>
        <w:t xml:space="preserve">10,L'univers est notre terrain de jeu. </w:t>
      </w:r>
    </w:p>
    <w:p w14:paraId="1DDC3A6A" w14:textId="77777777" w:rsidR="002B726B" w:rsidRDefault="002B726B">
      <w:pPr>
        <w:pStyle w:val="code-para"/>
        <w:shd w:val="clear" w:color="auto" w:fill="EEEEEE"/>
        <w:ind w:left="600"/>
        <w:divId w:val="1280601767"/>
      </w:pPr>
      <w:r>
        <w:t>1,Placez la pièce sur la table.</w:t>
      </w:r>
    </w:p>
    <w:p w14:paraId="24B9BC97" w14:textId="77777777" w:rsidR="002B726B" w:rsidRDefault="002B726B">
      <w:pPr>
        <w:pStyle w:val="code-para"/>
        <w:shd w:val="clear" w:color="auto" w:fill="EEEEEE"/>
        <w:ind w:left="600"/>
        <w:divId w:val="1280601767"/>
      </w:pPr>
      <w:r>
        <w:t>3,C'est une chaîne \nMulti-lignes.</w:t>
      </w:r>
    </w:p>
    <w:p w14:paraId="0484BCA8" w14:textId="77777777" w:rsidR="002B726B" w:rsidRDefault="002B726B">
      <w:pPr>
        <w:pStyle w:val="code-para"/>
        <w:shd w:val="clear" w:color="auto" w:fill="EEEEEE"/>
        <w:ind w:left="600"/>
        <w:divId w:val="1280601767"/>
      </w:pPr>
      <w:r>
        <w:t>...</w:t>
      </w:r>
    </w:p>
    <w:p w14:paraId="73463DAA" w14:textId="77777777" w:rsidR="002B726B" w:rsidRDefault="002B726B">
      <w:pPr>
        <w:pStyle w:val="code-para"/>
        <w:shd w:val="clear" w:color="auto" w:fill="EEEEEE"/>
        <w:ind w:left="600"/>
        <w:divId w:val="1280601767"/>
      </w:pPr>
      <w:r>
        <w:t>230,« Arête de dépassement. Arête de coupe. »</w:t>
      </w:r>
    </w:p>
    <w:p w14:paraId="68B88B48" w14:textId="77777777" w:rsidR="002B726B" w:rsidRDefault="002B726B">
      <w:pPr>
        <w:pStyle w:val="code-para"/>
        <w:shd w:val="clear" w:color="auto" w:fill="EEEEEE"/>
        <w:ind w:left="600"/>
        <w:divId w:val="1280601767"/>
      </w:pPr>
      <w:r>
        <w:t>200,Cercle 6001</w:t>
      </w:r>
    </w:p>
    <w:p w14:paraId="0AC431FC" w14:textId="77777777" w:rsidR="002B726B" w:rsidRDefault="002B726B">
      <w:pPr>
        <w:pStyle w:val="code-para"/>
        <w:shd w:val="clear" w:color="auto" w:fill="EEEEEE"/>
        <w:ind w:left="600"/>
        <w:divId w:val="1280601767"/>
      </w:pPr>
      <w:r>
        <w:t>201,5+5</w:t>
      </w:r>
    </w:p>
    <w:p w14:paraId="23BE4872" w14:textId="77777777" w:rsidR="002B726B" w:rsidRDefault="002B726B">
      <w:pPr>
        <w:pStyle w:val="code-para"/>
        <w:shd w:val="clear" w:color="auto" w:fill="EEEEEE"/>
        <w:ind w:left="600"/>
        <w:divId w:val="1280601767"/>
      </w:pPr>
      <w:r>
        <w:t> </w:t>
      </w:r>
    </w:p>
    <w:p w14:paraId="55EE0438" w14:textId="77777777" w:rsidR="002B726B" w:rsidRDefault="002B726B">
      <w:pPr>
        <w:pStyle w:val="BodyText"/>
        <w:divId w:val="766463700"/>
      </w:pPr>
      <w:r>
        <w:t>Notez que les nombres précédant chaque chaîne ne doivent pas nécessairement être séquentiels, ils doivent seulement être uniques. Les guillemets et autres caractères apparaissent à mesure qu'ils sont entrés dans le fichier CSV. Les nombres ne sont pas évalués mathématiquement.</w:t>
      </w:r>
    </w:p>
    <w:p w14:paraId="2724CB23" w14:textId="77777777" w:rsidR="002B726B" w:rsidRDefault="002B726B">
      <w:pPr>
        <w:pStyle w:val="heading4b"/>
        <w:divId w:val="766463700"/>
      </w:pPr>
      <w:r>
        <w:t>Exemple</w:t>
      </w:r>
    </w:p>
    <w:p w14:paraId="4991BBAE" w14:textId="77777777" w:rsidR="002B726B" w:rsidRDefault="002B726B">
      <w:pPr>
        <w:pStyle w:val="BodyText"/>
        <w:divId w:val="766463700"/>
      </w:pPr>
      <w:r>
        <w:t xml:space="preserve">Supposez que le fichier CSV ci-dessus ait été stocké dans votre dossier d:\temp\ avec pour nom de fichier MyStrings.csv. Si vous vouliez afficher quatre chaînes personnalisées différentes dans une étiquette, vos expressions dans les cellules de l'objet GridControlObject sur cette étiquette pourraient ressembler à ceci : </w:t>
      </w:r>
    </w:p>
    <w:p w14:paraId="76D9E45D" w14:textId="77777777" w:rsidR="002B726B" w:rsidRDefault="002B726B">
      <w:pPr>
        <w:pStyle w:val="code-para"/>
        <w:shd w:val="clear" w:color="auto" w:fill="EEEEEE"/>
        <w:divId w:val="912155759"/>
      </w:pPr>
      <w:r>
        <w:t>=USERSTRING("d:\temp\MyStrings.csv",1)</w:t>
      </w:r>
    </w:p>
    <w:p w14:paraId="201AC20B" w14:textId="77777777" w:rsidR="002B726B" w:rsidRDefault="002B726B">
      <w:pPr>
        <w:pStyle w:val="code-para"/>
        <w:shd w:val="clear" w:color="auto" w:fill="EEEEEE"/>
        <w:divId w:val="912155759"/>
      </w:pPr>
      <w:r>
        <w:t>=USERSTRING("d:\temp\MyStrings.csv",3)</w:t>
      </w:r>
    </w:p>
    <w:p w14:paraId="3D92D605" w14:textId="77777777" w:rsidR="002B726B" w:rsidRDefault="002B726B">
      <w:pPr>
        <w:pStyle w:val="code-para"/>
        <w:shd w:val="clear" w:color="auto" w:fill="EEEEEE"/>
        <w:divId w:val="912155759"/>
      </w:pPr>
      <w:r>
        <w:t>=USERSTRING("d:\temp\MyStrings.csv",230)</w:t>
      </w:r>
    </w:p>
    <w:p w14:paraId="4529563B" w14:textId="77777777" w:rsidR="002B726B" w:rsidRDefault="002B726B">
      <w:pPr>
        <w:pStyle w:val="code-para"/>
        <w:shd w:val="clear" w:color="auto" w:fill="EEEEEE"/>
        <w:divId w:val="912155759"/>
      </w:pPr>
      <w:r>
        <w:t>=USERSTRING("d:\temp\MyStrings.csv",201)</w:t>
      </w:r>
    </w:p>
    <w:p w14:paraId="5DDDFC29" w14:textId="77777777" w:rsidR="002B726B" w:rsidRDefault="002B726B">
      <w:pPr>
        <w:pStyle w:val="BodyText"/>
        <w:divId w:val="766463700"/>
      </w:pPr>
      <w:r>
        <w:br/>
        <w:t>Votre étiquette, une fois évaluée ressemblerait à ceci :</w:t>
      </w:r>
    </w:p>
    <w:p w14:paraId="281F8BDC" w14:textId="55D3C075" w:rsidR="002B726B" w:rsidRDefault="00B07CD3">
      <w:pPr>
        <w:pStyle w:val="figure"/>
        <w:keepNext/>
        <w:spacing w:before="60" w:after="225" w:afterAutospacing="0"/>
        <w:divId w:val="7664637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D6B8978" wp14:editId="7EF34610">
            <wp:extent cx="4819650" cy="1504950"/>
            <wp:effectExtent l="0" t="0" r="0" b="0"/>
            <wp:docPr id="1845250104"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50104" name=""/>
                    <pic:cNvPicPr/>
                  </pic:nvPicPr>
                  <pic:blipFill>
                    <a:blip r:embed="rId358">
                      <a:extLst>
                        <a:ext uri="{28A0092B-C50C-407E-A947-70E740481C1C}">
                          <a14:useLocalDpi xmlns:a14="http://schemas.microsoft.com/office/drawing/2010/main" val="0"/>
                        </a:ext>
                      </a:extLst>
                    </a:blip>
                    <a:stretch>
                      <a:fillRect/>
                    </a:stretch>
                  </pic:blipFill>
                  <pic:spPr>
                    <a:xfrm>
                      <a:off x="0" y="0"/>
                      <a:ext cx="4819650" cy="1504950"/>
                    </a:xfrm>
                    <a:prstGeom prst="rect">
                      <a:avLst/>
                    </a:prstGeom>
                  </pic:spPr>
                </pic:pic>
              </a:graphicData>
            </a:graphic>
          </wp:inline>
        </w:drawing>
      </w:r>
    </w:p>
    <w:p w14:paraId="5D453E07" w14:textId="77777777" w:rsidR="002B726B" w:rsidRDefault="002B726B">
      <w:pPr>
        <w:pStyle w:val="Heading3"/>
        <w:divId w:val="766463700"/>
        <w:rPr>
          <w:rFonts w:asciiTheme="minorHAnsi" w:eastAsiaTheme="majorEastAsia" w:hAnsiTheme="minorHAnsi" w:cstheme="majorBidi"/>
          <w:sz w:val="28"/>
          <w:szCs w:val="28"/>
        </w:rPr>
      </w:pPr>
      <w:bookmarkStart w:id="234" w:name="_Toc227316122"/>
      <w:r>
        <w:t>Utilisation de types de données pour rechercher une expression de rapport</w:t>
      </w:r>
      <w:bookmarkEnd w:id="234"/>
    </w:p>
    <w:bookmarkStart w:id="235" w:name="reporting_using_data_types_to_fi_9861"/>
    <w:bookmarkEnd w:id="235"/>
    <w:p w14:paraId="44697AD8" w14:textId="77777777" w:rsidR="002B726B" w:rsidRDefault="002B726B">
      <w:pPr>
        <w:pStyle w:val="BodyText"/>
        <w:divId w:val="766463700"/>
      </w:pPr>
      <w:r>
        <w:fldChar w:fldCharType="begin"/>
      </w:r>
      <w:r>
        <w:instrText xml:space="preserve"> XE "Langue d'expression du rapport" \* MERGEFORMAT </w:instrText>
      </w:r>
      <w:r>
        <w:fldChar w:fldCharType="end"/>
      </w:r>
      <w:r>
        <w:t>Lorsque vous utilisez des expressions, elles extraient généralement des données de PC-DMIS. Vous devez vérifier que la commande ou l'élément associé au modèle d'étiquette pour ce faire possède les données à afficher. Les types de données peuvent permettre de trouver l'expression correcte à employer.</w:t>
      </w:r>
    </w:p>
    <w:p w14:paraId="1D9A8451" w14:textId="77777777" w:rsidR="002B726B" w:rsidRDefault="002B726B">
      <w:pPr>
        <w:pStyle w:val="BodyText"/>
        <w:divId w:val="766463700"/>
      </w:pPr>
      <w:r>
        <w:t xml:space="preserve">Imaginez par exemple créer un modèle d'étiquette avec un objet </w:t>
      </w:r>
      <w:hyperlink w:anchor="reporting_gridcontrolobject_htm" w:history="1">
        <w:r>
          <w:rPr>
            <w:rStyle w:val="bold"/>
            <w:color w:val="467886" w:themeColor="hyperlink"/>
            <w:u w:val="single"/>
          </w:rPr>
          <w:t>GridReportObject</w:t>
        </w:r>
      </w:hyperlink>
      <w:r>
        <w:t xml:space="preserve"> et que vous entrez cette expression dans l'une des cellules pour afficher les données X mesurées d'un élément :</w:t>
      </w:r>
    </w:p>
    <w:p w14:paraId="4BD2D4B7" w14:textId="77777777" w:rsidR="002B726B" w:rsidRDefault="002B726B">
      <w:pPr>
        <w:pStyle w:val="code"/>
        <w:spacing w:before="0" w:beforeAutospacing="0" w:after="0" w:afterAutospacing="0"/>
        <w:ind w:left="600"/>
        <w:divId w:val="766463700"/>
        <w:rPr>
          <w:rFonts w:eastAsiaTheme="minorHAnsi"/>
        </w:rPr>
      </w:pPr>
      <w:r>
        <w:rPr>
          <w:rFonts w:eastAsiaTheme="minorHAnsi"/>
        </w:rPr>
        <w:t>=MEAS_X</w:t>
      </w:r>
    </w:p>
    <w:p w14:paraId="723760A5" w14:textId="77777777" w:rsidR="002B726B" w:rsidRDefault="002B726B">
      <w:pPr>
        <w:pStyle w:val="BodyText"/>
        <w:divId w:val="766463700"/>
      </w:pPr>
      <w:r>
        <w:t xml:space="preserve">Si vous créez à présent un modèle de rapport, ajoutez un objet </w:t>
      </w:r>
      <w:hyperlink w:anchor="reporting_textreportobject_htm" w:history="1">
        <w:r>
          <w:rPr>
            <w:rStyle w:val="bold"/>
            <w:color w:val="467886" w:themeColor="hyperlink"/>
            <w:u w:val="single"/>
          </w:rPr>
          <w:t>TextReportObject</w:t>
        </w:r>
      </w:hyperlink>
      <w:r>
        <w:t xml:space="preserve"> et utilisez l'</w:t>
      </w:r>
      <w:r>
        <w:rPr>
          <w:rStyle w:val="bold"/>
        </w:rPr>
        <w:t>éditeur de l'arborescence de règles</w:t>
      </w:r>
      <w:r>
        <w:t xml:space="preserve"> pour associer votre modèle d'étiquette avec des commandes PREHIT, la cellule n'affiche rien dans la fenêtre de rapport. Pourquoi cela ? Car la commande PREHIT ne possède pas de zone X mesurée. Pour employer l'expression correcte, vous pouvez afficher des types de données pour différentes zones en mode commande de la fenêtre de modification.</w:t>
      </w:r>
    </w:p>
    <w:p w14:paraId="518396EC" w14:textId="77777777" w:rsidR="002B726B" w:rsidRDefault="002B726B">
      <w:pPr>
        <w:pStyle w:val="BodyText"/>
        <w:divId w:val="766463700"/>
      </w:pPr>
      <w:r>
        <w:t>Cette procédure explique comment activer et afficher des types de données :</w:t>
      </w:r>
    </w:p>
    <w:p w14:paraId="4041B4AD" w14:textId="77777777" w:rsidR="002B726B" w:rsidRDefault="002B726B" w:rsidP="005B3E60">
      <w:pPr>
        <w:pStyle w:val="BodyText"/>
        <w:numPr>
          <w:ilvl w:val="0"/>
          <w:numId w:val="172"/>
        </w:numPr>
        <w:tabs>
          <w:tab w:val="left" w:pos="720"/>
        </w:tabs>
        <w:spacing w:line="276" w:lineRule="auto"/>
        <w:divId w:val="766463700"/>
      </w:pPr>
      <w:r>
        <w:t>Ouvrez la fenêtre de modification.</w:t>
      </w:r>
    </w:p>
    <w:p w14:paraId="33BD1BA1" w14:textId="77777777" w:rsidR="002B726B" w:rsidRDefault="002B726B" w:rsidP="005B3E60">
      <w:pPr>
        <w:pStyle w:val="BodyText"/>
        <w:numPr>
          <w:ilvl w:val="0"/>
          <w:numId w:val="172"/>
        </w:numPr>
        <w:tabs>
          <w:tab w:val="left" w:pos="720"/>
        </w:tabs>
        <w:spacing w:line="276" w:lineRule="auto"/>
        <w:divId w:val="766463700"/>
      </w:pPr>
      <w:r>
        <w:t>Passez-la en mode commande.</w:t>
      </w:r>
    </w:p>
    <w:p w14:paraId="78D9AD9A" w14:textId="77777777" w:rsidR="002B726B" w:rsidRDefault="002B726B" w:rsidP="005B3E60">
      <w:pPr>
        <w:pStyle w:val="BodyText"/>
        <w:numPr>
          <w:ilvl w:val="0"/>
          <w:numId w:val="172"/>
        </w:numPr>
        <w:tabs>
          <w:tab w:val="left" w:pos="720"/>
        </w:tabs>
        <w:spacing w:line="276" w:lineRule="auto"/>
        <w:divId w:val="766463700"/>
      </w:pPr>
      <w:r>
        <w:t xml:space="preserve">Cliquez avec le bouton droit dans la fenêtre de modification. Un </w:t>
      </w:r>
      <w:r>
        <w:rPr>
          <w:rStyle w:val="Drop-downhotspot"/>
          <w:specVanish w:val="0"/>
        </w:rPr>
        <w:t>menu de raccourcis</w:t>
      </w:r>
      <w:r>
        <w:t xml:space="preserve"> s'ouvre.</w:t>
      </w:r>
    </w:p>
    <w:p w14:paraId="51E5DD0A" w14:textId="7870622E" w:rsidR="002B726B" w:rsidRDefault="00B07CD3" w:rsidP="005B3E60">
      <w:pPr>
        <w:pStyle w:val="figure"/>
        <w:keepNext/>
        <w:tabs>
          <w:tab w:val="left" w:pos="720"/>
        </w:tabs>
        <w:spacing w:before="60" w:after="225" w:afterAutospacing="0" w:line="276" w:lineRule="auto"/>
        <w:ind w:left="720"/>
        <w:divId w:val="19603349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FE8E89" wp14:editId="5044BF6C">
            <wp:extent cx="3026410" cy="2569594"/>
            <wp:effectExtent l="0" t="0" r="2540" b="2540"/>
            <wp:docPr id="2054946594" name="Picture 434" descr="Élément du menu Information sur le type de donné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46594" name="Picture 434" descr="Élément du menu Information sur le type de données"/>
                    <pic:cNvPicPr/>
                  </pic:nvPicPr>
                  <pic:blipFill>
                    <a:blip r:embed="rId359">
                      <a:extLst>
                        <a:ext uri="{28A0092B-C50C-407E-A947-70E740481C1C}">
                          <a14:useLocalDpi xmlns:a14="http://schemas.microsoft.com/office/drawing/2010/main" val="0"/>
                        </a:ext>
                      </a:extLst>
                    </a:blip>
                    <a:stretch>
                      <a:fillRect/>
                    </a:stretch>
                  </pic:blipFill>
                  <pic:spPr>
                    <a:xfrm>
                      <a:off x="0" y="0"/>
                      <a:ext cx="3026410" cy="2569594"/>
                    </a:xfrm>
                    <a:prstGeom prst="rect">
                      <a:avLst/>
                    </a:prstGeom>
                  </pic:spPr>
                </pic:pic>
              </a:graphicData>
            </a:graphic>
          </wp:inline>
        </w:drawing>
      </w:r>
    </w:p>
    <w:p w14:paraId="7A5D9847" w14:textId="77777777" w:rsidR="002B726B" w:rsidRDefault="002B726B" w:rsidP="005B3E60">
      <w:pPr>
        <w:pStyle w:val="Caption1"/>
        <w:tabs>
          <w:tab w:val="left" w:pos="720"/>
        </w:tabs>
        <w:spacing w:line="276" w:lineRule="auto"/>
        <w:ind w:left="720"/>
        <w:divId w:val="1960334953"/>
      </w:pPr>
      <w:r>
        <w:t>Option de menu Information sur le type de données</w:t>
      </w:r>
    </w:p>
    <w:p w14:paraId="73A7DF37" w14:textId="77777777" w:rsidR="002B726B" w:rsidRDefault="002B726B" w:rsidP="005B3E60">
      <w:pPr>
        <w:pStyle w:val="BodyText"/>
        <w:numPr>
          <w:ilvl w:val="0"/>
          <w:numId w:val="172"/>
        </w:numPr>
        <w:tabs>
          <w:tab w:val="left" w:pos="720"/>
        </w:tabs>
        <w:spacing w:line="276" w:lineRule="auto"/>
        <w:divId w:val="766463700"/>
      </w:pPr>
      <w:r>
        <w:t xml:space="preserve">Sélectionnez </w:t>
      </w:r>
      <w:r>
        <w:rPr>
          <w:rStyle w:val="bold"/>
        </w:rPr>
        <w:t>Modifier l'affichage de la fenêtre | Information sur le type de données</w:t>
      </w:r>
      <w:r>
        <w:t>.</w:t>
      </w:r>
    </w:p>
    <w:p w14:paraId="0A2B31E7" w14:textId="77777777" w:rsidR="002B726B" w:rsidRDefault="002B726B" w:rsidP="005B3E60">
      <w:pPr>
        <w:pStyle w:val="BodyText"/>
        <w:numPr>
          <w:ilvl w:val="0"/>
          <w:numId w:val="172"/>
        </w:numPr>
        <w:tabs>
          <w:tab w:val="left" w:pos="720"/>
        </w:tabs>
        <w:spacing w:line="276" w:lineRule="auto"/>
        <w:divId w:val="766463700"/>
      </w:pPr>
      <w:r>
        <w:t>Placez le pointeur sur une zone dans une commande pour que PC-DMIS affiche une petite fenêtre jaune en incrustation montrant le type de données de cette zone. La première partie de la valeur entre parenthèses correspond au type de données et il existe une expression équivalente dans la liste d'expressions.</w:t>
      </w:r>
    </w:p>
    <w:p w14:paraId="36261434" w14:textId="77777777" w:rsidR="002B726B" w:rsidRDefault="002B726B">
      <w:pPr>
        <w:pStyle w:val="BodyText"/>
        <w:divId w:val="766463700"/>
      </w:pPr>
      <w:r>
        <w:t>Prenez l'exemple suivant :</w:t>
      </w:r>
    </w:p>
    <w:p w14:paraId="6DE1EBF3" w14:textId="55AD562B" w:rsidR="002B726B" w:rsidRDefault="00B07CD3">
      <w:pPr>
        <w:pStyle w:val="figure"/>
        <w:keepNext/>
        <w:spacing w:before="60" w:after="225" w:afterAutospacing="0"/>
        <w:divId w:val="7664637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92394F2" wp14:editId="33DD8E6A">
            <wp:extent cx="3287395" cy="981454"/>
            <wp:effectExtent l="0" t="0" r="8255" b="9525"/>
            <wp:docPr id="1858293365" name="Picture 435" descr="Fenêtre contextuelle de type de donné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293365" name="Picture 435" descr="Fenêtre contextuelle de type de données"/>
                    <pic:cNvPicPr/>
                  </pic:nvPicPr>
                  <pic:blipFill>
                    <a:blip r:embed="rId360">
                      <a:extLst>
                        <a:ext uri="{28A0092B-C50C-407E-A947-70E740481C1C}">
                          <a14:useLocalDpi xmlns:a14="http://schemas.microsoft.com/office/drawing/2010/main" val="0"/>
                        </a:ext>
                      </a:extLst>
                    </a:blip>
                    <a:stretch>
                      <a:fillRect/>
                    </a:stretch>
                  </pic:blipFill>
                  <pic:spPr>
                    <a:xfrm>
                      <a:off x="0" y="0"/>
                      <a:ext cx="3287395" cy="981454"/>
                    </a:xfrm>
                    <a:prstGeom prst="rect">
                      <a:avLst/>
                    </a:prstGeom>
                  </pic:spPr>
                </pic:pic>
              </a:graphicData>
            </a:graphic>
          </wp:inline>
        </w:drawing>
      </w:r>
    </w:p>
    <w:p w14:paraId="0F25BA0C" w14:textId="77777777" w:rsidR="002B726B" w:rsidRDefault="002B726B">
      <w:pPr>
        <w:pStyle w:val="BodyText"/>
        <w:divId w:val="766463700"/>
      </w:pPr>
      <w:r>
        <w:t>Cette fenêtre contextuelle de type de données THEO_X est une expression valide pour cette commande. Si vous entrez « =THEO_X » à l'emplacement approprié, PC-DMIS affiche la valeur X théorique de l'élément.</w:t>
      </w:r>
    </w:p>
    <w:p w14:paraId="355F2013" w14:textId="77777777" w:rsidR="002B726B" w:rsidRDefault="002B726B">
      <w:pPr>
        <w:pStyle w:val="BodyText"/>
        <w:divId w:val="766463700"/>
      </w:pPr>
      <w:r>
        <w:t>L'utilisation de types de données vous assure que les modèles de rapport et d'étiquette emploient des expressions prises en charge par cette commande.</w:t>
      </w:r>
    </w:p>
    <w:bookmarkStart w:id="236" w:name="reporting_a_list_of_available_da_4176"/>
    <w:bookmarkEnd w:id="236"/>
    <w:p w14:paraId="0B6C0F0A" w14:textId="77777777" w:rsidR="00FF00B2" w:rsidRDefault="00FF00B2">
      <w:pPr>
        <w:pStyle w:val="Heading4"/>
        <w:divId w:val="1677925660"/>
        <w:rPr>
          <w:sz w:val="20"/>
          <w:szCs w:val="20"/>
        </w:rPr>
      </w:pPr>
      <w:r>
        <w:fldChar w:fldCharType="begin"/>
      </w:r>
      <w:r>
        <w:instrText xml:space="preserve"> XE "Types de données" \* MERGEFORMAT </w:instrText>
      </w:r>
      <w:r>
        <w:fldChar w:fldCharType="end"/>
      </w:r>
      <w:r>
        <w:t>Liste des types de données disponibles</w:t>
      </w:r>
    </w:p>
    <w:p w14:paraId="4B899985" w14:textId="77777777" w:rsidR="00FF00B2" w:rsidRDefault="00FF00B2">
      <w:pPr>
        <w:pStyle w:val="BodyText"/>
        <w:divId w:val="1677925660"/>
      </w:pPr>
      <w:r>
        <w:t>Cette liste de types de données affiche les noms des types de données par ordre alphabétique, leurs numéros de types associés, leurs descriptions, les valeurs d'index et les chaînes de valeurs, si approprié. Quand vous utilisez des types de données dans les scripts VB dans les événements et les règles de modèles, il peut être nécessaire d'utiliser le numéro du type de données du fait que tous les emplacements de scripts n'acceptent pas la valeur de type de données énumérée.</w:t>
      </w:r>
    </w:p>
    <w:p w14:paraId="78D36791" w14:textId="77777777" w:rsidR="00FF00B2" w:rsidRDefault="00FF00B2">
      <w:pPr>
        <w:pStyle w:val="heading4b"/>
        <w:divId w:val="1677925660"/>
      </w:pPr>
      <w:bookmarkStart w:id="237" w:name="reporting_a_list_of_available_da_8718"/>
      <w:bookmarkEnd w:id="237"/>
      <w:r>
        <w:t>-A-</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337"/>
        <w:gridCol w:w="2562"/>
        <w:gridCol w:w="791"/>
        <w:gridCol w:w="1289"/>
      </w:tblGrid>
      <w:tr w:rsidR="00FF00B2" w14:paraId="54D4CDFD"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139273A"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8A2B828"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57FB970"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FF9CE89"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D75373C" w14:textId="77777777" w:rsidR="00FF00B2" w:rsidRDefault="00FF00B2">
            <w:pPr>
              <w:jc w:val="center"/>
              <w:rPr>
                <w:b/>
                <w:bCs/>
                <w:color w:val="000000"/>
              </w:rPr>
            </w:pPr>
            <w:r>
              <w:rPr>
                <w:b/>
                <w:bCs/>
                <w:color w:val="000000"/>
              </w:rPr>
              <w:t>Chaîne de valeurs</w:t>
            </w:r>
          </w:p>
        </w:tc>
      </w:tr>
      <w:tr w:rsidR="00FF00B2" w14:paraId="21D97D0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2EF50E9" w14:textId="77777777" w:rsidR="00FF00B2" w:rsidRDefault="00FF00B2">
            <w:pPr>
              <w:rPr>
                <w:color w:val="000000"/>
              </w:rPr>
            </w:pPr>
            <w:r>
              <w:rPr>
                <w:color w:val="000000"/>
              </w:rPr>
              <w:t>481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FFA0A2" w14:textId="77777777" w:rsidR="00FF00B2" w:rsidRDefault="00FF00B2">
            <w:pPr>
              <w:rPr>
                <w:color w:val="000000"/>
              </w:rPr>
            </w:pPr>
            <w:r>
              <w:rPr>
                <w:color w:val="000000"/>
              </w:rPr>
              <w:t>ABOVEBELOW_CONFIG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C2443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BFC8E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8AEE01" w14:textId="77777777" w:rsidR="00FF00B2" w:rsidRDefault="00FF00B2">
            <w:pPr>
              <w:rPr>
                <w:color w:val="000000"/>
              </w:rPr>
            </w:pPr>
            <w:r>
              <w:rPr>
                <w:color w:val="000000"/>
              </w:rPr>
              <w:t> </w:t>
            </w:r>
          </w:p>
        </w:tc>
      </w:tr>
      <w:tr w:rsidR="00FF00B2" w14:paraId="4383E11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F9E0ECC" w14:textId="77777777" w:rsidR="00FF00B2" w:rsidRDefault="00FF00B2">
            <w:pPr>
              <w:rPr>
                <w:color w:val="000000"/>
              </w:rPr>
            </w:pPr>
            <w:r>
              <w:rPr>
                <w:color w:val="000000"/>
              </w:rPr>
              <w:t>409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AA63C0" w14:textId="77777777" w:rsidR="00FF00B2" w:rsidRDefault="00FF00B2">
            <w:pPr>
              <w:rPr>
                <w:color w:val="000000"/>
              </w:rPr>
            </w:pPr>
            <w:r>
              <w:rPr>
                <w:color w:val="000000"/>
              </w:rPr>
              <w:t>ADDITIONAL_CHART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C1AD11"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1949B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2E5BC8" w14:textId="77777777" w:rsidR="00FF00B2" w:rsidRDefault="00FF00B2">
            <w:pPr>
              <w:rPr>
                <w:color w:val="000000"/>
              </w:rPr>
            </w:pPr>
            <w:r>
              <w:rPr>
                <w:color w:val="000000"/>
              </w:rPr>
              <w:t> </w:t>
            </w:r>
          </w:p>
        </w:tc>
      </w:tr>
      <w:tr w:rsidR="00FF00B2" w14:paraId="5E843C9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5603775" w14:textId="77777777" w:rsidR="00FF00B2" w:rsidRDefault="00FF00B2">
            <w:pPr>
              <w:rPr>
                <w:color w:val="000000"/>
              </w:rPr>
            </w:pPr>
            <w:r>
              <w:rPr>
                <w:color w:val="000000"/>
              </w:rPr>
              <w:t>153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3C4B23" w14:textId="77777777" w:rsidR="00FF00B2" w:rsidRDefault="00FF00B2">
            <w:pPr>
              <w:rPr>
                <w:color w:val="000000"/>
              </w:rPr>
            </w:pPr>
            <w:r>
              <w:rPr>
                <w:color w:val="000000"/>
              </w:rPr>
              <w:t>ALIGN_LIST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1B4A10" w14:textId="77777777" w:rsidR="00FF00B2" w:rsidRDefault="00FF00B2">
            <w:pPr>
              <w:rPr>
                <w:color w:val="000000"/>
              </w:rPr>
            </w:pPr>
            <w:r>
              <w:rPr>
                <w:color w:val="000000"/>
              </w:rPr>
              <w:t>Afficher l'alignement dans la liste d'alignements (Oui / Non)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F54B8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5FAD32" w14:textId="77777777" w:rsidR="00FF00B2" w:rsidRDefault="00FF00B2">
            <w:pPr>
              <w:rPr>
                <w:color w:val="000000"/>
              </w:rPr>
            </w:pPr>
            <w:r>
              <w:rPr>
                <w:color w:val="000000"/>
              </w:rPr>
              <w:t> </w:t>
            </w:r>
          </w:p>
        </w:tc>
      </w:tr>
      <w:tr w:rsidR="00FF00B2" w14:paraId="03E8632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21650FE" w14:textId="77777777" w:rsidR="00FF00B2" w:rsidRDefault="00FF00B2">
            <w:pPr>
              <w:rPr>
                <w:color w:val="000000"/>
              </w:rPr>
            </w:pPr>
            <w:r>
              <w:rPr>
                <w:color w:val="000000"/>
              </w:rPr>
              <w:t>300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2DE0B5" w14:textId="77777777" w:rsidR="00FF00B2" w:rsidRDefault="00FF00B2">
            <w:pPr>
              <w:rPr>
                <w:color w:val="000000"/>
              </w:rPr>
            </w:pPr>
            <w:r>
              <w:rPr>
                <w:color w:val="000000"/>
              </w:rPr>
              <w:t>ANGLE_COMP_TOGGLE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12880C" w14:textId="77777777" w:rsidR="00FF00B2" w:rsidRDefault="00FF00B2">
            <w:pPr>
              <w:rPr>
                <w:color w:val="000000"/>
              </w:rPr>
            </w:pPr>
            <w:r>
              <w:rPr>
                <w:color w:val="000000"/>
              </w:rPr>
              <w:t>Bascule du champ pour complément d'état des dimensions d'angle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FA1DC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55714C" w14:textId="77777777" w:rsidR="00FF00B2" w:rsidRDefault="00FF00B2">
            <w:pPr>
              <w:rPr>
                <w:color w:val="000000"/>
              </w:rPr>
            </w:pPr>
            <w:r>
              <w:rPr>
                <w:color w:val="000000"/>
              </w:rPr>
              <w:t> </w:t>
            </w:r>
          </w:p>
        </w:tc>
      </w:tr>
      <w:tr w:rsidR="00FF00B2" w14:paraId="447E707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53184C7" w14:textId="77777777" w:rsidR="00FF00B2" w:rsidRDefault="00FF00B2">
            <w:pPr>
              <w:rPr>
                <w:color w:val="000000"/>
              </w:rPr>
            </w:pPr>
            <w:r>
              <w:rPr>
                <w:color w:val="000000"/>
              </w:rPr>
              <w:t>149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BF6816" w14:textId="77777777" w:rsidR="00FF00B2" w:rsidRDefault="00FF00B2">
            <w:pPr>
              <w:rPr>
                <w:color w:val="000000"/>
              </w:rPr>
            </w:pPr>
            <w:r>
              <w:rPr>
                <w:color w:val="000000"/>
              </w:rPr>
              <w:t>ANGLE_OFFSET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08EAC2" w14:textId="77777777" w:rsidR="00FF00B2" w:rsidRDefault="00FF00B2">
            <w:pPr>
              <w:rPr>
                <w:color w:val="000000"/>
              </w:rPr>
            </w:pPr>
            <w:r>
              <w:rPr>
                <w:color w:val="000000"/>
              </w:rPr>
              <w:t>Décalage d'angle pour boucles et tables rotatives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22FB5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119499" w14:textId="77777777" w:rsidR="00FF00B2" w:rsidRDefault="00FF00B2">
            <w:pPr>
              <w:rPr>
                <w:color w:val="000000"/>
              </w:rPr>
            </w:pPr>
            <w:r>
              <w:rPr>
                <w:color w:val="000000"/>
              </w:rPr>
              <w:t> </w:t>
            </w:r>
          </w:p>
        </w:tc>
      </w:tr>
      <w:tr w:rsidR="00FF00B2" w14:paraId="17642E3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1ACAE77" w14:textId="77777777" w:rsidR="00FF00B2" w:rsidRDefault="00FF00B2">
            <w:pPr>
              <w:rPr>
                <w:color w:val="000000"/>
              </w:rPr>
            </w:pPr>
            <w:r>
              <w:rPr>
                <w:color w:val="000000"/>
              </w:rPr>
              <w:t>373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ADD809" w14:textId="77777777" w:rsidR="00FF00B2" w:rsidRDefault="00FF00B2">
            <w:pPr>
              <w:rPr>
                <w:color w:val="000000"/>
              </w:rPr>
            </w:pPr>
            <w:r>
              <w:rPr>
                <w:color w:val="000000"/>
              </w:rPr>
              <w:t>ANGULARITY_NOM_ANGLE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458BB6" w14:textId="77777777" w:rsidR="00FF00B2" w:rsidRDefault="00FF00B2">
            <w:pPr>
              <w:rPr>
                <w:color w:val="000000"/>
              </w:rPr>
            </w:pPr>
            <w:r>
              <w:rPr>
                <w:color w:val="000000"/>
              </w:rPr>
              <w:t>L'angle de référence utilisé, non la valeur nominale de la dimension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0DB90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8041AC" w14:textId="77777777" w:rsidR="00FF00B2" w:rsidRDefault="00FF00B2">
            <w:pPr>
              <w:rPr>
                <w:color w:val="000000"/>
              </w:rPr>
            </w:pPr>
            <w:r>
              <w:rPr>
                <w:color w:val="000000"/>
              </w:rPr>
              <w:t> </w:t>
            </w:r>
          </w:p>
        </w:tc>
      </w:tr>
      <w:tr w:rsidR="00FF00B2" w14:paraId="4B81E62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94CC4F2" w14:textId="77777777" w:rsidR="00FF00B2" w:rsidRDefault="00FF00B2">
            <w:pPr>
              <w:rPr>
                <w:color w:val="000000"/>
              </w:rPr>
            </w:pPr>
            <w:r>
              <w:rPr>
                <w:color w:val="000000"/>
              </w:rPr>
              <w:t>103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2C6C22" w14:textId="77777777" w:rsidR="00FF00B2" w:rsidRDefault="00FF00B2">
            <w:pPr>
              <w:rPr>
                <w:color w:val="000000"/>
              </w:rPr>
            </w:pPr>
            <w:r>
              <w:rPr>
                <w:color w:val="000000"/>
              </w:rPr>
              <w:t>ANGVEC_I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3CFD56" w14:textId="77777777" w:rsidR="00FF00B2" w:rsidRDefault="00FF00B2">
            <w:pPr>
              <w:rPr>
                <w:color w:val="000000"/>
              </w:rPr>
            </w:pPr>
            <w:r>
              <w:rPr>
                <w:color w:val="000000"/>
              </w:rPr>
              <w:t>Vecteur d'angle 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CFB3CA"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314DC9" w14:textId="77777777" w:rsidR="00FF00B2" w:rsidRDefault="00FF00B2">
            <w:pPr>
              <w:rPr>
                <w:color w:val="000000"/>
              </w:rPr>
            </w:pPr>
            <w:r>
              <w:rPr>
                <w:color w:val="000000"/>
              </w:rPr>
              <w:t>Valeur numérique</w:t>
            </w:r>
          </w:p>
        </w:tc>
      </w:tr>
      <w:tr w:rsidR="00FF00B2" w14:paraId="16B02E8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167EAC5" w14:textId="77777777" w:rsidR="00FF00B2" w:rsidRDefault="00FF00B2">
            <w:pPr>
              <w:rPr>
                <w:color w:val="000000"/>
              </w:rPr>
            </w:pPr>
            <w:r>
              <w:rPr>
                <w:color w:val="000000"/>
              </w:rPr>
              <w:t>104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A657AB" w14:textId="77777777" w:rsidR="00FF00B2" w:rsidRDefault="00FF00B2">
            <w:pPr>
              <w:rPr>
                <w:color w:val="000000"/>
              </w:rPr>
            </w:pPr>
            <w:r>
              <w:rPr>
                <w:color w:val="000000"/>
              </w:rPr>
              <w:t>ANGVEC_J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7DF543" w14:textId="77777777" w:rsidR="00FF00B2" w:rsidRDefault="00FF00B2">
            <w:pPr>
              <w:rPr>
                <w:color w:val="000000"/>
              </w:rPr>
            </w:pPr>
            <w:r>
              <w:rPr>
                <w:color w:val="000000"/>
              </w:rPr>
              <w:t>Vecteur d'angle 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3709BE"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7DA859" w14:textId="77777777" w:rsidR="00FF00B2" w:rsidRDefault="00FF00B2">
            <w:pPr>
              <w:rPr>
                <w:color w:val="000000"/>
              </w:rPr>
            </w:pPr>
            <w:r>
              <w:rPr>
                <w:color w:val="000000"/>
              </w:rPr>
              <w:t>Valeur numérique</w:t>
            </w:r>
          </w:p>
        </w:tc>
      </w:tr>
      <w:tr w:rsidR="00FF00B2" w14:paraId="3859DAA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FF4F256" w14:textId="77777777" w:rsidR="00FF00B2" w:rsidRDefault="00FF00B2">
            <w:pPr>
              <w:rPr>
                <w:color w:val="000000"/>
              </w:rPr>
            </w:pPr>
            <w:r>
              <w:rPr>
                <w:color w:val="000000"/>
              </w:rPr>
              <w:t>105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01C786" w14:textId="77777777" w:rsidR="00FF00B2" w:rsidRDefault="00FF00B2">
            <w:pPr>
              <w:rPr>
                <w:color w:val="000000"/>
              </w:rPr>
            </w:pPr>
            <w:r>
              <w:rPr>
                <w:color w:val="000000"/>
              </w:rPr>
              <w:t>ANGVEC_K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504A4E" w14:textId="77777777" w:rsidR="00FF00B2" w:rsidRDefault="00FF00B2">
            <w:pPr>
              <w:rPr>
                <w:color w:val="000000"/>
              </w:rPr>
            </w:pPr>
            <w:r>
              <w:rPr>
                <w:color w:val="000000"/>
              </w:rPr>
              <w:t>Vecteur d'angle 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3F5817"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236EAE" w14:textId="77777777" w:rsidR="00FF00B2" w:rsidRDefault="00FF00B2">
            <w:pPr>
              <w:rPr>
                <w:color w:val="000000"/>
              </w:rPr>
            </w:pPr>
            <w:r>
              <w:rPr>
                <w:color w:val="000000"/>
              </w:rPr>
              <w:t>Valeur numérique</w:t>
            </w:r>
          </w:p>
        </w:tc>
      </w:tr>
      <w:tr w:rsidR="00FF00B2" w14:paraId="2DC4931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A2649E0" w14:textId="77777777" w:rsidR="00FF00B2" w:rsidRDefault="00FF00B2">
            <w:pPr>
              <w:rPr>
                <w:color w:val="000000"/>
              </w:rPr>
            </w:pPr>
            <w:r>
              <w:rPr>
                <w:color w:val="000000"/>
              </w:rPr>
              <w:t>164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9ED1753" w14:textId="77777777" w:rsidR="00FF00B2" w:rsidRDefault="00FF00B2">
            <w:pPr>
              <w:rPr>
                <w:color w:val="000000"/>
              </w:rPr>
            </w:pPr>
            <w:r>
              <w:rPr>
                <w:color w:val="000000"/>
              </w:rPr>
              <w:t>ARROW_MULTIPLIER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A4BC24" w14:textId="77777777" w:rsidR="00FF00B2" w:rsidRDefault="00FF00B2">
            <w:pPr>
              <w:rPr>
                <w:color w:val="000000"/>
              </w:rPr>
            </w:pPr>
            <w:r>
              <w:rPr>
                <w:color w:val="000000"/>
              </w:rPr>
              <w:t>Valeur de multiplicateur de flèche de dimension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D2ADF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E696E97" w14:textId="77777777" w:rsidR="00FF00B2" w:rsidRDefault="00FF00B2">
            <w:pPr>
              <w:rPr>
                <w:color w:val="000000"/>
              </w:rPr>
            </w:pPr>
            <w:r>
              <w:rPr>
                <w:color w:val="000000"/>
              </w:rPr>
              <w:t> </w:t>
            </w:r>
          </w:p>
        </w:tc>
      </w:tr>
      <w:tr w:rsidR="00FF00B2" w14:paraId="630DB65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94B931F" w14:textId="77777777" w:rsidR="00FF00B2" w:rsidRDefault="00FF00B2">
            <w:pPr>
              <w:rPr>
                <w:color w:val="000000"/>
              </w:rPr>
            </w:pPr>
            <w:r>
              <w:rPr>
                <w:color w:val="000000"/>
              </w:rPr>
              <w:t>479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580E31" w14:textId="77777777" w:rsidR="00FF00B2" w:rsidRDefault="00FF00B2">
            <w:pPr>
              <w:rPr>
                <w:color w:val="000000"/>
              </w:rPr>
            </w:pPr>
            <w:r>
              <w:rPr>
                <w:color w:val="000000"/>
              </w:rPr>
              <w:t>ARTICULATEDARM_TYPE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251FE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46B4C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92A697" w14:textId="77777777" w:rsidR="00FF00B2" w:rsidRDefault="00FF00B2">
            <w:pPr>
              <w:rPr>
                <w:color w:val="000000"/>
              </w:rPr>
            </w:pPr>
            <w:r>
              <w:rPr>
                <w:color w:val="000000"/>
              </w:rPr>
              <w:t> </w:t>
            </w:r>
          </w:p>
        </w:tc>
      </w:tr>
      <w:tr w:rsidR="00FF00B2" w14:paraId="4B20C5A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018E606" w14:textId="77777777" w:rsidR="00FF00B2" w:rsidRDefault="00FF00B2">
            <w:pPr>
              <w:rPr>
                <w:color w:val="000000"/>
              </w:rPr>
            </w:pPr>
            <w:r>
              <w:rPr>
                <w:color w:val="000000"/>
              </w:rPr>
              <w:t>234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3D336B" w14:textId="77777777" w:rsidR="00FF00B2" w:rsidRDefault="00FF00B2">
            <w:pPr>
              <w:rPr>
                <w:color w:val="000000"/>
              </w:rPr>
            </w:pPr>
            <w:r>
              <w:rPr>
                <w:color w:val="000000"/>
              </w:rPr>
              <w:t>AUTO_CLEAR_PLANE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EA7567" w14:textId="77777777" w:rsidR="00FF00B2" w:rsidRDefault="00FF00B2">
            <w:pPr>
              <w:rPr>
                <w:color w:val="000000"/>
              </w:rPr>
            </w:pPr>
            <w:r>
              <w:rPr>
                <w:color w:val="000000"/>
              </w:rPr>
              <w:t>Indicateur de plan de sécurité automatique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A6A8B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A25197" w14:textId="77777777" w:rsidR="00FF00B2" w:rsidRDefault="00FF00B2">
            <w:pPr>
              <w:rPr>
                <w:color w:val="000000"/>
              </w:rPr>
            </w:pPr>
            <w:r>
              <w:rPr>
                <w:color w:val="000000"/>
              </w:rPr>
              <w:t> </w:t>
            </w:r>
          </w:p>
        </w:tc>
      </w:tr>
      <w:tr w:rsidR="00FF00B2" w14:paraId="251DF9B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34C640D" w14:textId="77777777" w:rsidR="00FF00B2" w:rsidRDefault="00FF00B2">
            <w:pPr>
              <w:rPr>
                <w:color w:val="000000"/>
              </w:rPr>
            </w:pPr>
            <w:r>
              <w:rPr>
                <w:color w:val="000000"/>
              </w:rPr>
              <w:t>461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4A722BC" w14:textId="77777777" w:rsidR="00FF00B2" w:rsidRDefault="00FF00B2">
            <w:pPr>
              <w:rPr>
                <w:color w:val="000000"/>
              </w:rPr>
            </w:pPr>
            <w:r>
              <w:rPr>
                <w:color w:val="000000"/>
              </w:rPr>
              <w:t>AUTO_ONERROR_TYPE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EC623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816CC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367471" w14:textId="77777777" w:rsidR="00FF00B2" w:rsidRDefault="00FF00B2">
            <w:pPr>
              <w:rPr>
                <w:color w:val="000000"/>
              </w:rPr>
            </w:pPr>
            <w:r>
              <w:rPr>
                <w:color w:val="000000"/>
              </w:rPr>
              <w:t> </w:t>
            </w:r>
          </w:p>
        </w:tc>
      </w:tr>
      <w:tr w:rsidR="00FF00B2" w14:paraId="03CF2ED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A014264" w14:textId="77777777" w:rsidR="00FF00B2" w:rsidRDefault="00FF00B2">
            <w:pPr>
              <w:rPr>
                <w:color w:val="000000"/>
              </w:rPr>
            </w:pPr>
            <w:r>
              <w:rPr>
                <w:color w:val="000000"/>
              </w:rPr>
              <w:t>533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5C9B31" w14:textId="77777777" w:rsidR="00FF00B2" w:rsidRDefault="00FF00B2">
            <w:pPr>
              <w:rPr>
                <w:color w:val="000000"/>
              </w:rPr>
            </w:pPr>
            <w:r>
              <w:rPr>
                <w:color w:val="000000"/>
              </w:rPr>
              <w:t>AUTO_PH9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BA8EB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024D0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5144F4" w14:textId="77777777" w:rsidR="00FF00B2" w:rsidRDefault="00FF00B2">
            <w:pPr>
              <w:rPr>
                <w:color w:val="000000"/>
              </w:rPr>
            </w:pPr>
            <w:r>
              <w:rPr>
                <w:color w:val="000000"/>
              </w:rPr>
              <w:t> </w:t>
            </w:r>
          </w:p>
        </w:tc>
      </w:tr>
      <w:tr w:rsidR="00FF00B2" w14:paraId="45C9D6D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E43CA3D" w14:textId="77777777" w:rsidR="00FF00B2" w:rsidRDefault="00FF00B2">
            <w:pPr>
              <w:rPr>
                <w:color w:val="000000"/>
              </w:rPr>
            </w:pPr>
            <w:r>
              <w:rPr>
                <w:color w:val="000000"/>
              </w:rPr>
              <w:t>219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B2567C" w14:textId="77777777" w:rsidR="00FF00B2" w:rsidRDefault="00FF00B2">
            <w:pPr>
              <w:rPr>
                <w:color w:val="000000"/>
              </w:rPr>
            </w:pPr>
            <w:r>
              <w:rPr>
                <w:color w:val="000000"/>
              </w:rPr>
              <w:t>AUTO_PRINT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ACA218" w14:textId="77777777" w:rsidR="00FF00B2" w:rsidRDefault="00FF00B2">
            <w:pPr>
              <w:rPr>
                <w:color w:val="000000"/>
              </w:rPr>
            </w:pPr>
            <w:r>
              <w:rPr>
                <w:color w:val="000000"/>
              </w:rPr>
              <w:t>Indicateur d'impression automatique pour objet d'hyperrapport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D364C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CD51DA" w14:textId="77777777" w:rsidR="00FF00B2" w:rsidRDefault="00FF00B2">
            <w:pPr>
              <w:rPr>
                <w:color w:val="000000"/>
              </w:rPr>
            </w:pPr>
            <w:r>
              <w:rPr>
                <w:color w:val="000000"/>
              </w:rPr>
              <w:t> </w:t>
            </w:r>
          </w:p>
        </w:tc>
      </w:tr>
      <w:tr w:rsidR="00FF00B2" w14:paraId="7C0C237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B43A3E2" w14:textId="77777777" w:rsidR="00FF00B2" w:rsidRDefault="00FF00B2">
            <w:pPr>
              <w:rPr>
                <w:color w:val="000000"/>
              </w:rPr>
            </w:pPr>
            <w:r>
              <w:rPr>
                <w:color w:val="000000"/>
              </w:rPr>
              <w:t>295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F314A2" w14:textId="77777777" w:rsidR="00FF00B2" w:rsidRDefault="00FF00B2">
            <w:pPr>
              <w:rPr>
                <w:color w:val="000000"/>
              </w:rPr>
            </w:pPr>
            <w:r>
              <w:rPr>
                <w:color w:val="000000"/>
              </w:rPr>
              <w:t>AUTOBEEPING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46B4453" w14:textId="77777777" w:rsidR="00FF00B2" w:rsidRDefault="00FF00B2">
            <w:pPr>
              <w:rPr>
                <w:color w:val="000000"/>
              </w:rPr>
            </w:pPr>
            <w:r>
              <w:rPr>
                <w:color w:val="000000"/>
              </w:rPr>
              <w:t>Activer/désactiver auto-déclenchement sonnerie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28E3D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5B99814" w14:textId="77777777" w:rsidR="00FF00B2" w:rsidRDefault="00FF00B2">
            <w:pPr>
              <w:rPr>
                <w:color w:val="000000"/>
              </w:rPr>
            </w:pPr>
            <w:r>
              <w:rPr>
                <w:color w:val="000000"/>
              </w:rPr>
              <w:t> </w:t>
            </w:r>
          </w:p>
        </w:tc>
      </w:tr>
      <w:tr w:rsidR="00FF00B2" w14:paraId="40FD1B3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8B94ACB" w14:textId="77777777" w:rsidR="00FF00B2" w:rsidRDefault="00FF00B2">
            <w:pPr>
              <w:rPr>
                <w:color w:val="000000"/>
              </w:rPr>
            </w:pPr>
            <w:r>
              <w:rPr>
                <w:color w:val="000000"/>
              </w:rPr>
              <w:t>52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77415B" w14:textId="77777777" w:rsidR="00FF00B2" w:rsidRDefault="00FF00B2">
            <w:pPr>
              <w:rPr>
                <w:color w:val="000000"/>
              </w:rPr>
            </w:pPr>
            <w:r>
              <w:rPr>
                <w:color w:val="000000"/>
              </w:rPr>
              <w:t>AUTOFIT_CONSTRAINT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134AC0" w14:textId="77777777" w:rsidR="00FF00B2" w:rsidRDefault="00FF00B2">
            <w:pPr>
              <w:rPr>
                <w:color w:val="000000"/>
              </w:rPr>
            </w:pPr>
            <w:r>
              <w:rPr>
                <w:color w:val="000000"/>
              </w:rPr>
              <w:t>Bascule pour type de contrainte sur alignement Best Fit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2789F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E5410B" w14:textId="77777777" w:rsidR="00FF00B2" w:rsidRDefault="00FF00B2">
            <w:pPr>
              <w:rPr>
                <w:color w:val="000000"/>
              </w:rPr>
            </w:pPr>
            <w:r>
              <w:rPr>
                <w:color w:val="000000"/>
              </w:rPr>
              <w:t> </w:t>
            </w:r>
          </w:p>
        </w:tc>
      </w:tr>
      <w:tr w:rsidR="00FF00B2" w14:paraId="77EB098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908D242" w14:textId="77777777" w:rsidR="00FF00B2" w:rsidRDefault="00FF00B2">
            <w:pPr>
              <w:rPr>
                <w:color w:val="000000"/>
              </w:rPr>
            </w:pPr>
            <w:r>
              <w:rPr>
                <w:color w:val="000000"/>
              </w:rPr>
              <w:t>298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77154D" w14:textId="77777777" w:rsidR="00FF00B2" w:rsidRDefault="00FF00B2">
            <w:pPr>
              <w:rPr>
                <w:color w:val="000000"/>
              </w:rPr>
            </w:pPr>
            <w:r>
              <w:rPr>
                <w:color w:val="000000"/>
              </w:rPr>
              <w:t>AUTOTOLZONE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791751" w14:textId="77777777" w:rsidR="00FF00B2" w:rsidRDefault="00FF00B2">
            <w:pPr>
              <w:rPr>
                <w:color w:val="000000"/>
              </w:rPr>
            </w:pPr>
            <w:r>
              <w:rPr>
                <w:color w:val="000000"/>
              </w:rPr>
              <w:t>Zone de tolérance pour auto-déclenchement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80717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8CCEEC" w14:textId="77777777" w:rsidR="00FF00B2" w:rsidRDefault="00FF00B2">
            <w:pPr>
              <w:rPr>
                <w:color w:val="000000"/>
              </w:rPr>
            </w:pPr>
            <w:r>
              <w:rPr>
                <w:color w:val="000000"/>
              </w:rPr>
              <w:t> </w:t>
            </w:r>
          </w:p>
        </w:tc>
      </w:tr>
      <w:tr w:rsidR="00FF00B2" w14:paraId="17CD434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ED95910" w14:textId="77777777" w:rsidR="00FF00B2" w:rsidRDefault="00FF00B2">
            <w:pPr>
              <w:rPr>
                <w:color w:val="000000"/>
              </w:rPr>
            </w:pPr>
            <w:r>
              <w:rPr>
                <w:color w:val="000000"/>
              </w:rPr>
              <w:t>294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3A6632" w14:textId="77777777" w:rsidR="00FF00B2" w:rsidRDefault="00FF00B2">
            <w:pPr>
              <w:rPr>
                <w:color w:val="000000"/>
              </w:rPr>
            </w:pPr>
            <w:r>
              <w:rPr>
                <w:color w:val="000000"/>
              </w:rPr>
              <w:t>AUTOTRIGGERONOFF</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6F6C86" w14:textId="77777777" w:rsidR="00FF00B2" w:rsidRDefault="00FF00B2">
            <w:pPr>
              <w:rPr>
                <w:color w:val="000000"/>
              </w:rPr>
            </w:pPr>
            <w:r>
              <w:rPr>
                <w:color w:val="000000"/>
              </w:rPr>
              <w:t>Activer/désactiver l'auto-déclenchement.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A31AC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475D26" w14:textId="77777777" w:rsidR="00FF00B2" w:rsidRDefault="00FF00B2">
            <w:pPr>
              <w:rPr>
                <w:color w:val="000000"/>
              </w:rPr>
            </w:pPr>
            <w:r>
              <w:rPr>
                <w:color w:val="000000"/>
              </w:rPr>
              <w:t> </w:t>
            </w:r>
          </w:p>
        </w:tc>
      </w:tr>
      <w:tr w:rsidR="00FF00B2" w14:paraId="3E91388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89A2D9E" w14:textId="77777777" w:rsidR="00FF00B2" w:rsidRDefault="00FF00B2">
            <w:pPr>
              <w:rPr>
                <w:color w:val="000000"/>
              </w:rPr>
            </w:pPr>
            <w:r>
              <w:rPr>
                <w:color w:val="000000"/>
              </w:rPr>
              <w:t>140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D4DCCB" w14:textId="77777777" w:rsidR="00FF00B2" w:rsidRDefault="00FF00B2">
            <w:pPr>
              <w:rPr>
                <w:color w:val="000000"/>
              </w:rPr>
            </w:pPr>
            <w:r>
              <w:rPr>
                <w:color w:val="000000"/>
              </w:rPr>
              <w:t>AVERAGE_ERROR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271BC8" w14:textId="77777777" w:rsidR="00FF00B2" w:rsidRDefault="00FF00B2">
            <w:pPr>
              <w:rPr>
                <w:color w:val="000000"/>
              </w:rPr>
            </w:pPr>
            <w:r>
              <w:rPr>
                <w:color w:val="000000"/>
              </w:rPr>
              <w:t>Indicateur pour alignements itératifs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619EC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15DB78" w14:textId="77777777" w:rsidR="00FF00B2" w:rsidRDefault="00FF00B2">
            <w:pPr>
              <w:rPr>
                <w:color w:val="000000"/>
              </w:rPr>
            </w:pPr>
            <w:r>
              <w:rPr>
                <w:color w:val="000000"/>
              </w:rPr>
              <w:t> </w:t>
            </w:r>
          </w:p>
        </w:tc>
      </w:tr>
      <w:tr w:rsidR="00FF00B2" w14:paraId="32324DE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43253C8" w14:textId="77777777" w:rsidR="00FF00B2" w:rsidRDefault="00FF00B2">
            <w:pPr>
              <w:rPr>
                <w:color w:val="000000"/>
              </w:rPr>
            </w:pPr>
            <w:r>
              <w:rPr>
                <w:color w:val="000000"/>
              </w:rPr>
              <w:t>749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C5028F" w14:textId="77777777" w:rsidR="00FF00B2" w:rsidRDefault="00FF00B2">
            <w:pPr>
              <w:rPr>
                <w:color w:val="000000"/>
              </w:rPr>
            </w:pPr>
            <w:r>
              <w:rPr>
                <w:color w:val="000000"/>
              </w:rPr>
              <w:t>AXIS_DESCRIPTION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001F2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B8417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B31B7C" w14:textId="77777777" w:rsidR="00FF00B2" w:rsidRDefault="00FF00B2">
            <w:pPr>
              <w:rPr>
                <w:color w:val="000000"/>
              </w:rPr>
            </w:pPr>
            <w:r>
              <w:rPr>
                <w:color w:val="000000"/>
              </w:rPr>
              <w:t> </w:t>
            </w:r>
          </w:p>
        </w:tc>
      </w:tr>
      <w:tr w:rsidR="00FF00B2" w14:paraId="534E045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EE42376" w14:textId="77777777" w:rsidR="00FF00B2" w:rsidRDefault="00FF00B2">
            <w:pPr>
              <w:rPr>
                <w:color w:val="000000"/>
              </w:rPr>
            </w:pPr>
            <w:r>
              <w:rPr>
                <w:color w:val="000000"/>
              </w:rPr>
              <w:t>747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313FB5" w14:textId="77777777" w:rsidR="00FF00B2" w:rsidRDefault="00FF00B2">
            <w:pPr>
              <w:rPr>
                <w:color w:val="000000"/>
              </w:rPr>
            </w:pPr>
            <w:r>
              <w:rPr>
                <w:color w:val="000000"/>
              </w:rPr>
              <w:t>AXIS_MINUS_TOL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65D46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9332F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17E235" w14:textId="77777777" w:rsidR="00FF00B2" w:rsidRDefault="00FF00B2">
            <w:pPr>
              <w:rPr>
                <w:color w:val="000000"/>
              </w:rPr>
            </w:pPr>
            <w:r>
              <w:rPr>
                <w:color w:val="000000"/>
              </w:rPr>
              <w:t> </w:t>
            </w:r>
          </w:p>
        </w:tc>
      </w:tr>
      <w:tr w:rsidR="00FF00B2" w14:paraId="416F886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3094575" w14:textId="77777777" w:rsidR="00FF00B2" w:rsidRDefault="00FF00B2">
            <w:pPr>
              <w:rPr>
                <w:color w:val="000000"/>
              </w:rPr>
            </w:pPr>
            <w:r>
              <w:rPr>
                <w:color w:val="000000"/>
              </w:rPr>
              <w:t>132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BAA120" w14:textId="77777777" w:rsidR="00FF00B2" w:rsidRDefault="00FF00B2">
            <w:pPr>
              <w:rPr>
                <w:color w:val="000000"/>
              </w:rPr>
            </w:pPr>
            <w:r>
              <w:rPr>
                <w:color w:val="000000"/>
              </w:rPr>
              <w:t>AXIS_NOMINAL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C419C6" w14:textId="77777777" w:rsidR="00FF00B2" w:rsidRDefault="00FF00B2">
            <w:pPr>
              <w:rPr>
                <w:color w:val="000000"/>
              </w:rPr>
            </w:pPr>
            <w:r>
              <w:rPr>
                <w:color w:val="000000"/>
              </w:rPr>
              <w:t>Axe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1D8FE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267BFD" w14:textId="77777777" w:rsidR="00FF00B2" w:rsidRDefault="00FF00B2">
            <w:pPr>
              <w:rPr>
                <w:color w:val="000000"/>
              </w:rPr>
            </w:pPr>
            <w:r>
              <w:rPr>
                <w:color w:val="000000"/>
              </w:rPr>
              <w:t> </w:t>
            </w:r>
          </w:p>
        </w:tc>
      </w:tr>
      <w:tr w:rsidR="00FF00B2" w14:paraId="33BC89C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ED0BC0B" w14:textId="77777777" w:rsidR="00FF00B2" w:rsidRDefault="00FF00B2">
            <w:pPr>
              <w:rPr>
                <w:color w:val="000000"/>
              </w:rPr>
            </w:pPr>
            <w:r>
              <w:rPr>
                <w:color w:val="000000"/>
              </w:rPr>
              <w:t>748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CAF006" w14:textId="77777777" w:rsidR="00FF00B2" w:rsidRDefault="00FF00B2">
            <w:pPr>
              <w:rPr>
                <w:color w:val="000000"/>
              </w:rPr>
            </w:pPr>
            <w:r>
              <w:rPr>
                <w:color w:val="000000"/>
              </w:rPr>
              <w:t>AXIS_NOMINAL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C67041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151ED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4C8CA6" w14:textId="77777777" w:rsidR="00FF00B2" w:rsidRDefault="00FF00B2">
            <w:pPr>
              <w:rPr>
                <w:color w:val="000000"/>
              </w:rPr>
            </w:pPr>
            <w:r>
              <w:rPr>
                <w:color w:val="000000"/>
              </w:rPr>
              <w:t> </w:t>
            </w:r>
          </w:p>
        </w:tc>
      </w:tr>
      <w:tr w:rsidR="00FF00B2" w14:paraId="1C14E86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2FE9073" w14:textId="77777777" w:rsidR="00FF00B2" w:rsidRDefault="00FF00B2">
            <w:pPr>
              <w:rPr>
                <w:color w:val="000000"/>
              </w:rPr>
            </w:pPr>
            <w:r>
              <w:rPr>
                <w:color w:val="000000"/>
              </w:rPr>
              <w:t>746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F880F7" w14:textId="77777777" w:rsidR="00FF00B2" w:rsidRDefault="00FF00B2">
            <w:pPr>
              <w:rPr>
                <w:color w:val="000000"/>
              </w:rPr>
            </w:pPr>
            <w:r>
              <w:rPr>
                <w:color w:val="000000"/>
              </w:rPr>
              <w:t>AXIS_PLUS_TOL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7860D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28F60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7301B3" w14:textId="77777777" w:rsidR="00FF00B2" w:rsidRDefault="00FF00B2">
            <w:pPr>
              <w:rPr>
                <w:color w:val="000000"/>
              </w:rPr>
            </w:pPr>
            <w:r>
              <w:rPr>
                <w:color w:val="000000"/>
              </w:rPr>
              <w:t> </w:t>
            </w:r>
          </w:p>
        </w:tc>
      </w:tr>
    </w:tbl>
    <w:p w14:paraId="69237520" w14:textId="77777777" w:rsidR="00FF00B2" w:rsidRDefault="00FF00B2">
      <w:pPr>
        <w:pStyle w:val="heading4b"/>
        <w:divId w:val="1677925660"/>
      </w:pPr>
      <w:bookmarkStart w:id="238" w:name="reporting_a_list_of_available_da_2129"/>
      <w:bookmarkEnd w:id="238"/>
      <w:r>
        <w:t>-B-</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2631"/>
        <w:gridCol w:w="3338"/>
        <w:gridCol w:w="791"/>
        <w:gridCol w:w="1219"/>
      </w:tblGrid>
      <w:tr w:rsidR="00FF00B2" w14:paraId="12596DF0"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0514D0E"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A05D24D"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C61A0FF"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86A4C59"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0FFD9F6" w14:textId="77777777" w:rsidR="00FF00B2" w:rsidRDefault="00FF00B2">
            <w:pPr>
              <w:jc w:val="center"/>
              <w:rPr>
                <w:b/>
                <w:bCs/>
                <w:color w:val="000000"/>
              </w:rPr>
            </w:pPr>
            <w:r>
              <w:rPr>
                <w:b/>
                <w:bCs/>
                <w:color w:val="000000"/>
              </w:rPr>
              <w:t>Chaîne de valeurs</w:t>
            </w:r>
          </w:p>
        </w:tc>
      </w:tr>
      <w:tr w:rsidR="00FF00B2" w14:paraId="0F496AE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BDB532D" w14:textId="77777777" w:rsidR="00FF00B2" w:rsidRDefault="00FF00B2">
            <w:pPr>
              <w:rPr>
                <w:color w:val="000000"/>
              </w:rPr>
            </w:pPr>
            <w:r>
              <w:rPr>
                <w:color w:val="000000"/>
              </w:rPr>
              <w:t>51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12A7A8" w14:textId="77777777" w:rsidR="00FF00B2" w:rsidRDefault="00FF00B2">
            <w:pPr>
              <w:rPr>
                <w:color w:val="000000"/>
              </w:rPr>
            </w:pPr>
            <w:r>
              <w:rPr>
                <w:color w:val="000000"/>
              </w:rPr>
              <w:t>BF_MATH_TYPE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B6CEB7" w14:textId="77777777" w:rsidR="00FF00B2" w:rsidRDefault="00FF00B2">
            <w:pPr>
              <w:rPr>
                <w:color w:val="000000"/>
              </w:rPr>
            </w:pPr>
            <w:r>
              <w:rPr>
                <w:color w:val="000000"/>
              </w:rPr>
              <w:t>Type mathématique utilisé pour calculer Best Fit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2537E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DE17F2" w14:textId="77777777" w:rsidR="00FF00B2" w:rsidRDefault="00FF00B2">
            <w:pPr>
              <w:rPr>
                <w:color w:val="000000"/>
              </w:rPr>
            </w:pPr>
            <w:r>
              <w:rPr>
                <w:color w:val="000000"/>
              </w:rPr>
              <w:t> </w:t>
            </w:r>
          </w:p>
        </w:tc>
      </w:tr>
      <w:tr w:rsidR="00FF00B2" w14:paraId="7262C69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E968DB7" w14:textId="77777777" w:rsidR="00FF00B2" w:rsidRDefault="00FF00B2">
            <w:pPr>
              <w:rPr>
                <w:color w:val="000000"/>
              </w:rPr>
            </w:pPr>
            <w:r>
              <w:rPr>
                <w:color w:val="000000"/>
              </w:rPr>
              <w:t>50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C753A3" w14:textId="77777777" w:rsidR="00FF00B2" w:rsidRDefault="00FF00B2">
            <w:pPr>
              <w:rPr>
                <w:color w:val="000000"/>
              </w:rPr>
            </w:pPr>
            <w:r>
              <w:rPr>
                <w:color w:val="000000"/>
              </w:rPr>
              <w:t>BOUND_TYPE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E069DC" w14:textId="77777777" w:rsidR="00FF00B2" w:rsidRDefault="00FF00B2">
            <w:pPr>
              <w:rPr>
                <w:color w:val="000000"/>
              </w:rPr>
            </w:pPr>
            <w:r>
              <w:rPr>
                <w:color w:val="000000"/>
              </w:rPr>
              <w:t>Borne / sans borne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149E7F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5621FD" w14:textId="77777777" w:rsidR="00FF00B2" w:rsidRDefault="00FF00B2">
            <w:pPr>
              <w:rPr>
                <w:color w:val="000000"/>
              </w:rPr>
            </w:pPr>
            <w:r>
              <w:rPr>
                <w:color w:val="000000"/>
              </w:rPr>
              <w:t> </w:t>
            </w:r>
          </w:p>
        </w:tc>
      </w:tr>
      <w:tr w:rsidR="00FF00B2" w14:paraId="3826670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2698D55" w14:textId="77777777" w:rsidR="00FF00B2" w:rsidRDefault="00FF00B2">
            <w:pPr>
              <w:rPr>
                <w:color w:val="000000"/>
              </w:rPr>
            </w:pPr>
            <w:r>
              <w:rPr>
                <w:color w:val="000000"/>
              </w:rPr>
              <w:t>967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5FE719" w14:textId="77777777" w:rsidR="00FF00B2" w:rsidRDefault="00FF00B2">
            <w:pPr>
              <w:rPr>
                <w:color w:val="000000"/>
              </w:rPr>
            </w:pPr>
            <w:r>
              <w:rPr>
                <w:color w:val="000000"/>
              </w:rPr>
              <w:t>BOUNDARY_OFFSET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316F2B" w14:textId="77777777" w:rsidR="00FF00B2" w:rsidRDefault="00FF00B2">
            <w:pPr>
              <w:rPr>
                <w:color w:val="000000"/>
              </w:rPr>
            </w:pPr>
            <w:r>
              <w:rPr>
                <w:color w:val="000000"/>
              </w:rPr>
              <w:t>Obtient et définit la distance de décalage de limite lors d'une détection de vide.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828A3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FDC976" w14:textId="77777777" w:rsidR="00FF00B2" w:rsidRDefault="00FF00B2">
            <w:pPr>
              <w:rPr>
                <w:color w:val="000000"/>
              </w:rPr>
            </w:pPr>
            <w:r>
              <w:rPr>
                <w:color w:val="000000"/>
              </w:rPr>
              <w:t> </w:t>
            </w:r>
          </w:p>
        </w:tc>
      </w:tr>
      <w:tr w:rsidR="00FF00B2" w14:paraId="3FEF9F3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44BED29" w14:textId="77777777" w:rsidR="00FF00B2" w:rsidRDefault="00FF00B2">
            <w:pPr>
              <w:rPr>
                <w:color w:val="000000"/>
              </w:rPr>
            </w:pPr>
            <w:r>
              <w:rPr>
                <w:color w:val="000000"/>
              </w:rPr>
              <w:t>360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D60167" w14:textId="77777777" w:rsidR="00FF00B2" w:rsidRDefault="00FF00B2">
            <w:pPr>
              <w:rPr>
                <w:color w:val="000000"/>
              </w:rPr>
            </w:pPr>
            <w:r>
              <w:rPr>
                <w:color w:val="000000"/>
              </w:rPr>
              <w:t>BOUNDARY_POINT_X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00BF82" w14:textId="77777777" w:rsidR="00FF00B2" w:rsidRDefault="00FF00B2">
            <w:pPr>
              <w:rPr>
                <w:color w:val="000000"/>
              </w:rPr>
            </w:pPr>
            <w:r>
              <w:rPr>
                <w:color w:val="000000"/>
              </w:rPr>
              <w:t>Point de limite 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BFB81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0535DA" w14:textId="77777777" w:rsidR="00FF00B2" w:rsidRDefault="00FF00B2">
            <w:pPr>
              <w:rPr>
                <w:color w:val="000000"/>
              </w:rPr>
            </w:pPr>
            <w:r>
              <w:rPr>
                <w:color w:val="000000"/>
              </w:rPr>
              <w:t> </w:t>
            </w:r>
          </w:p>
        </w:tc>
      </w:tr>
      <w:tr w:rsidR="00FF00B2" w14:paraId="33F5969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6BC1BEE" w14:textId="77777777" w:rsidR="00FF00B2" w:rsidRDefault="00FF00B2">
            <w:pPr>
              <w:rPr>
                <w:color w:val="000000"/>
              </w:rPr>
            </w:pPr>
            <w:r>
              <w:rPr>
                <w:color w:val="000000"/>
              </w:rPr>
              <w:t>361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88770A" w14:textId="77777777" w:rsidR="00FF00B2" w:rsidRDefault="00FF00B2">
            <w:pPr>
              <w:rPr>
                <w:color w:val="000000"/>
              </w:rPr>
            </w:pPr>
            <w:r>
              <w:rPr>
                <w:color w:val="000000"/>
              </w:rPr>
              <w:t>BOUNDARY_POINT_Y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4BA4F4" w14:textId="77777777" w:rsidR="00FF00B2" w:rsidRDefault="00FF00B2">
            <w:pPr>
              <w:rPr>
                <w:color w:val="000000"/>
              </w:rPr>
            </w:pPr>
            <w:r>
              <w:rPr>
                <w:color w:val="000000"/>
              </w:rPr>
              <w:t>Point de limite 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041B2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9374D4" w14:textId="77777777" w:rsidR="00FF00B2" w:rsidRDefault="00FF00B2">
            <w:pPr>
              <w:rPr>
                <w:color w:val="000000"/>
              </w:rPr>
            </w:pPr>
            <w:r>
              <w:rPr>
                <w:color w:val="000000"/>
              </w:rPr>
              <w:t> </w:t>
            </w:r>
          </w:p>
        </w:tc>
      </w:tr>
      <w:tr w:rsidR="00FF00B2" w14:paraId="431BAF9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F9E49A9" w14:textId="77777777" w:rsidR="00FF00B2" w:rsidRDefault="00FF00B2">
            <w:pPr>
              <w:rPr>
                <w:color w:val="000000"/>
              </w:rPr>
            </w:pPr>
            <w:r>
              <w:rPr>
                <w:color w:val="000000"/>
              </w:rPr>
              <w:t>362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7CCFF2" w14:textId="77777777" w:rsidR="00FF00B2" w:rsidRDefault="00FF00B2">
            <w:pPr>
              <w:rPr>
                <w:color w:val="000000"/>
              </w:rPr>
            </w:pPr>
            <w:r>
              <w:rPr>
                <w:color w:val="000000"/>
              </w:rPr>
              <w:t>BOUNDARY_POINT_Z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42363B" w14:textId="77777777" w:rsidR="00FF00B2" w:rsidRDefault="00FF00B2">
            <w:pPr>
              <w:rPr>
                <w:color w:val="000000"/>
              </w:rPr>
            </w:pPr>
            <w:r>
              <w:rPr>
                <w:color w:val="000000"/>
              </w:rPr>
              <w:t>Point de limite 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273B9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25041D" w14:textId="77777777" w:rsidR="00FF00B2" w:rsidRDefault="00FF00B2">
            <w:pPr>
              <w:rPr>
                <w:color w:val="000000"/>
              </w:rPr>
            </w:pPr>
            <w:r>
              <w:rPr>
                <w:color w:val="000000"/>
              </w:rPr>
              <w:t> </w:t>
            </w:r>
          </w:p>
        </w:tc>
      </w:tr>
      <w:tr w:rsidR="00FF00B2" w14:paraId="31D5E46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82C12A4" w14:textId="77777777" w:rsidR="00FF00B2" w:rsidRDefault="00FF00B2">
            <w:pPr>
              <w:rPr>
                <w:color w:val="000000"/>
              </w:rPr>
            </w:pPr>
            <w:r>
              <w:rPr>
                <w:color w:val="000000"/>
              </w:rPr>
              <w:t>476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D3EECC" w14:textId="77777777" w:rsidR="00FF00B2" w:rsidRDefault="00FF00B2">
            <w:pPr>
              <w:rPr>
                <w:color w:val="000000"/>
              </w:rPr>
            </w:pPr>
            <w:r>
              <w:rPr>
                <w:color w:val="000000"/>
              </w:rPr>
              <w:t>BSMETHOD_TYPE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7D046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1F3D8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888152" w14:textId="77777777" w:rsidR="00FF00B2" w:rsidRDefault="00FF00B2">
            <w:pPr>
              <w:rPr>
                <w:color w:val="000000"/>
              </w:rPr>
            </w:pPr>
            <w:r>
              <w:rPr>
                <w:color w:val="000000"/>
              </w:rPr>
              <w:t> </w:t>
            </w:r>
          </w:p>
        </w:tc>
      </w:tr>
      <w:tr w:rsidR="00FF00B2" w14:paraId="4851EDB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5A742EA" w14:textId="77777777" w:rsidR="00FF00B2" w:rsidRDefault="00FF00B2">
            <w:pPr>
              <w:rPr>
                <w:color w:val="000000"/>
              </w:rPr>
            </w:pPr>
            <w:r>
              <w:rPr>
                <w:color w:val="000000"/>
              </w:rPr>
              <w:t>207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BEF781" w14:textId="77777777" w:rsidR="00FF00B2" w:rsidRDefault="00FF00B2">
            <w:pPr>
              <w:rPr>
                <w:color w:val="000000"/>
              </w:rPr>
            </w:pPr>
            <w:r>
              <w:rPr>
                <w:color w:val="000000"/>
              </w:rPr>
              <w:t>BUFFER_SIZE_TYPE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29EA4D" w14:textId="77777777" w:rsidR="00FF00B2" w:rsidRDefault="00FF00B2">
            <w:pPr>
              <w:rPr>
                <w:color w:val="000000"/>
              </w:rPr>
            </w:pPr>
            <w:r>
              <w:rPr>
                <w:color w:val="000000"/>
              </w:rPr>
              <w:t>Taille tampon fichier 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0E6F0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C63E53" w14:textId="77777777" w:rsidR="00FF00B2" w:rsidRDefault="00FF00B2">
            <w:pPr>
              <w:rPr>
                <w:color w:val="000000"/>
              </w:rPr>
            </w:pPr>
            <w:r>
              <w:rPr>
                <w:color w:val="000000"/>
              </w:rPr>
              <w:t> </w:t>
            </w:r>
          </w:p>
        </w:tc>
      </w:tr>
    </w:tbl>
    <w:p w14:paraId="0A1A419B" w14:textId="77777777" w:rsidR="00FF00B2" w:rsidRDefault="00FF00B2">
      <w:pPr>
        <w:pStyle w:val="heading4b"/>
        <w:divId w:val="1677925660"/>
      </w:pPr>
      <w:bookmarkStart w:id="239" w:name="reporting_a_list_of_available_da_996"/>
      <w:bookmarkEnd w:id="239"/>
      <w:r>
        <w:t>-C-</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4164"/>
        <w:gridCol w:w="2015"/>
        <w:gridCol w:w="791"/>
        <w:gridCol w:w="1009"/>
      </w:tblGrid>
      <w:tr w:rsidR="00FF00B2" w14:paraId="1C24C9B7"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C5397E6"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DF71C10"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BFC4C8F"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911CD04"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AF2B560" w14:textId="77777777" w:rsidR="00FF00B2" w:rsidRDefault="00FF00B2">
            <w:pPr>
              <w:jc w:val="center"/>
              <w:rPr>
                <w:b/>
                <w:bCs/>
                <w:color w:val="000000"/>
              </w:rPr>
            </w:pPr>
            <w:r>
              <w:rPr>
                <w:b/>
                <w:bCs/>
                <w:color w:val="000000"/>
              </w:rPr>
              <w:t>Chaîne de valeurs</w:t>
            </w:r>
          </w:p>
        </w:tc>
      </w:tr>
      <w:tr w:rsidR="00FF00B2" w14:paraId="736693E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A5B40E7" w14:textId="77777777" w:rsidR="00FF00B2" w:rsidRDefault="00FF00B2">
            <w:pPr>
              <w:rPr>
                <w:color w:val="000000"/>
              </w:rPr>
            </w:pPr>
            <w:r>
              <w:rPr>
                <w:color w:val="000000"/>
              </w:rPr>
              <w:t>492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D5CC70" w14:textId="77777777" w:rsidR="00FF00B2" w:rsidRDefault="00FF00B2">
            <w:pPr>
              <w:rPr>
                <w:color w:val="000000"/>
              </w:rPr>
            </w:pPr>
            <w:r>
              <w:rPr>
                <w:color w:val="000000"/>
              </w:rPr>
              <w:t>CAD_COMP</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10BB7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F4380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15DA5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C8673D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145ADC9" w14:textId="77777777" w:rsidR="00FF00B2" w:rsidRDefault="00FF00B2">
            <w:pPr>
              <w:rPr>
                <w:color w:val="000000"/>
                <w:sz w:val="20"/>
                <w:szCs w:val="20"/>
              </w:rPr>
            </w:pPr>
            <w:r>
              <w:rPr>
                <w:color w:val="000000"/>
              </w:rPr>
              <w:t>237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928C4F9" w14:textId="77777777" w:rsidR="00FF00B2" w:rsidRDefault="00FF00B2">
            <w:pPr>
              <w:rPr>
                <w:color w:val="000000"/>
              </w:rPr>
            </w:pPr>
            <w:r>
              <w:rPr>
                <w:color w:val="000000"/>
              </w:rPr>
              <w:t>CAD_TOLERANCE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194CD7" w14:textId="77777777" w:rsidR="00FF00B2" w:rsidRDefault="00FF00B2">
            <w:pPr>
              <w:rPr>
                <w:color w:val="000000"/>
              </w:rPr>
            </w:pPr>
            <w:r>
              <w:rPr>
                <w:color w:val="000000"/>
              </w:rPr>
              <w:t>Tolérance CAO pour scannings de périmètres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A5996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FB520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4B04FD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D16D9C5" w14:textId="77777777" w:rsidR="00FF00B2" w:rsidRDefault="00FF00B2">
            <w:pPr>
              <w:rPr>
                <w:color w:val="000000"/>
                <w:sz w:val="20"/>
                <w:szCs w:val="20"/>
              </w:rPr>
            </w:pPr>
            <w:r>
              <w:rPr>
                <w:color w:val="000000"/>
              </w:rPr>
              <w:t>471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AD2C51" w14:textId="77777777" w:rsidR="00FF00B2" w:rsidRDefault="00FF00B2">
            <w:pPr>
              <w:rPr>
                <w:color w:val="000000"/>
              </w:rPr>
            </w:pPr>
            <w:r>
              <w:rPr>
                <w:color w:val="000000"/>
              </w:rPr>
              <w:t>CALC_STYLE_FILE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89D96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66CE5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06B73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CDEC48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AF4ADAC" w14:textId="77777777" w:rsidR="00FF00B2" w:rsidRDefault="00FF00B2">
            <w:pPr>
              <w:rPr>
                <w:color w:val="000000"/>
                <w:sz w:val="20"/>
                <w:szCs w:val="20"/>
              </w:rPr>
            </w:pPr>
            <w:r>
              <w:rPr>
                <w:color w:val="000000"/>
              </w:rPr>
              <w:t>413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B777E7" w14:textId="77777777" w:rsidR="00FF00B2" w:rsidRDefault="00FF00B2">
            <w:pPr>
              <w:rPr>
                <w:color w:val="000000"/>
              </w:rPr>
            </w:pPr>
            <w:r>
              <w:rPr>
                <w:color w:val="000000"/>
              </w:rPr>
              <w:t>CENTER_POINT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7F9948"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283A1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4A7E5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F9AFBE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926237F" w14:textId="77777777" w:rsidR="00FF00B2" w:rsidRDefault="00FF00B2">
            <w:pPr>
              <w:rPr>
                <w:color w:val="000000"/>
                <w:sz w:val="20"/>
                <w:szCs w:val="20"/>
              </w:rPr>
            </w:pPr>
            <w:r>
              <w:rPr>
                <w:color w:val="000000"/>
              </w:rPr>
              <w:t>478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2C784F" w14:textId="77777777" w:rsidR="00FF00B2" w:rsidRDefault="00FF00B2">
            <w:pPr>
              <w:rPr>
                <w:color w:val="000000"/>
              </w:rPr>
            </w:pPr>
            <w:r>
              <w:rPr>
                <w:color w:val="000000"/>
              </w:rPr>
              <w:t>CENTER_ROTATION_MEAS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1038E1" w14:textId="77777777" w:rsidR="00FF00B2" w:rsidRDefault="00FF00B2">
            <w:pPr>
              <w:rPr>
                <w:color w:val="000000"/>
              </w:rPr>
            </w:pPr>
            <w:r>
              <w:rPr>
                <w:color w:val="000000"/>
              </w:rPr>
              <w:t>Alignements best fit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62E2D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A4F01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A1FC0B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7BF393E" w14:textId="77777777" w:rsidR="00FF00B2" w:rsidRDefault="00FF00B2">
            <w:pPr>
              <w:rPr>
                <w:color w:val="000000"/>
                <w:sz w:val="20"/>
                <w:szCs w:val="20"/>
              </w:rPr>
            </w:pPr>
            <w:r>
              <w:rPr>
                <w:color w:val="000000"/>
              </w:rPr>
              <w:t>477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E03D551" w14:textId="77777777" w:rsidR="00FF00B2" w:rsidRDefault="00FF00B2">
            <w:pPr>
              <w:rPr>
                <w:color w:val="000000"/>
              </w:rPr>
            </w:pPr>
            <w:r>
              <w:rPr>
                <w:color w:val="000000"/>
              </w:rPr>
              <w:t>CENTER_ROTATION_THEO</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41B5D71" w14:textId="77777777" w:rsidR="00FF00B2" w:rsidRDefault="00FF00B2">
            <w:pPr>
              <w:rPr>
                <w:color w:val="000000"/>
              </w:rPr>
            </w:pPr>
            <w:r>
              <w:rPr>
                <w:color w:val="000000"/>
              </w:rPr>
              <w:t>Alignements best fit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DC89C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9F377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57AC66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F305F28" w14:textId="77777777" w:rsidR="00FF00B2" w:rsidRDefault="00FF00B2">
            <w:pPr>
              <w:rPr>
                <w:color w:val="000000"/>
                <w:sz w:val="20"/>
                <w:szCs w:val="20"/>
              </w:rPr>
            </w:pPr>
            <w:r>
              <w:rPr>
                <w:color w:val="000000"/>
              </w:rPr>
              <w:t>445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BF49FC" w14:textId="77777777" w:rsidR="00FF00B2" w:rsidRDefault="00FF00B2">
            <w:pPr>
              <w:rPr>
                <w:color w:val="000000"/>
              </w:rPr>
            </w:pPr>
            <w:r>
              <w:rPr>
                <w:color w:val="000000"/>
              </w:rPr>
              <w:t>CHART_SUB_TYPE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863B30"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9976F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764D2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77413F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21B4E11" w14:textId="77777777" w:rsidR="00FF00B2" w:rsidRDefault="00FF00B2">
            <w:pPr>
              <w:rPr>
                <w:color w:val="000000"/>
                <w:sz w:val="20"/>
                <w:szCs w:val="20"/>
              </w:rPr>
            </w:pPr>
            <w:r>
              <w:rPr>
                <w:color w:val="000000"/>
              </w:rPr>
              <w:t>388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C8EAF6E" w14:textId="77777777" w:rsidR="00FF00B2" w:rsidRDefault="00FF00B2">
            <w:pPr>
              <w:rPr>
                <w:color w:val="000000"/>
              </w:rPr>
            </w:pPr>
            <w:r>
              <w:rPr>
                <w:color w:val="000000"/>
              </w:rPr>
              <w:t>CHART_TYPE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ECCCDA" w14:textId="77777777" w:rsidR="00FF00B2" w:rsidRDefault="00FF00B2">
            <w:pPr>
              <w:rPr>
                <w:color w:val="000000"/>
              </w:rPr>
            </w:pPr>
            <w:r>
              <w:rPr>
                <w:color w:val="000000"/>
              </w:rPr>
              <w:t>Pour SPC : diagrammes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F7BA26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11659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453CB7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B2F0C6E" w14:textId="77777777" w:rsidR="00FF00B2" w:rsidRDefault="00FF00B2">
            <w:pPr>
              <w:rPr>
                <w:color w:val="000000"/>
                <w:sz w:val="20"/>
                <w:szCs w:val="20"/>
              </w:rPr>
            </w:pPr>
            <w:r>
              <w:rPr>
                <w:color w:val="000000"/>
              </w:rPr>
              <w:t>42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FC8AAF" w14:textId="77777777" w:rsidR="00FF00B2" w:rsidRDefault="00FF00B2">
            <w:pPr>
              <w:rPr>
                <w:color w:val="000000"/>
              </w:rPr>
            </w:pPr>
            <w:r>
              <w:rPr>
                <w:color w:val="000000"/>
              </w:rPr>
              <w:t>CIRC_TYPE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615AA7" w14:textId="77777777" w:rsidR="00FF00B2" w:rsidRDefault="00FF00B2">
            <w:pPr>
              <w:rPr>
                <w:color w:val="000000"/>
              </w:rPr>
            </w:pPr>
            <w:r>
              <w:rPr>
                <w:color w:val="000000"/>
              </w:rPr>
              <w:t>Mouvement de palpeur circulaire ou droit (cercles et cylindres)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DF94E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26052C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7F497F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DB0AEA1" w14:textId="77777777" w:rsidR="00FF00B2" w:rsidRDefault="00FF00B2">
            <w:pPr>
              <w:rPr>
                <w:color w:val="000000"/>
                <w:sz w:val="20"/>
                <w:szCs w:val="20"/>
              </w:rPr>
            </w:pPr>
            <w:r>
              <w:rPr>
                <w:color w:val="000000"/>
              </w:rPr>
              <w:t>614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283BA4" w14:textId="77777777" w:rsidR="00FF00B2" w:rsidRDefault="00FF00B2">
            <w:pPr>
              <w:rPr>
                <w:color w:val="000000"/>
              </w:rPr>
            </w:pPr>
            <w:r>
              <w:rPr>
                <w:color w:val="000000"/>
              </w:rPr>
              <w:t>CLIP_LEFT_DIST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84E4A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44F85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F71BD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E28593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D77D9A4" w14:textId="77777777" w:rsidR="00FF00B2" w:rsidRDefault="00FF00B2">
            <w:pPr>
              <w:rPr>
                <w:color w:val="000000"/>
                <w:sz w:val="20"/>
                <w:szCs w:val="20"/>
              </w:rPr>
            </w:pPr>
            <w:r>
              <w:rPr>
                <w:color w:val="000000"/>
              </w:rPr>
              <w:t>604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E557C6" w14:textId="77777777" w:rsidR="00FF00B2" w:rsidRDefault="00FF00B2">
            <w:pPr>
              <w:rPr>
                <w:color w:val="000000"/>
              </w:rPr>
            </w:pPr>
            <w:r>
              <w:rPr>
                <w:color w:val="000000"/>
              </w:rPr>
              <w:t>CLIP_LOW_DIST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650FA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1794B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B1697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45C17C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CF38265" w14:textId="77777777" w:rsidR="00FF00B2" w:rsidRDefault="00FF00B2">
            <w:pPr>
              <w:rPr>
                <w:color w:val="000000"/>
                <w:sz w:val="20"/>
                <w:szCs w:val="20"/>
              </w:rPr>
            </w:pPr>
            <w:r>
              <w:rPr>
                <w:color w:val="000000"/>
              </w:rPr>
              <w:t>615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DE60CA" w14:textId="77777777" w:rsidR="00FF00B2" w:rsidRDefault="00FF00B2">
            <w:pPr>
              <w:rPr>
                <w:color w:val="000000"/>
              </w:rPr>
            </w:pPr>
            <w:r>
              <w:rPr>
                <w:color w:val="000000"/>
              </w:rPr>
              <w:t>CLIP_RIGHT_DIST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34083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2BEFD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9DA8A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965FE6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C09634C" w14:textId="77777777" w:rsidR="00FF00B2" w:rsidRDefault="00FF00B2">
            <w:pPr>
              <w:rPr>
                <w:color w:val="000000"/>
                <w:sz w:val="20"/>
                <w:szCs w:val="20"/>
              </w:rPr>
            </w:pPr>
            <w:r>
              <w:rPr>
                <w:color w:val="000000"/>
              </w:rPr>
              <w:t>603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3315F4" w14:textId="77777777" w:rsidR="00FF00B2" w:rsidRDefault="00FF00B2">
            <w:pPr>
              <w:rPr>
                <w:color w:val="000000"/>
              </w:rPr>
            </w:pPr>
            <w:r>
              <w:rPr>
                <w:color w:val="000000"/>
              </w:rPr>
              <w:t>CLIP_UP_DIST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DE061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9C48A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9C975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A12758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8DD988C" w14:textId="77777777" w:rsidR="00FF00B2" w:rsidRDefault="00FF00B2">
            <w:pPr>
              <w:rPr>
                <w:color w:val="000000"/>
                <w:sz w:val="20"/>
                <w:szCs w:val="20"/>
              </w:rPr>
            </w:pPr>
            <w:r>
              <w:rPr>
                <w:color w:val="000000"/>
              </w:rPr>
              <w:t>244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32189D" w14:textId="77777777" w:rsidR="00FF00B2" w:rsidRDefault="00FF00B2">
            <w:pPr>
              <w:rPr>
                <w:color w:val="000000"/>
              </w:rPr>
            </w:pPr>
            <w:r>
              <w:rPr>
                <w:color w:val="000000"/>
              </w:rPr>
              <w:t>COL132_TYPE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E70C23" w14:textId="77777777" w:rsidR="00FF00B2" w:rsidRDefault="00FF00B2">
            <w:pPr>
              <w:rPr>
                <w:color w:val="000000"/>
              </w:rPr>
            </w:pPr>
            <w:r>
              <w:rPr>
                <w:color w:val="000000"/>
              </w:rPr>
              <w:t>Activer / désactiver définition d'objet de colonne 132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EC9710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02235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36A70F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132B8D9" w14:textId="77777777" w:rsidR="00FF00B2" w:rsidRDefault="00FF00B2">
            <w:pPr>
              <w:rPr>
                <w:color w:val="000000"/>
                <w:sz w:val="20"/>
                <w:szCs w:val="20"/>
              </w:rPr>
            </w:pPr>
            <w:r>
              <w:rPr>
                <w:color w:val="000000"/>
              </w:rPr>
              <w:t>701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EA0E48" w14:textId="77777777" w:rsidR="00FF00B2" w:rsidRDefault="00FF00B2">
            <w:pPr>
              <w:rPr>
                <w:color w:val="000000"/>
              </w:rPr>
            </w:pPr>
            <w:r>
              <w:rPr>
                <w:color w:val="000000"/>
              </w:rPr>
              <w:t>COLUMN_HDR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32DBD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2982D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8DCFD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EBBEEE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57CD773" w14:textId="77777777" w:rsidR="00FF00B2" w:rsidRDefault="00FF00B2">
            <w:pPr>
              <w:rPr>
                <w:color w:val="000000"/>
                <w:sz w:val="20"/>
                <w:szCs w:val="20"/>
              </w:rPr>
            </w:pPr>
            <w:r>
              <w:rPr>
                <w:color w:val="000000"/>
              </w:rPr>
              <w:t>296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622C32" w14:textId="77777777" w:rsidR="00FF00B2" w:rsidRDefault="00FF00B2">
            <w:pPr>
              <w:rPr>
                <w:color w:val="000000"/>
              </w:rPr>
            </w:pPr>
            <w:r>
              <w:rPr>
                <w:color w:val="000000"/>
              </w:rPr>
              <w:t>COLUMN_ID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E4656B4" w14:textId="77777777" w:rsidR="00FF00B2" w:rsidRDefault="00FF00B2">
            <w:pPr>
              <w:rPr>
                <w:color w:val="000000"/>
              </w:rPr>
            </w:pPr>
            <w:r>
              <w:rPr>
                <w:color w:val="000000"/>
              </w:rPr>
              <w:t>Définit l'ID de colonne pour charger ou décharger la commande de colonne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78F76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B722B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909B25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AC993CD" w14:textId="77777777" w:rsidR="00FF00B2" w:rsidRDefault="00FF00B2">
            <w:pPr>
              <w:rPr>
                <w:color w:val="000000"/>
                <w:sz w:val="20"/>
                <w:szCs w:val="20"/>
              </w:rPr>
            </w:pPr>
            <w:r>
              <w:rPr>
                <w:color w:val="000000"/>
              </w:rPr>
              <w:t>245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37DE90" w14:textId="77777777" w:rsidR="00FF00B2" w:rsidRDefault="00FF00B2">
            <w:pPr>
              <w:rPr>
                <w:color w:val="000000"/>
              </w:rPr>
            </w:pPr>
            <w:r>
              <w:rPr>
                <w:color w:val="000000"/>
              </w:rPr>
              <w:t>COMMAND_STRING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6211E7" w14:textId="77777777" w:rsidR="00FF00B2" w:rsidRDefault="00FF00B2">
            <w:pPr>
              <w:rPr>
                <w:color w:val="000000"/>
              </w:rPr>
            </w:pPr>
            <w:r>
              <w:rPr>
                <w:color w:val="000000"/>
              </w:rPr>
              <w:t>Pour objet de commande externe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55B1B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8FC1C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79F608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40C166B" w14:textId="77777777" w:rsidR="00FF00B2" w:rsidRDefault="00FF00B2">
            <w:pPr>
              <w:rPr>
                <w:color w:val="000000"/>
                <w:sz w:val="20"/>
                <w:szCs w:val="20"/>
              </w:rPr>
            </w:pPr>
            <w:r>
              <w:rPr>
                <w:color w:val="000000"/>
              </w:rPr>
              <w:t>189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C4B3AE" w14:textId="77777777" w:rsidR="00FF00B2" w:rsidRDefault="00FF00B2">
            <w:pPr>
              <w:rPr>
                <w:color w:val="000000"/>
              </w:rPr>
            </w:pPr>
            <w:r>
              <w:rPr>
                <w:color w:val="000000"/>
              </w:rPr>
              <w:t>COMMENT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2DE583" w14:textId="77777777" w:rsidR="00FF00B2" w:rsidRDefault="00FF00B2">
            <w:pPr>
              <w:rPr>
                <w:color w:val="000000"/>
              </w:rPr>
            </w:pPr>
            <w:r>
              <w:rPr>
                <w:color w:val="000000"/>
              </w:rPr>
              <w:t>Texte de commentaire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CAC17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F6D854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1D51A2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84692BA" w14:textId="77777777" w:rsidR="00FF00B2" w:rsidRDefault="00FF00B2">
            <w:pPr>
              <w:rPr>
                <w:color w:val="000000"/>
                <w:sz w:val="20"/>
                <w:szCs w:val="20"/>
              </w:rPr>
            </w:pPr>
            <w:r>
              <w:rPr>
                <w:color w:val="000000"/>
              </w:rPr>
              <w:t>709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77BD45" w14:textId="77777777" w:rsidR="00FF00B2" w:rsidRDefault="00FF00B2">
            <w:pPr>
              <w:rPr>
                <w:color w:val="000000"/>
              </w:rPr>
            </w:pPr>
            <w:r>
              <w:rPr>
                <w:color w:val="000000"/>
              </w:rPr>
              <w:t>COMMENT_INPUT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A4AF6C" w14:textId="77777777" w:rsidR="00FF00B2" w:rsidRDefault="00FF00B2">
            <w:pPr>
              <w:rPr>
                <w:color w:val="000000"/>
              </w:rPr>
            </w:pPr>
            <w:r>
              <w:rPr>
                <w:color w:val="000000"/>
              </w:rPr>
              <w:t>Ajouter nouveau type de valeur d'entrée de commentaire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EA944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47640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82BB3A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7598AF6" w14:textId="77777777" w:rsidR="00FF00B2" w:rsidRDefault="00FF00B2">
            <w:pPr>
              <w:rPr>
                <w:color w:val="000000"/>
                <w:sz w:val="20"/>
                <w:szCs w:val="20"/>
              </w:rPr>
            </w:pPr>
            <w:r>
              <w:rPr>
                <w:color w:val="000000"/>
              </w:rPr>
              <w:t>190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34C0C7" w14:textId="77777777" w:rsidR="00FF00B2" w:rsidRDefault="00FF00B2">
            <w:pPr>
              <w:rPr>
                <w:color w:val="000000"/>
              </w:rPr>
            </w:pPr>
            <w:r>
              <w:rPr>
                <w:color w:val="000000"/>
              </w:rPr>
              <w:t>COMMENT_TYPE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D48216" w14:textId="77777777" w:rsidR="00FF00B2" w:rsidRDefault="00FF00B2">
            <w:pPr>
              <w:rPr>
                <w:color w:val="000000"/>
              </w:rPr>
            </w:pPr>
            <w:r>
              <w:rPr>
                <w:color w:val="000000"/>
              </w:rPr>
              <w:t>Type de commentaire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68F602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67BF8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11F2C5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F98C393" w14:textId="77777777" w:rsidR="00FF00B2" w:rsidRDefault="00FF00B2">
            <w:pPr>
              <w:rPr>
                <w:color w:val="000000"/>
                <w:sz w:val="20"/>
                <w:szCs w:val="20"/>
              </w:rPr>
            </w:pPr>
            <w:r>
              <w:rPr>
                <w:color w:val="000000"/>
              </w:rPr>
              <w:t>724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939C11" w14:textId="77777777" w:rsidR="00FF00B2" w:rsidRDefault="00FF00B2">
            <w:pPr>
              <w:rPr>
                <w:color w:val="000000"/>
              </w:rPr>
            </w:pPr>
            <w:r>
              <w:rPr>
                <w:color w:val="000000"/>
              </w:rPr>
              <w:t>COMPOSITE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D724D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AC74D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0A384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73BC78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3F569FD" w14:textId="77777777" w:rsidR="00FF00B2" w:rsidRDefault="00FF00B2">
            <w:pPr>
              <w:rPr>
                <w:color w:val="000000"/>
                <w:sz w:val="20"/>
                <w:szCs w:val="20"/>
              </w:rPr>
            </w:pPr>
            <w:r>
              <w:rPr>
                <w:color w:val="000000"/>
              </w:rPr>
              <w:t>468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EFDAF6" w14:textId="77777777" w:rsidR="00FF00B2" w:rsidRDefault="00FF00B2">
            <w:pPr>
              <w:rPr>
                <w:color w:val="000000"/>
              </w:rPr>
            </w:pPr>
            <w:r>
              <w:rPr>
                <w:color w:val="000000"/>
              </w:rPr>
              <w:t>CONE_CONVEX_TYPE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4AFF73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ABEFB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19220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95C58A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B6357F7" w14:textId="77777777" w:rsidR="00FF00B2" w:rsidRDefault="00FF00B2">
            <w:pPr>
              <w:rPr>
                <w:color w:val="000000"/>
                <w:sz w:val="20"/>
                <w:szCs w:val="20"/>
              </w:rPr>
            </w:pPr>
            <w:r>
              <w:rPr>
                <w:color w:val="000000"/>
              </w:rPr>
              <w:t>60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32A694" w14:textId="77777777" w:rsidR="00FF00B2" w:rsidRDefault="00FF00B2">
            <w:pPr>
              <w:rPr>
                <w:color w:val="000000"/>
              </w:rPr>
            </w:pPr>
            <w:r>
              <w:rPr>
                <w:color w:val="000000"/>
              </w:rPr>
              <w:t>CONE_LENGTH_ANGLE_TYPE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2D3B62" w14:textId="77777777" w:rsidR="00FF00B2" w:rsidRDefault="00FF00B2">
            <w:pPr>
              <w:rPr>
                <w:color w:val="000000"/>
              </w:rPr>
            </w:pPr>
            <w:r>
              <w:rPr>
                <w:color w:val="000000"/>
              </w:rPr>
              <w:t>Pour cônes : affiche longueur ou angle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4BDA3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006CD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C7C9AF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6C21C17" w14:textId="77777777" w:rsidR="00FF00B2" w:rsidRDefault="00FF00B2">
            <w:pPr>
              <w:rPr>
                <w:color w:val="000000"/>
                <w:sz w:val="20"/>
                <w:szCs w:val="20"/>
              </w:rPr>
            </w:pPr>
            <w:r>
              <w:rPr>
                <w:color w:val="000000"/>
              </w:rPr>
              <w:t>39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FBC9040" w14:textId="77777777" w:rsidR="00FF00B2" w:rsidRDefault="00FF00B2">
            <w:pPr>
              <w:rPr>
                <w:color w:val="000000"/>
              </w:rPr>
            </w:pPr>
            <w:r>
              <w:rPr>
                <w:color w:val="000000"/>
              </w:rPr>
              <w:t>COORD_TYPE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F69E52" w14:textId="77777777" w:rsidR="00FF00B2" w:rsidRDefault="00FF00B2">
            <w:pPr>
              <w:rPr>
                <w:color w:val="000000"/>
              </w:rPr>
            </w:pPr>
            <w:r>
              <w:rPr>
                <w:color w:val="000000"/>
              </w:rPr>
              <w:t>Système de coordonnées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249D0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A935A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D72E60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351D844" w14:textId="77777777" w:rsidR="00FF00B2" w:rsidRDefault="00FF00B2">
            <w:pPr>
              <w:rPr>
                <w:color w:val="000000"/>
                <w:sz w:val="20"/>
                <w:szCs w:val="20"/>
              </w:rPr>
            </w:pPr>
            <w:r>
              <w:rPr>
                <w:color w:val="000000"/>
              </w:rPr>
              <w:t>621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E256C8" w14:textId="77777777" w:rsidR="00FF00B2" w:rsidRDefault="00FF00B2">
            <w:pPr>
              <w:rPr>
                <w:color w:val="000000"/>
              </w:rPr>
            </w:pPr>
            <w:r>
              <w:rPr>
                <w:color w:val="000000"/>
              </w:rPr>
              <w:t>COP_BOOLEANTYPE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282BB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2131F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85C21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C56013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BEEC0C8" w14:textId="77777777" w:rsidR="00FF00B2" w:rsidRDefault="00FF00B2">
            <w:pPr>
              <w:rPr>
                <w:color w:val="000000"/>
                <w:sz w:val="20"/>
                <w:szCs w:val="20"/>
              </w:rPr>
            </w:pPr>
            <w:r>
              <w:rPr>
                <w:color w:val="000000"/>
              </w:rPr>
              <w:t>618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667B46" w14:textId="77777777" w:rsidR="00FF00B2" w:rsidRDefault="00FF00B2">
            <w:pPr>
              <w:rPr>
                <w:color w:val="000000"/>
              </w:rPr>
            </w:pPr>
            <w:r>
              <w:rPr>
                <w:color w:val="000000"/>
              </w:rPr>
              <w:t>COP_COLORMAP</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93CBE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021B7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E53CB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BFD569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A791CDB" w14:textId="77777777" w:rsidR="00FF00B2" w:rsidRDefault="00FF00B2">
            <w:pPr>
              <w:rPr>
                <w:color w:val="000000"/>
                <w:sz w:val="20"/>
                <w:szCs w:val="20"/>
              </w:rPr>
            </w:pPr>
            <w:r>
              <w:rPr>
                <w:color w:val="000000"/>
              </w:rPr>
              <w:t>619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54C5DD" w14:textId="77777777" w:rsidR="00FF00B2" w:rsidRDefault="00FF00B2">
            <w:pPr>
              <w:rPr>
                <w:color w:val="000000"/>
              </w:rPr>
            </w:pPr>
            <w:r>
              <w:rPr>
                <w:color w:val="000000"/>
              </w:rPr>
              <w:t>COP_COPLEMENT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3793F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352F8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6DD12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912EE2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0F11E54" w14:textId="77777777" w:rsidR="00FF00B2" w:rsidRDefault="00FF00B2">
            <w:pPr>
              <w:rPr>
                <w:color w:val="000000"/>
                <w:sz w:val="20"/>
                <w:szCs w:val="20"/>
              </w:rPr>
            </w:pPr>
            <w:r>
              <w:rPr>
                <w:color w:val="000000"/>
              </w:rPr>
              <w:t>616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254D0F" w14:textId="77777777" w:rsidR="00FF00B2" w:rsidRDefault="00FF00B2">
            <w:pPr>
              <w:rPr>
                <w:color w:val="000000"/>
              </w:rPr>
            </w:pPr>
            <w:r>
              <w:rPr>
                <w:color w:val="000000"/>
              </w:rPr>
              <w:t>COP_EXPORTFILETYPE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0A42C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B03F0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6EE9F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C39F50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647B2FF" w14:textId="77777777" w:rsidR="00FF00B2" w:rsidRDefault="00FF00B2">
            <w:pPr>
              <w:rPr>
                <w:color w:val="000000"/>
                <w:sz w:val="20"/>
                <w:szCs w:val="20"/>
              </w:rPr>
            </w:pPr>
            <w:r>
              <w:rPr>
                <w:color w:val="000000"/>
              </w:rPr>
              <w:t>543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7AAD6A6" w14:textId="77777777" w:rsidR="00FF00B2" w:rsidRDefault="00FF00B2">
            <w:pPr>
              <w:rPr>
                <w:color w:val="000000"/>
              </w:rPr>
            </w:pPr>
            <w:r>
              <w:rPr>
                <w:color w:val="000000"/>
              </w:rPr>
              <w:t>COP_FILTER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F97B5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FE8F8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D5FC3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D9D9A6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67A74C6" w14:textId="77777777" w:rsidR="00FF00B2" w:rsidRDefault="00FF00B2">
            <w:pPr>
              <w:rPr>
                <w:color w:val="000000"/>
                <w:sz w:val="20"/>
                <w:szCs w:val="20"/>
              </w:rPr>
            </w:pPr>
            <w:r>
              <w:rPr>
                <w:color w:val="000000"/>
              </w:rPr>
              <w:t>622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DEA3BC" w14:textId="77777777" w:rsidR="00FF00B2" w:rsidRDefault="00FF00B2">
            <w:pPr>
              <w:rPr>
                <w:color w:val="000000"/>
              </w:rPr>
            </w:pPr>
            <w:r>
              <w:rPr>
                <w:color w:val="000000"/>
              </w:rPr>
              <w:t>COP_IMPORTFILETYPE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3C56B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FD66D4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2B711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36034C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23A2E1A" w14:textId="77777777" w:rsidR="00FF00B2" w:rsidRDefault="00FF00B2">
            <w:pPr>
              <w:rPr>
                <w:color w:val="000000"/>
                <w:sz w:val="20"/>
                <w:szCs w:val="20"/>
              </w:rPr>
            </w:pPr>
            <w:r>
              <w:rPr>
                <w:color w:val="000000"/>
              </w:rPr>
              <w:t>617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076180" w14:textId="77777777" w:rsidR="00FF00B2" w:rsidRDefault="00FF00B2">
            <w:pPr>
              <w:rPr>
                <w:color w:val="000000"/>
              </w:rPr>
            </w:pPr>
            <w:r>
              <w:rPr>
                <w:color w:val="000000"/>
              </w:rPr>
              <w:t>COP_SELECTIONTYPE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34655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20550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6BD89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385ACC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CD4902C" w14:textId="77777777" w:rsidR="00FF00B2" w:rsidRDefault="00FF00B2">
            <w:pPr>
              <w:rPr>
                <w:color w:val="000000"/>
                <w:sz w:val="20"/>
                <w:szCs w:val="20"/>
              </w:rPr>
            </w:pPr>
            <w:r>
              <w:rPr>
                <w:color w:val="000000"/>
              </w:rPr>
              <w:t>544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ABF3CE" w14:textId="77777777" w:rsidR="00FF00B2" w:rsidRDefault="00FF00B2">
            <w:pPr>
              <w:rPr>
                <w:color w:val="000000"/>
              </w:rPr>
            </w:pPr>
            <w:r>
              <w:rPr>
                <w:color w:val="000000"/>
              </w:rPr>
              <w:t>COP_SIZE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B4D73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B1275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3FBEC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1ED0F2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A42629D" w14:textId="77777777" w:rsidR="00FF00B2" w:rsidRDefault="00FF00B2">
            <w:pPr>
              <w:rPr>
                <w:color w:val="000000"/>
                <w:sz w:val="20"/>
                <w:szCs w:val="20"/>
              </w:rPr>
            </w:pPr>
            <w:r>
              <w:rPr>
                <w:color w:val="000000"/>
              </w:rPr>
              <w:t>545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CDFD0B" w14:textId="77777777" w:rsidR="00FF00B2" w:rsidRDefault="00FF00B2">
            <w:pPr>
              <w:rPr>
                <w:color w:val="000000"/>
              </w:rPr>
            </w:pPr>
            <w:r>
              <w:rPr>
                <w:color w:val="000000"/>
              </w:rPr>
              <w:t>COP_TYPE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71914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DFE5A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7A17B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B6FCBB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E6B9ADF" w14:textId="77777777" w:rsidR="00FF00B2" w:rsidRDefault="00FF00B2">
            <w:pPr>
              <w:rPr>
                <w:color w:val="000000"/>
                <w:sz w:val="20"/>
                <w:szCs w:val="20"/>
              </w:rPr>
            </w:pPr>
            <w:r>
              <w:rPr>
                <w:color w:val="000000"/>
              </w:rPr>
              <w:t>425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2123F8" w14:textId="77777777" w:rsidR="00FF00B2" w:rsidRDefault="00FF00B2">
            <w:pPr>
              <w:rPr>
                <w:color w:val="000000"/>
              </w:rPr>
            </w:pPr>
            <w:r>
              <w:rPr>
                <w:color w:val="000000"/>
              </w:rPr>
              <w:t>CPOINT_DIAM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F6DBB7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BD539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3CAAC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E846AE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AE5F866" w14:textId="77777777" w:rsidR="00FF00B2" w:rsidRDefault="00FF00B2">
            <w:pPr>
              <w:rPr>
                <w:color w:val="000000"/>
                <w:sz w:val="20"/>
                <w:szCs w:val="20"/>
              </w:rPr>
            </w:pPr>
            <w:r>
              <w:rPr>
                <w:color w:val="000000"/>
              </w:rPr>
              <w:t>428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775C9D" w14:textId="77777777" w:rsidR="00FF00B2" w:rsidRDefault="00FF00B2">
            <w:pPr>
              <w:rPr>
                <w:color w:val="000000"/>
              </w:rPr>
            </w:pPr>
            <w:r>
              <w:rPr>
                <w:color w:val="000000"/>
              </w:rPr>
              <w:t>CPOINT_F_SCANSPEED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28BAB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90DE5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AEAF3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328EA5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9061A46" w14:textId="77777777" w:rsidR="00FF00B2" w:rsidRDefault="00FF00B2">
            <w:pPr>
              <w:rPr>
                <w:color w:val="000000"/>
                <w:sz w:val="20"/>
                <w:szCs w:val="20"/>
              </w:rPr>
            </w:pPr>
            <w:r>
              <w:rPr>
                <w:color w:val="000000"/>
              </w:rPr>
              <w:t>422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2AE119" w14:textId="77777777" w:rsidR="00FF00B2" w:rsidRDefault="00FF00B2">
            <w:pPr>
              <w:rPr>
                <w:color w:val="000000"/>
              </w:rPr>
            </w:pPr>
            <w:r>
              <w:rPr>
                <w:color w:val="000000"/>
              </w:rPr>
              <w:t>CPOINT_I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0A449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F70E4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EEBB26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78C9AB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3B41222" w14:textId="77777777" w:rsidR="00FF00B2" w:rsidRDefault="00FF00B2">
            <w:pPr>
              <w:rPr>
                <w:color w:val="000000"/>
                <w:sz w:val="20"/>
                <w:szCs w:val="20"/>
              </w:rPr>
            </w:pPr>
            <w:r>
              <w:rPr>
                <w:color w:val="000000"/>
              </w:rPr>
              <w:t>423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287119" w14:textId="77777777" w:rsidR="00FF00B2" w:rsidRDefault="00FF00B2">
            <w:pPr>
              <w:rPr>
                <w:color w:val="000000"/>
              </w:rPr>
            </w:pPr>
            <w:r>
              <w:rPr>
                <w:color w:val="000000"/>
              </w:rPr>
              <w:t>CPOINT_J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87C89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2804A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48525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F52C18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8194682" w14:textId="77777777" w:rsidR="00FF00B2" w:rsidRDefault="00FF00B2">
            <w:pPr>
              <w:rPr>
                <w:color w:val="000000"/>
                <w:sz w:val="20"/>
                <w:szCs w:val="20"/>
              </w:rPr>
            </w:pPr>
            <w:r>
              <w:rPr>
                <w:color w:val="000000"/>
              </w:rPr>
              <w:t>424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B2E11C" w14:textId="77777777" w:rsidR="00FF00B2" w:rsidRDefault="00FF00B2">
            <w:pPr>
              <w:rPr>
                <w:color w:val="000000"/>
              </w:rPr>
            </w:pPr>
            <w:r>
              <w:rPr>
                <w:color w:val="000000"/>
              </w:rPr>
              <w:t>CPOINT_K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72E0F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2E206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9CF43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1A4DB4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4D7D53A" w14:textId="77777777" w:rsidR="00FF00B2" w:rsidRDefault="00FF00B2">
            <w:pPr>
              <w:rPr>
                <w:color w:val="000000"/>
                <w:sz w:val="20"/>
                <w:szCs w:val="20"/>
              </w:rPr>
            </w:pPr>
            <w:r>
              <w:rPr>
                <w:color w:val="000000"/>
              </w:rPr>
              <w:t>426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1BE2D8" w14:textId="77777777" w:rsidR="00FF00B2" w:rsidRDefault="00FF00B2">
            <w:pPr>
              <w:rPr>
                <w:color w:val="000000"/>
              </w:rPr>
            </w:pPr>
            <w:r>
              <w:rPr>
                <w:color w:val="000000"/>
              </w:rPr>
              <w:t>CPOINT_SCANNING_CROSS_TOTAL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DA4AF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7ABF0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FFF69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8BBDDE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C7CD808" w14:textId="77777777" w:rsidR="00FF00B2" w:rsidRDefault="00FF00B2">
            <w:pPr>
              <w:rPr>
                <w:color w:val="000000"/>
                <w:sz w:val="20"/>
                <w:szCs w:val="20"/>
              </w:rPr>
            </w:pPr>
            <w:r>
              <w:rPr>
                <w:color w:val="000000"/>
              </w:rPr>
              <w:t>427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788F63" w14:textId="77777777" w:rsidR="00FF00B2" w:rsidRDefault="00FF00B2">
            <w:pPr>
              <w:rPr>
                <w:color w:val="000000"/>
              </w:rPr>
            </w:pPr>
            <w:r>
              <w:rPr>
                <w:color w:val="000000"/>
              </w:rPr>
              <w:t>CPOINT_SCANNING_DENSITY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2192B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05865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FE883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24C7FD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A3CA470" w14:textId="77777777" w:rsidR="00FF00B2" w:rsidRDefault="00FF00B2">
            <w:pPr>
              <w:rPr>
                <w:color w:val="000000"/>
                <w:sz w:val="20"/>
                <w:szCs w:val="20"/>
              </w:rPr>
            </w:pPr>
            <w:r>
              <w:rPr>
                <w:color w:val="000000"/>
              </w:rPr>
              <w:t>430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7D1508" w14:textId="77777777" w:rsidR="00FF00B2" w:rsidRDefault="00FF00B2">
            <w:pPr>
              <w:rPr>
                <w:color w:val="000000"/>
              </w:rPr>
            </w:pPr>
            <w:r>
              <w:rPr>
                <w:color w:val="000000"/>
              </w:rPr>
              <w:t>CPOINT_TYPE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9CC48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2C22D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40997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5094BF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BD21116" w14:textId="77777777" w:rsidR="00FF00B2" w:rsidRDefault="00FF00B2">
            <w:pPr>
              <w:rPr>
                <w:color w:val="000000"/>
                <w:sz w:val="20"/>
                <w:szCs w:val="20"/>
              </w:rPr>
            </w:pPr>
            <w:r>
              <w:rPr>
                <w:color w:val="000000"/>
              </w:rPr>
              <w:t>419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4E63DA1" w14:textId="77777777" w:rsidR="00FF00B2" w:rsidRDefault="00FF00B2">
            <w:pPr>
              <w:rPr>
                <w:color w:val="000000"/>
              </w:rPr>
            </w:pPr>
            <w:r>
              <w:rPr>
                <w:color w:val="000000"/>
              </w:rPr>
              <w:t>CPOINT_X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D70BA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E6C80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B95988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50A6B5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0B4CD67" w14:textId="77777777" w:rsidR="00FF00B2" w:rsidRDefault="00FF00B2">
            <w:pPr>
              <w:rPr>
                <w:color w:val="000000"/>
                <w:sz w:val="20"/>
                <w:szCs w:val="20"/>
              </w:rPr>
            </w:pPr>
            <w:r>
              <w:rPr>
                <w:color w:val="000000"/>
              </w:rPr>
              <w:t>420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38AD81" w14:textId="77777777" w:rsidR="00FF00B2" w:rsidRDefault="00FF00B2">
            <w:pPr>
              <w:rPr>
                <w:color w:val="000000"/>
              </w:rPr>
            </w:pPr>
            <w:r>
              <w:rPr>
                <w:color w:val="000000"/>
              </w:rPr>
              <w:t>CPOINT_Y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064F37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DD38F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DFCEB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360026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BC5DF07" w14:textId="77777777" w:rsidR="00FF00B2" w:rsidRDefault="00FF00B2">
            <w:pPr>
              <w:rPr>
                <w:color w:val="000000"/>
                <w:sz w:val="20"/>
                <w:szCs w:val="20"/>
              </w:rPr>
            </w:pPr>
            <w:r>
              <w:rPr>
                <w:color w:val="000000"/>
              </w:rPr>
              <w:t>421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09C169" w14:textId="77777777" w:rsidR="00FF00B2" w:rsidRDefault="00FF00B2">
            <w:pPr>
              <w:rPr>
                <w:color w:val="000000"/>
              </w:rPr>
            </w:pPr>
            <w:r>
              <w:rPr>
                <w:color w:val="000000"/>
              </w:rPr>
              <w:t>CPOINT_Z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E4D9B4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4A782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F0364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B62424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5495933" w14:textId="77777777" w:rsidR="00FF00B2" w:rsidRDefault="00FF00B2">
            <w:pPr>
              <w:rPr>
                <w:color w:val="000000"/>
                <w:sz w:val="20"/>
                <w:szCs w:val="20"/>
              </w:rPr>
            </w:pPr>
            <w:r>
              <w:rPr>
                <w:color w:val="000000"/>
              </w:rPr>
              <w:t>433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EFD84F" w14:textId="77777777" w:rsidR="00FF00B2" w:rsidRDefault="00FF00B2">
            <w:pPr>
              <w:rPr>
                <w:color w:val="000000"/>
              </w:rPr>
            </w:pPr>
            <w:r>
              <w:rPr>
                <w:color w:val="000000"/>
              </w:rPr>
              <w:t>CREATE_WEIGHTS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4A464A" w14:textId="77777777" w:rsidR="00FF00B2" w:rsidRDefault="00FF00B2">
            <w:pPr>
              <w:rPr>
                <w:color w:val="000000"/>
              </w:rPr>
            </w:pPr>
            <w:r>
              <w:rPr>
                <w:color w:val="000000"/>
              </w:rPr>
              <w:t>Pour alignements Best Fit 2D/3D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77347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2479D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FC36D1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3962701" w14:textId="77777777" w:rsidR="00FF00B2" w:rsidRDefault="00FF00B2">
            <w:pPr>
              <w:rPr>
                <w:color w:val="000000"/>
                <w:sz w:val="20"/>
                <w:szCs w:val="20"/>
              </w:rPr>
            </w:pPr>
            <w:r>
              <w:rPr>
                <w:color w:val="000000"/>
              </w:rPr>
              <w:t>65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6314CE" w14:textId="77777777" w:rsidR="00FF00B2" w:rsidRDefault="00FF00B2">
            <w:pPr>
              <w:rPr>
                <w:color w:val="000000"/>
              </w:rPr>
            </w:pPr>
            <w:r>
              <w:rPr>
                <w:color w:val="000000"/>
              </w:rPr>
              <w:t>CURVE_TYPE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21C23B" w14:textId="77777777" w:rsidR="00FF00B2" w:rsidRDefault="00FF00B2">
            <w:pPr>
              <w:rPr>
                <w:color w:val="000000"/>
              </w:rPr>
            </w:pPr>
            <w:r>
              <w:rPr>
                <w:color w:val="000000"/>
              </w:rPr>
              <w:t>Pour courbes - type de courbe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252F6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981DF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273DFB8E" w14:textId="77777777" w:rsidR="00FF00B2" w:rsidRDefault="00FF00B2">
      <w:pPr>
        <w:pStyle w:val="heading4b"/>
        <w:divId w:val="1677925660"/>
      </w:pPr>
      <w:bookmarkStart w:id="240" w:name="reporting_a_list_of_available_da_4407"/>
      <w:bookmarkEnd w:id="240"/>
      <w:r>
        <w:t>-D-</w:t>
      </w:r>
    </w:p>
    <w:tbl>
      <w:tblPr>
        <w:tblW w:w="9186"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4337"/>
        <w:gridCol w:w="2171"/>
        <w:gridCol w:w="791"/>
        <w:gridCol w:w="897"/>
      </w:tblGrid>
      <w:tr w:rsidR="00FF00B2" w14:paraId="041887F1"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FE84065"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BFB12F2"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A12A6DB"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897EA56"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705C9BA" w14:textId="77777777" w:rsidR="00FF00B2" w:rsidRDefault="00FF00B2">
            <w:pPr>
              <w:jc w:val="center"/>
              <w:rPr>
                <w:b/>
                <w:bCs/>
                <w:color w:val="000000"/>
              </w:rPr>
            </w:pPr>
            <w:r>
              <w:rPr>
                <w:b/>
                <w:bCs/>
                <w:color w:val="000000"/>
              </w:rPr>
              <w:t>Chaîne de valeurs</w:t>
            </w:r>
          </w:p>
        </w:tc>
      </w:tr>
      <w:tr w:rsidR="00FF00B2" w14:paraId="3D92404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23D1D6" w14:textId="77777777" w:rsidR="00FF00B2" w:rsidRDefault="00FF00B2">
            <w:pPr>
              <w:rPr>
                <w:color w:val="000000"/>
              </w:rPr>
            </w:pPr>
            <w:r>
              <w:rPr>
                <w:color w:val="000000"/>
              </w:rPr>
              <w:t>252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35DBCE" w14:textId="77777777" w:rsidR="00FF00B2" w:rsidRDefault="00FF00B2">
            <w:pPr>
              <w:rPr>
                <w:color w:val="000000"/>
              </w:rPr>
            </w:pPr>
            <w:r>
              <w:rPr>
                <w:color w:val="000000"/>
              </w:rPr>
              <w:t>DATA_MEM_PAGES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3E383D" w14:textId="77777777" w:rsidR="00FF00B2" w:rsidRDefault="00FF00B2">
            <w:pPr>
              <w:rPr>
                <w:color w:val="000000"/>
              </w:rPr>
            </w:pPr>
            <w:r>
              <w:rPr>
                <w:color w:val="000000"/>
              </w:rPr>
              <w:t>Pages de mémoires de base de données pour objet de statistiques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00642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0F573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87E223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EB8FFCC" w14:textId="77777777" w:rsidR="00FF00B2" w:rsidRDefault="00FF00B2">
            <w:pPr>
              <w:rPr>
                <w:color w:val="000000"/>
                <w:sz w:val="20"/>
                <w:szCs w:val="20"/>
              </w:rPr>
            </w:pPr>
            <w:r>
              <w:rPr>
                <w:color w:val="000000"/>
              </w:rPr>
              <w:t>250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39EF55" w14:textId="77777777" w:rsidR="00FF00B2" w:rsidRDefault="00FF00B2">
            <w:pPr>
              <w:rPr>
                <w:color w:val="000000"/>
              </w:rPr>
            </w:pPr>
            <w:r>
              <w:rPr>
                <w:color w:val="000000"/>
              </w:rPr>
              <w:t>DATA_READ_LOCK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B9F4886" w14:textId="77777777" w:rsidR="00FF00B2" w:rsidRDefault="00FF00B2">
            <w:pPr>
              <w:rPr>
                <w:color w:val="000000"/>
              </w:rPr>
            </w:pPr>
            <w:r>
              <w:rPr>
                <w:color w:val="000000"/>
              </w:rPr>
              <w:t>Verrouillage en lecture de base de données pour objet de statistiques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AE22C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7A28D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C5709D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9F45F57" w14:textId="77777777" w:rsidR="00FF00B2" w:rsidRDefault="00FF00B2">
            <w:pPr>
              <w:rPr>
                <w:color w:val="000000"/>
                <w:sz w:val="20"/>
                <w:szCs w:val="20"/>
              </w:rPr>
            </w:pPr>
            <w:r>
              <w:rPr>
                <w:color w:val="000000"/>
              </w:rPr>
              <w:t>251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FA7CFF" w14:textId="77777777" w:rsidR="00FF00B2" w:rsidRDefault="00FF00B2">
            <w:pPr>
              <w:rPr>
                <w:color w:val="000000"/>
              </w:rPr>
            </w:pPr>
            <w:r>
              <w:rPr>
                <w:color w:val="000000"/>
              </w:rPr>
              <w:t>DATA_WRITE_LOCK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9A2E29" w14:textId="77777777" w:rsidR="00FF00B2" w:rsidRDefault="00FF00B2">
            <w:pPr>
              <w:rPr>
                <w:color w:val="000000"/>
              </w:rPr>
            </w:pPr>
            <w:r>
              <w:rPr>
                <w:color w:val="000000"/>
              </w:rPr>
              <w:t>Verrouillage en écriture de base de données pour objet de statistiques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E9A77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CA98D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04603C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2212F61" w14:textId="77777777" w:rsidR="00FF00B2" w:rsidRDefault="00FF00B2">
            <w:pPr>
              <w:rPr>
                <w:color w:val="000000"/>
                <w:sz w:val="20"/>
                <w:szCs w:val="20"/>
              </w:rPr>
            </w:pPr>
            <w:r>
              <w:rPr>
                <w:color w:val="000000"/>
              </w:rPr>
              <w:t>731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2397F2" w14:textId="77777777" w:rsidR="00FF00B2" w:rsidRDefault="00FF00B2">
            <w:pPr>
              <w:rPr>
                <w:color w:val="000000"/>
              </w:rPr>
            </w:pPr>
            <w:r>
              <w:rPr>
                <w:color w:val="000000"/>
              </w:rPr>
              <w:t>DATUM1_MODIFIER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88F47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17FD2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57C5A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E0E8A8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90D173B" w14:textId="77777777" w:rsidR="00FF00B2" w:rsidRDefault="00FF00B2">
            <w:pPr>
              <w:rPr>
                <w:color w:val="000000"/>
                <w:sz w:val="20"/>
                <w:szCs w:val="20"/>
              </w:rPr>
            </w:pPr>
            <w:r>
              <w:rPr>
                <w:color w:val="000000"/>
              </w:rPr>
              <w:t>734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41162B" w14:textId="77777777" w:rsidR="00FF00B2" w:rsidRDefault="00FF00B2">
            <w:pPr>
              <w:rPr>
                <w:color w:val="000000"/>
              </w:rPr>
            </w:pPr>
            <w:r>
              <w:rPr>
                <w:color w:val="000000"/>
              </w:rPr>
              <w:t>DATUM1_MODIFIER2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FC1A0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7F776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1483B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601AA5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EE63976" w14:textId="77777777" w:rsidR="00FF00B2" w:rsidRDefault="00FF00B2">
            <w:pPr>
              <w:rPr>
                <w:color w:val="000000"/>
                <w:sz w:val="20"/>
                <w:szCs w:val="20"/>
              </w:rPr>
            </w:pPr>
            <w:r>
              <w:rPr>
                <w:color w:val="000000"/>
              </w:rPr>
              <w:t>725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372F78" w14:textId="77777777" w:rsidR="00FF00B2" w:rsidRDefault="00FF00B2">
            <w:pPr>
              <w:rPr>
                <w:color w:val="000000"/>
              </w:rPr>
            </w:pPr>
            <w:r>
              <w:rPr>
                <w:color w:val="000000"/>
              </w:rPr>
              <w:t>DATUM2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24F2FF" w14:textId="77777777" w:rsidR="00FF00B2" w:rsidRDefault="00FF00B2">
            <w:pPr>
              <w:rPr>
                <w:color w:val="000000"/>
              </w:rPr>
            </w:pPr>
            <w:r>
              <w:rPr>
                <w:color w:val="000000"/>
              </w:rPr>
              <w:t>C'est parce que DATUM et DATUM2 sont utilisés dans deux groupes différents en mode résumé.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8B09C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02519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0E706D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8F1596C" w14:textId="77777777" w:rsidR="00FF00B2" w:rsidRDefault="00FF00B2">
            <w:pPr>
              <w:rPr>
                <w:color w:val="000000"/>
                <w:sz w:val="20"/>
                <w:szCs w:val="20"/>
              </w:rPr>
            </w:pPr>
            <w:r>
              <w:rPr>
                <w:color w:val="000000"/>
              </w:rPr>
              <w:t>732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006171" w14:textId="77777777" w:rsidR="00FF00B2" w:rsidRDefault="00FF00B2">
            <w:pPr>
              <w:rPr>
                <w:color w:val="000000"/>
              </w:rPr>
            </w:pPr>
            <w:r>
              <w:rPr>
                <w:color w:val="000000"/>
              </w:rPr>
              <w:t>DATUM2_MODIFIER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A72AC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200DF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C3E2F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A37453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9FED353" w14:textId="77777777" w:rsidR="00FF00B2" w:rsidRDefault="00FF00B2">
            <w:pPr>
              <w:rPr>
                <w:color w:val="000000"/>
                <w:sz w:val="20"/>
                <w:szCs w:val="20"/>
              </w:rPr>
            </w:pPr>
            <w:r>
              <w:rPr>
                <w:color w:val="000000"/>
              </w:rPr>
              <w:t>735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FE1A34" w14:textId="77777777" w:rsidR="00FF00B2" w:rsidRDefault="00FF00B2">
            <w:pPr>
              <w:rPr>
                <w:color w:val="000000"/>
              </w:rPr>
            </w:pPr>
            <w:r>
              <w:rPr>
                <w:color w:val="000000"/>
              </w:rPr>
              <w:t>DATUM2_MODIFIER2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400AE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EEAA0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FE19F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C8942D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5672E10" w14:textId="77777777" w:rsidR="00FF00B2" w:rsidRDefault="00FF00B2">
            <w:pPr>
              <w:rPr>
                <w:color w:val="000000"/>
                <w:sz w:val="20"/>
                <w:szCs w:val="20"/>
              </w:rPr>
            </w:pPr>
            <w:r>
              <w:rPr>
                <w:color w:val="000000"/>
              </w:rPr>
              <w:t>733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5F08E9" w14:textId="77777777" w:rsidR="00FF00B2" w:rsidRDefault="00FF00B2">
            <w:pPr>
              <w:rPr>
                <w:color w:val="000000"/>
              </w:rPr>
            </w:pPr>
            <w:r>
              <w:rPr>
                <w:color w:val="000000"/>
              </w:rPr>
              <w:t>DATUM3_MODIFIER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2E5981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0905E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3403F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F77EBE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8D72F91" w14:textId="77777777" w:rsidR="00FF00B2" w:rsidRDefault="00FF00B2">
            <w:pPr>
              <w:rPr>
                <w:color w:val="000000"/>
                <w:sz w:val="20"/>
                <w:szCs w:val="20"/>
              </w:rPr>
            </w:pPr>
            <w:r>
              <w:rPr>
                <w:color w:val="000000"/>
              </w:rPr>
              <w:t>736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489D3F" w14:textId="77777777" w:rsidR="00FF00B2" w:rsidRDefault="00FF00B2">
            <w:pPr>
              <w:rPr>
                <w:color w:val="000000"/>
              </w:rPr>
            </w:pPr>
            <w:r>
              <w:rPr>
                <w:color w:val="000000"/>
              </w:rPr>
              <w:t>DATUM3_MODIFIER2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C5765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59DC7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6CB56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E39F06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6A22C07" w14:textId="77777777" w:rsidR="00FF00B2" w:rsidRDefault="00FF00B2">
            <w:pPr>
              <w:rPr>
                <w:color w:val="000000"/>
                <w:sz w:val="20"/>
                <w:szCs w:val="20"/>
              </w:rPr>
            </w:pPr>
            <w:r>
              <w:rPr>
                <w:color w:val="000000"/>
              </w:rPr>
              <w:t>389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7FE5FB" w14:textId="77777777" w:rsidR="00FF00B2" w:rsidRDefault="00FF00B2">
            <w:pPr>
              <w:rPr>
                <w:color w:val="000000"/>
              </w:rPr>
            </w:pPr>
            <w:r>
              <w:rPr>
                <w:color w:val="000000"/>
              </w:rPr>
              <w:t>DB_CHART_NAME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A69512" w14:textId="77777777" w:rsidR="00FF00B2" w:rsidRDefault="00FF00B2">
            <w:pPr>
              <w:rPr>
                <w:color w:val="000000"/>
              </w:rPr>
            </w:pPr>
            <w:r>
              <w:rPr>
                <w:color w:val="000000"/>
              </w:rPr>
              <w:t>Pour SPC : nom de diagramme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B1809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9E413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A0F69E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FC90D3E" w14:textId="77777777" w:rsidR="00FF00B2" w:rsidRDefault="00FF00B2">
            <w:pPr>
              <w:rPr>
                <w:color w:val="000000"/>
                <w:sz w:val="20"/>
                <w:szCs w:val="20"/>
              </w:rPr>
            </w:pPr>
            <w:r>
              <w:rPr>
                <w:color w:val="000000"/>
              </w:rPr>
              <w:t>386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0DCB62" w14:textId="77777777" w:rsidR="00FF00B2" w:rsidRDefault="00FF00B2">
            <w:pPr>
              <w:rPr>
                <w:color w:val="000000"/>
              </w:rPr>
            </w:pPr>
            <w:r>
              <w:rPr>
                <w:color w:val="000000"/>
              </w:rPr>
              <w:t>DB_QUERY_OP</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40297E"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84BE2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E7F05D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E2F38D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C5FE072" w14:textId="77777777" w:rsidR="00FF00B2" w:rsidRDefault="00FF00B2">
            <w:pPr>
              <w:rPr>
                <w:color w:val="000000"/>
                <w:sz w:val="20"/>
                <w:szCs w:val="20"/>
              </w:rPr>
            </w:pPr>
            <w:r>
              <w:rPr>
                <w:color w:val="000000"/>
              </w:rPr>
              <w:t>387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326176" w14:textId="77777777" w:rsidR="00FF00B2" w:rsidRDefault="00FF00B2">
            <w:pPr>
              <w:rPr>
                <w:color w:val="000000"/>
              </w:rPr>
            </w:pPr>
            <w:r>
              <w:rPr>
                <w:color w:val="000000"/>
              </w:rPr>
              <w:t>DB_SOURCE_NAME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D1C302"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33071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A384E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28D950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4A4412F" w14:textId="77777777" w:rsidR="00FF00B2" w:rsidRDefault="00FF00B2">
            <w:pPr>
              <w:rPr>
                <w:color w:val="000000"/>
                <w:sz w:val="20"/>
                <w:szCs w:val="20"/>
              </w:rPr>
            </w:pPr>
            <w:r>
              <w:rPr>
                <w:color w:val="000000"/>
              </w:rPr>
              <w:t>459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6580F1" w14:textId="77777777" w:rsidR="00FF00B2" w:rsidRDefault="00FF00B2">
            <w:pPr>
              <w:rPr>
                <w:color w:val="000000"/>
              </w:rPr>
            </w:pPr>
            <w:r>
              <w:rPr>
                <w:color w:val="000000"/>
              </w:rPr>
              <w:t>DB_SOURCE_TYPE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10615C"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73EF0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A5828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0419BA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9A8CBA" w14:textId="77777777" w:rsidR="00FF00B2" w:rsidRDefault="00FF00B2">
            <w:pPr>
              <w:rPr>
                <w:color w:val="000000"/>
                <w:sz w:val="20"/>
                <w:szCs w:val="20"/>
              </w:rPr>
            </w:pPr>
            <w:r>
              <w:rPr>
                <w:color w:val="000000"/>
              </w:rPr>
              <w:t>539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158022" w14:textId="77777777" w:rsidR="00FF00B2" w:rsidRDefault="00FF00B2">
            <w:pPr>
              <w:rPr>
                <w:color w:val="000000"/>
              </w:rPr>
            </w:pPr>
            <w:r>
              <w:rPr>
                <w:color w:val="000000"/>
              </w:rPr>
              <w:t>DELETE_TYPE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E1538C" w14:textId="77777777" w:rsidR="00FF00B2" w:rsidRDefault="00FF00B2">
            <w:pPr>
              <w:rPr>
                <w:color w:val="000000"/>
              </w:rPr>
            </w:pPr>
            <w:r>
              <w:rPr>
                <w:color w:val="000000"/>
              </w:rPr>
              <w:t>FICHIER/FERMER, fptr, GARDER | SUPPRIMER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4EE85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35351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9B07A7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FFC29DB" w14:textId="77777777" w:rsidR="00FF00B2" w:rsidRDefault="00FF00B2">
            <w:pPr>
              <w:rPr>
                <w:color w:val="000000"/>
                <w:sz w:val="20"/>
                <w:szCs w:val="20"/>
              </w:rPr>
            </w:pPr>
            <w:r>
              <w:rPr>
                <w:color w:val="000000"/>
              </w:rPr>
              <w:t>203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DEA382" w14:textId="77777777" w:rsidR="00FF00B2" w:rsidRDefault="00FF00B2">
            <w:pPr>
              <w:rPr>
                <w:color w:val="000000"/>
              </w:rPr>
            </w:pPr>
            <w:r>
              <w:rPr>
                <w:color w:val="000000"/>
              </w:rPr>
              <w:t>DESCRIPTION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33369E7" w14:textId="77777777" w:rsidR="00FF00B2" w:rsidRDefault="00FF00B2">
            <w:pPr>
              <w:rPr>
                <w:color w:val="000000"/>
              </w:rPr>
            </w:pPr>
            <w:r>
              <w:rPr>
                <w:color w:val="000000"/>
              </w:rPr>
              <w:t>Description paramètre sous-programme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7274D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F8751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E4D079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257579C" w14:textId="77777777" w:rsidR="00FF00B2" w:rsidRDefault="00FF00B2">
            <w:pPr>
              <w:rPr>
                <w:color w:val="000000"/>
                <w:sz w:val="20"/>
                <w:szCs w:val="20"/>
              </w:rPr>
            </w:pPr>
            <w:r>
              <w:rPr>
                <w:color w:val="000000"/>
              </w:rPr>
              <w:t>727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C8EBD6" w14:textId="77777777" w:rsidR="00FF00B2" w:rsidRDefault="00FF00B2">
            <w:pPr>
              <w:rPr>
                <w:color w:val="000000"/>
              </w:rPr>
            </w:pPr>
            <w:r>
              <w:rPr>
                <w:color w:val="000000"/>
              </w:rPr>
              <w:t>DESCRIPTION2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0C6DB8" w14:textId="77777777" w:rsidR="00FF00B2" w:rsidRDefault="00FF00B2">
            <w:pPr>
              <w:rPr>
                <w:color w:val="000000"/>
              </w:rPr>
            </w:pPr>
            <w:r>
              <w:rPr>
                <w:color w:val="000000"/>
              </w:rPr>
              <w:t>La raison est que DESCRIPTION et DESCRIPTION2 sont utilisés dans deux groupes différents en mode résumé.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DA2B2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B61B9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13BD26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C29B567" w14:textId="77777777" w:rsidR="00FF00B2" w:rsidRDefault="00FF00B2">
            <w:pPr>
              <w:rPr>
                <w:color w:val="000000"/>
                <w:sz w:val="20"/>
                <w:szCs w:val="20"/>
              </w:rPr>
            </w:pPr>
            <w:r>
              <w:rPr>
                <w:color w:val="000000"/>
              </w:rPr>
              <w:t>133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210012" w14:textId="77777777" w:rsidR="00FF00B2" w:rsidRDefault="00FF00B2">
            <w:pPr>
              <w:rPr>
                <w:color w:val="000000"/>
              </w:rPr>
            </w:pPr>
            <w:r>
              <w:rPr>
                <w:color w:val="000000"/>
              </w:rPr>
              <w:t>DEST_EXPR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0C693D" w14:textId="77777777" w:rsidR="00FF00B2" w:rsidRDefault="00FF00B2">
            <w:pPr>
              <w:rPr>
                <w:color w:val="000000"/>
              </w:rPr>
            </w:pPr>
            <w:r>
              <w:rPr>
                <w:color w:val="000000"/>
              </w:rPr>
              <w:t>Expressions de destination (affecter, sous-programme, hyperrapport)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F2E139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B1635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B222D4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F0360D4" w14:textId="77777777" w:rsidR="00FF00B2" w:rsidRDefault="00FF00B2">
            <w:pPr>
              <w:rPr>
                <w:color w:val="000000"/>
                <w:sz w:val="20"/>
                <w:szCs w:val="20"/>
              </w:rPr>
            </w:pPr>
            <w:r>
              <w:rPr>
                <w:color w:val="000000"/>
              </w:rPr>
              <w:t>353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A693AF" w14:textId="77777777" w:rsidR="00FF00B2" w:rsidRDefault="00FF00B2">
            <w:pPr>
              <w:rPr>
                <w:color w:val="000000"/>
              </w:rPr>
            </w:pPr>
            <w:r>
              <w:rPr>
                <w:color w:val="000000"/>
              </w:rPr>
              <w:t>DEV_DIAM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7C855A" w14:textId="77777777" w:rsidR="00FF00B2" w:rsidRDefault="00FF00B2">
            <w:pPr>
              <w:rPr>
                <w:color w:val="000000"/>
              </w:rPr>
            </w:pPr>
            <w:r>
              <w:rPr>
                <w:color w:val="000000"/>
              </w:rPr>
              <w:t>Valeur diamètre écart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14B34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2F502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7CA2DA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92FB944" w14:textId="77777777" w:rsidR="00FF00B2" w:rsidRDefault="00FF00B2">
            <w:pPr>
              <w:rPr>
                <w:color w:val="000000"/>
                <w:sz w:val="20"/>
                <w:szCs w:val="20"/>
              </w:rPr>
            </w:pPr>
            <w:r>
              <w:rPr>
                <w:color w:val="000000"/>
              </w:rPr>
              <w:t>280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E30939" w14:textId="77777777" w:rsidR="00FF00B2" w:rsidRDefault="00FF00B2">
            <w:pPr>
              <w:rPr>
                <w:color w:val="000000"/>
              </w:rPr>
            </w:pPr>
            <w:r>
              <w:rPr>
                <w:color w:val="000000"/>
              </w:rPr>
              <w:t>DEV_PERPEN_CENTERLINE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EE586E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6762D4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EB3EE5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84648D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2466186" w14:textId="77777777" w:rsidR="00FF00B2" w:rsidRDefault="00FF00B2">
            <w:pPr>
              <w:rPr>
                <w:color w:val="000000"/>
                <w:sz w:val="20"/>
                <w:szCs w:val="20"/>
              </w:rPr>
            </w:pPr>
            <w:r>
              <w:rPr>
                <w:color w:val="000000"/>
              </w:rPr>
              <w:t>350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17FCD7" w14:textId="77777777" w:rsidR="00FF00B2" w:rsidRDefault="00FF00B2">
            <w:pPr>
              <w:rPr>
                <w:color w:val="000000"/>
              </w:rPr>
            </w:pPr>
            <w:r>
              <w:rPr>
                <w:color w:val="000000"/>
              </w:rPr>
              <w:t>DEV_X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4B8F90" w14:textId="77777777" w:rsidR="00FF00B2" w:rsidRDefault="00FF00B2">
            <w:pPr>
              <w:rPr>
                <w:color w:val="000000"/>
              </w:rPr>
            </w:pPr>
            <w:r>
              <w:rPr>
                <w:color w:val="000000"/>
              </w:rPr>
              <w:t>Valeur x écart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CF376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8DCEE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F83A65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B65DF76" w14:textId="77777777" w:rsidR="00FF00B2" w:rsidRDefault="00FF00B2">
            <w:pPr>
              <w:rPr>
                <w:color w:val="000000"/>
                <w:sz w:val="20"/>
                <w:szCs w:val="20"/>
              </w:rPr>
            </w:pPr>
            <w:r>
              <w:rPr>
                <w:color w:val="000000"/>
              </w:rPr>
              <w:t>351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E3A8CE8" w14:textId="77777777" w:rsidR="00FF00B2" w:rsidRDefault="00FF00B2">
            <w:pPr>
              <w:rPr>
                <w:color w:val="000000"/>
              </w:rPr>
            </w:pPr>
            <w:r>
              <w:rPr>
                <w:color w:val="000000"/>
              </w:rPr>
              <w:t>DEV_Y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73C6E5B" w14:textId="77777777" w:rsidR="00FF00B2" w:rsidRDefault="00FF00B2">
            <w:pPr>
              <w:rPr>
                <w:color w:val="000000"/>
              </w:rPr>
            </w:pPr>
            <w:r>
              <w:rPr>
                <w:color w:val="000000"/>
              </w:rPr>
              <w:t>Valeur y écart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627D3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16B616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7573A1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8926626" w14:textId="77777777" w:rsidR="00FF00B2" w:rsidRDefault="00FF00B2">
            <w:pPr>
              <w:rPr>
                <w:color w:val="000000"/>
                <w:sz w:val="20"/>
                <w:szCs w:val="20"/>
              </w:rPr>
            </w:pPr>
            <w:r>
              <w:rPr>
                <w:color w:val="000000"/>
              </w:rPr>
              <w:t>352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659F43" w14:textId="77777777" w:rsidR="00FF00B2" w:rsidRDefault="00FF00B2">
            <w:pPr>
              <w:rPr>
                <w:color w:val="000000"/>
              </w:rPr>
            </w:pPr>
            <w:r>
              <w:rPr>
                <w:color w:val="000000"/>
              </w:rPr>
              <w:t>DEV_Z</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9BB6EA" w14:textId="77777777" w:rsidR="00FF00B2" w:rsidRDefault="00FF00B2">
            <w:pPr>
              <w:rPr>
                <w:color w:val="000000"/>
              </w:rPr>
            </w:pPr>
            <w:r>
              <w:rPr>
                <w:color w:val="000000"/>
              </w:rPr>
              <w:t>Valeur z écart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C5063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8CA30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BF687C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85BF8E5" w14:textId="77777777" w:rsidR="00FF00B2" w:rsidRDefault="00FF00B2">
            <w:pPr>
              <w:rPr>
                <w:color w:val="000000"/>
                <w:sz w:val="20"/>
                <w:szCs w:val="20"/>
              </w:rPr>
            </w:pPr>
            <w:r>
              <w:rPr>
                <w:color w:val="000000"/>
              </w:rPr>
              <w:t>390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6824AF" w14:textId="77777777" w:rsidR="00FF00B2" w:rsidRDefault="00FF00B2">
            <w:pPr>
              <w:rPr>
                <w:color w:val="000000"/>
              </w:rPr>
            </w:pPr>
            <w:r>
              <w:rPr>
                <w:color w:val="000000"/>
              </w:rPr>
              <w:t>DEVIATION_ANGLE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542FF4" w14:textId="77777777" w:rsidR="00FF00B2" w:rsidRDefault="00FF00B2">
            <w:pPr>
              <w:rPr>
                <w:color w:val="000000"/>
              </w:rPr>
            </w:pPr>
            <w:r>
              <w:rPr>
                <w:color w:val="000000"/>
              </w:rPr>
              <w:t>Angle déviation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C0907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71E8A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28B91A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BC40A4D" w14:textId="77777777" w:rsidR="00FF00B2" w:rsidRDefault="00FF00B2">
            <w:pPr>
              <w:rPr>
                <w:color w:val="000000"/>
                <w:sz w:val="20"/>
                <w:szCs w:val="20"/>
              </w:rPr>
            </w:pPr>
            <w:r>
              <w:rPr>
                <w:color w:val="000000"/>
              </w:rPr>
              <w:t>180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CC1579" w14:textId="77777777" w:rsidR="00FF00B2" w:rsidRDefault="00FF00B2">
            <w:pPr>
              <w:rPr>
                <w:color w:val="000000"/>
              </w:rPr>
            </w:pPr>
            <w:r>
              <w:rPr>
                <w:color w:val="000000"/>
              </w:rPr>
              <w:t>DEVIATION_SYMBOLS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609335" w14:textId="77777777" w:rsidR="00FF00B2" w:rsidRDefault="00FF00B2">
            <w:pPr>
              <w:rPr>
                <w:color w:val="000000"/>
              </w:rPr>
            </w:pPr>
            <w:r>
              <w:rPr>
                <w:color w:val="000000"/>
              </w:rPr>
              <w:t>Bascule des symboles d'écart du format des dimensions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FC205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71530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D20D1B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F5EB602" w14:textId="77777777" w:rsidR="00FF00B2" w:rsidRDefault="00FF00B2">
            <w:pPr>
              <w:rPr>
                <w:color w:val="000000"/>
                <w:sz w:val="20"/>
                <w:szCs w:val="20"/>
              </w:rPr>
            </w:pPr>
            <w:r>
              <w:rPr>
                <w:color w:val="000000"/>
              </w:rPr>
              <w:t>737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7979D6" w14:textId="77777777" w:rsidR="00FF00B2" w:rsidRDefault="00FF00B2">
            <w:pPr>
              <w:rPr>
                <w:color w:val="000000"/>
              </w:rPr>
            </w:pPr>
            <w:r>
              <w:rPr>
                <w:color w:val="000000"/>
              </w:rPr>
              <w:t>DEVPERCENT_NOM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244048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6F47C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224E4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E3EBF6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F1ABCAA" w14:textId="77777777" w:rsidR="00FF00B2" w:rsidRDefault="00FF00B2">
            <w:pPr>
              <w:rPr>
                <w:color w:val="000000"/>
                <w:sz w:val="20"/>
                <w:szCs w:val="20"/>
              </w:rPr>
            </w:pPr>
            <w:r>
              <w:rPr>
                <w:color w:val="000000"/>
              </w:rPr>
              <w:t>739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C49568" w14:textId="77777777" w:rsidR="00FF00B2" w:rsidRDefault="00FF00B2">
            <w:pPr>
              <w:rPr>
                <w:color w:val="000000"/>
              </w:rPr>
            </w:pPr>
            <w:r>
              <w:rPr>
                <w:color w:val="000000"/>
              </w:rPr>
              <w:t>DEVPERCENT2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A493D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C88FD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44460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657B2E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842865F" w14:textId="77777777" w:rsidR="00FF00B2" w:rsidRDefault="00FF00B2">
            <w:pPr>
              <w:rPr>
                <w:color w:val="000000"/>
                <w:sz w:val="20"/>
                <w:szCs w:val="20"/>
              </w:rPr>
            </w:pPr>
            <w:r>
              <w:rPr>
                <w:color w:val="000000"/>
              </w:rPr>
              <w:t>199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29D92F" w14:textId="77777777" w:rsidR="00FF00B2" w:rsidRDefault="00FF00B2">
            <w:pPr>
              <w:rPr>
                <w:color w:val="000000"/>
              </w:rPr>
            </w:pPr>
            <w:r>
              <w:rPr>
                <w:color w:val="000000"/>
              </w:rPr>
              <w:t>DIGIT_COUNT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7D9E6A" w14:textId="77777777" w:rsidR="00FF00B2" w:rsidRDefault="00FF00B2">
            <w:pPr>
              <w:rPr>
                <w:color w:val="000000"/>
              </w:rPr>
            </w:pPr>
            <w:r>
              <w:rPr>
                <w:color w:val="000000"/>
              </w:rPr>
              <w:t>Compte digital de commande lecture/écriture fichier dmis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133272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7179B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98269C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D773C0E" w14:textId="77777777" w:rsidR="00FF00B2" w:rsidRDefault="00FF00B2">
            <w:pPr>
              <w:rPr>
                <w:color w:val="000000"/>
                <w:sz w:val="20"/>
                <w:szCs w:val="20"/>
              </w:rPr>
            </w:pPr>
            <w:r>
              <w:rPr>
                <w:color w:val="000000"/>
              </w:rPr>
              <w:t>324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47D3C1" w14:textId="77777777" w:rsidR="00FF00B2" w:rsidRDefault="00FF00B2">
            <w:pPr>
              <w:rPr>
                <w:color w:val="000000"/>
              </w:rPr>
            </w:pPr>
            <w:r>
              <w:rPr>
                <w:color w:val="000000"/>
              </w:rPr>
              <w:t>DIM_BONUS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9377D1" w14:textId="77777777" w:rsidR="00FF00B2" w:rsidRDefault="00FF00B2">
            <w:pPr>
              <w:rPr>
                <w:color w:val="000000"/>
              </w:rPr>
            </w:pPr>
            <w:r>
              <w:rPr>
                <w:color w:val="000000"/>
              </w:rPr>
              <w:t>Bonus dimension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686B8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F3369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31288F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B206A67" w14:textId="77777777" w:rsidR="00FF00B2" w:rsidRDefault="00FF00B2">
            <w:pPr>
              <w:rPr>
                <w:color w:val="000000"/>
                <w:sz w:val="20"/>
                <w:szCs w:val="20"/>
              </w:rPr>
            </w:pPr>
            <w:r>
              <w:rPr>
                <w:color w:val="000000"/>
              </w:rPr>
              <w:t>340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9EE854" w14:textId="77777777" w:rsidR="00FF00B2" w:rsidRDefault="00FF00B2">
            <w:pPr>
              <w:rPr>
                <w:color w:val="000000"/>
              </w:rPr>
            </w:pPr>
            <w:r>
              <w:rPr>
                <w:color w:val="000000"/>
              </w:rPr>
              <w:t>DIM_DEVIATION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43C28B" w14:textId="77777777" w:rsidR="00FF00B2" w:rsidRDefault="00FF00B2">
            <w:pPr>
              <w:rPr>
                <w:color w:val="000000"/>
              </w:rPr>
            </w:pPr>
            <w:r>
              <w:rPr>
                <w:color w:val="000000"/>
              </w:rPr>
              <w:t>Écart dimension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8B3B2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68BC7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09301C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91CD82C" w14:textId="77777777" w:rsidR="00FF00B2" w:rsidRDefault="00FF00B2">
            <w:pPr>
              <w:rPr>
                <w:color w:val="000000"/>
                <w:sz w:val="20"/>
                <w:szCs w:val="20"/>
              </w:rPr>
            </w:pPr>
            <w:r>
              <w:rPr>
                <w:color w:val="000000"/>
              </w:rPr>
              <w:t>182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9E0088" w14:textId="77777777" w:rsidR="00FF00B2" w:rsidRDefault="00FF00B2">
            <w:pPr>
              <w:rPr>
                <w:color w:val="000000"/>
              </w:rPr>
            </w:pPr>
            <w:r>
              <w:rPr>
                <w:color w:val="000000"/>
              </w:rPr>
              <w:t>DIM_HEADING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870E23" w14:textId="77777777" w:rsidR="00FF00B2" w:rsidRDefault="00FF00B2">
            <w:pPr>
              <w:rPr>
                <w:color w:val="000000"/>
              </w:rPr>
            </w:pPr>
            <w:r>
              <w:rPr>
                <w:color w:val="000000"/>
              </w:rPr>
              <w:t>Élément d'en-tête de format des dimensions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363F6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2B922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469D43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2B791FF" w14:textId="77777777" w:rsidR="00FF00B2" w:rsidRDefault="00FF00B2">
            <w:pPr>
              <w:rPr>
                <w:color w:val="000000"/>
                <w:sz w:val="20"/>
                <w:szCs w:val="20"/>
              </w:rPr>
            </w:pPr>
            <w:r>
              <w:rPr>
                <w:color w:val="000000"/>
              </w:rPr>
              <w:t>304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68BCA8" w14:textId="77777777" w:rsidR="00FF00B2" w:rsidRDefault="00FF00B2">
            <w:pPr>
              <w:rPr>
                <w:color w:val="000000"/>
              </w:rPr>
            </w:pPr>
            <w:r>
              <w:rPr>
                <w:color w:val="000000"/>
              </w:rPr>
              <w:t>DIM_ID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1A246B" w14:textId="77777777" w:rsidR="00FF00B2" w:rsidRDefault="00FF00B2">
            <w:pPr>
              <w:rPr>
                <w:color w:val="000000"/>
              </w:rPr>
            </w:pPr>
            <w:r>
              <w:rPr>
                <w:color w:val="000000"/>
              </w:rPr>
              <w:t>Pour alignements Best Fit 2D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F3D6D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86CCC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CDCA7F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B0016FB" w14:textId="77777777" w:rsidR="00FF00B2" w:rsidRDefault="00FF00B2">
            <w:pPr>
              <w:rPr>
                <w:color w:val="000000"/>
                <w:sz w:val="20"/>
                <w:szCs w:val="20"/>
              </w:rPr>
            </w:pPr>
            <w:r>
              <w:rPr>
                <w:color w:val="000000"/>
              </w:rPr>
              <w:t>160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7E6788" w14:textId="77777777" w:rsidR="00FF00B2" w:rsidRDefault="00FF00B2">
            <w:pPr>
              <w:rPr>
                <w:color w:val="000000"/>
              </w:rPr>
            </w:pPr>
            <w:r>
              <w:rPr>
                <w:color w:val="000000"/>
              </w:rPr>
              <w:t>DIM_INFO_LOC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56D022" w14:textId="77777777" w:rsidR="00FF00B2" w:rsidRDefault="00FF00B2">
            <w:pPr>
              <w:rPr>
                <w:color w:val="000000"/>
              </w:rPr>
            </w:pPr>
            <w:r>
              <w:rPr>
                <w:color w:val="000000"/>
              </w:rPr>
              <w:t>Bascule de l'axe d'emplacement de l'objet infos sur les dimensions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7B686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618FF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4C532C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82448CE" w14:textId="77777777" w:rsidR="00FF00B2" w:rsidRDefault="00FF00B2">
            <w:pPr>
              <w:rPr>
                <w:color w:val="000000"/>
                <w:sz w:val="20"/>
                <w:szCs w:val="20"/>
              </w:rPr>
            </w:pPr>
            <w:r>
              <w:rPr>
                <w:color w:val="000000"/>
              </w:rPr>
              <w:t>159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09E8C5" w14:textId="77777777" w:rsidR="00FF00B2" w:rsidRDefault="00FF00B2">
            <w:pPr>
              <w:rPr>
                <w:color w:val="000000"/>
              </w:rPr>
            </w:pPr>
            <w:r>
              <w:rPr>
                <w:color w:val="000000"/>
              </w:rPr>
              <w:t>DIM_INFO_ORDER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33908E" w14:textId="77777777" w:rsidR="00FF00B2" w:rsidRDefault="00FF00B2">
            <w:pPr>
              <w:rPr>
                <w:color w:val="000000"/>
              </w:rPr>
            </w:pPr>
            <w:r>
              <w:rPr>
                <w:color w:val="000000"/>
              </w:rPr>
              <w:t>Bascule commande infos sur les dimensions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3D59E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AE9CE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756357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C3A3B10" w14:textId="77777777" w:rsidR="00FF00B2" w:rsidRDefault="00FF00B2">
            <w:pPr>
              <w:rPr>
                <w:color w:val="000000"/>
                <w:sz w:val="20"/>
                <w:szCs w:val="20"/>
              </w:rPr>
            </w:pPr>
            <w:r>
              <w:rPr>
                <w:color w:val="000000"/>
              </w:rPr>
              <w:t>161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F899D3" w14:textId="77777777" w:rsidR="00FF00B2" w:rsidRDefault="00FF00B2">
            <w:pPr>
              <w:rPr>
                <w:color w:val="000000"/>
              </w:rPr>
            </w:pPr>
            <w:r>
              <w:rPr>
                <w:color w:val="000000"/>
              </w:rPr>
              <w:t>DIM_INFO_TP_LOC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31F24B" w14:textId="77777777" w:rsidR="00FF00B2" w:rsidRDefault="00FF00B2">
            <w:pPr>
              <w:rPr>
                <w:color w:val="000000"/>
              </w:rPr>
            </w:pPr>
            <w:r>
              <w:rPr>
                <w:color w:val="000000"/>
              </w:rPr>
              <w:t>Bascule de l'axe d'emplacement de localisation de l'objet infos sur les dimensions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28FB6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41047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2D0CAA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14DA19E" w14:textId="77777777" w:rsidR="00FF00B2" w:rsidRDefault="00FF00B2">
            <w:pPr>
              <w:rPr>
                <w:color w:val="000000"/>
                <w:sz w:val="20"/>
                <w:szCs w:val="20"/>
              </w:rPr>
            </w:pPr>
            <w:r>
              <w:rPr>
                <w:color w:val="000000"/>
              </w:rPr>
              <w:t>173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3E1B9E" w14:textId="77777777" w:rsidR="00FF00B2" w:rsidRDefault="00FF00B2">
            <w:pPr>
              <w:rPr>
                <w:color w:val="000000"/>
              </w:rPr>
            </w:pPr>
            <w:r>
              <w:rPr>
                <w:color w:val="000000"/>
              </w:rPr>
              <w:t>DIM_LENGTH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B6417C" w14:textId="77777777" w:rsidR="00FF00B2" w:rsidRDefault="00FF00B2">
            <w:pPr>
              <w:rPr>
                <w:color w:val="000000"/>
              </w:rPr>
            </w:pPr>
            <w:r>
              <w:rPr>
                <w:color w:val="000000"/>
              </w:rPr>
              <w:t>Longueur dimension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FAF7A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FBB80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2F7C11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EFA385D" w14:textId="77777777" w:rsidR="00FF00B2" w:rsidRDefault="00FF00B2">
            <w:pPr>
              <w:rPr>
                <w:color w:val="000000"/>
                <w:sz w:val="20"/>
                <w:szCs w:val="20"/>
              </w:rPr>
            </w:pPr>
            <w:r>
              <w:rPr>
                <w:color w:val="000000"/>
              </w:rPr>
              <w:t>754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511245" w14:textId="77777777" w:rsidR="00FF00B2" w:rsidRDefault="00FF00B2">
            <w:pPr>
              <w:rPr>
                <w:color w:val="000000"/>
              </w:rPr>
            </w:pPr>
            <w:r>
              <w:rPr>
                <w:color w:val="000000"/>
              </w:rPr>
              <w:t>DIM_LENGTH2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369A5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CAC03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3CB4F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00E966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5B7B399" w14:textId="77777777" w:rsidR="00FF00B2" w:rsidRDefault="00FF00B2">
            <w:pPr>
              <w:rPr>
                <w:color w:val="000000"/>
                <w:sz w:val="20"/>
                <w:szCs w:val="20"/>
              </w:rPr>
            </w:pPr>
            <w:r>
              <w:rPr>
                <w:color w:val="000000"/>
              </w:rPr>
              <w:t>332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71D46A" w14:textId="77777777" w:rsidR="00FF00B2" w:rsidRDefault="00FF00B2">
            <w:pPr>
              <w:rPr>
                <w:color w:val="000000"/>
              </w:rPr>
            </w:pPr>
            <w:r>
              <w:rPr>
                <w:color w:val="000000"/>
              </w:rPr>
              <w:t>DIM_MAX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EECC8F" w14:textId="77777777" w:rsidR="00FF00B2" w:rsidRDefault="00FF00B2">
            <w:pPr>
              <w:rPr>
                <w:color w:val="000000"/>
              </w:rPr>
            </w:pPr>
            <w:r>
              <w:rPr>
                <w:color w:val="000000"/>
              </w:rPr>
              <w:t>Valeur maximale dimension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2A72E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87B3E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16D49A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AAC4782" w14:textId="77777777" w:rsidR="00FF00B2" w:rsidRDefault="00FF00B2">
            <w:pPr>
              <w:rPr>
                <w:color w:val="000000"/>
                <w:sz w:val="20"/>
                <w:szCs w:val="20"/>
              </w:rPr>
            </w:pPr>
            <w:r>
              <w:rPr>
                <w:color w:val="000000"/>
              </w:rPr>
              <w:t>328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3FFD27" w14:textId="77777777" w:rsidR="00FF00B2" w:rsidRDefault="00FF00B2">
            <w:pPr>
              <w:rPr>
                <w:color w:val="000000"/>
              </w:rPr>
            </w:pPr>
            <w:r>
              <w:rPr>
                <w:color w:val="000000"/>
              </w:rPr>
              <w:t>DIM_MEASURED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DF7A1D" w14:textId="77777777" w:rsidR="00FF00B2" w:rsidRDefault="00FF00B2">
            <w:pPr>
              <w:rPr>
                <w:color w:val="000000"/>
              </w:rPr>
            </w:pPr>
            <w:r>
              <w:rPr>
                <w:color w:val="000000"/>
              </w:rPr>
              <w:t>Valeur dimension mesurée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5C862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94257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166D2D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8AE566A" w14:textId="77777777" w:rsidR="00FF00B2" w:rsidRDefault="00FF00B2">
            <w:pPr>
              <w:rPr>
                <w:color w:val="000000"/>
                <w:sz w:val="20"/>
                <w:szCs w:val="20"/>
              </w:rPr>
            </w:pPr>
            <w:r>
              <w:rPr>
                <w:color w:val="000000"/>
              </w:rPr>
              <w:t>336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3611CC" w14:textId="77777777" w:rsidR="00FF00B2" w:rsidRDefault="00FF00B2">
            <w:pPr>
              <w:rPr>
                <w:color w:val="000000"/>
              </w:rPr>
            </w:pPr>
            <w:r>
              <w:rPr>
                <w:color w:val="000000"/>
              </w:rPr>
              <w:t>DIM_MIN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55B186" w14:textId="77777777" w:rsidR="00FF00B2" w:rsidRDefault="00FF00B2">
            <w:pPr>
              <w:rPr>
                <w:color w:val="000000"/>
              </w:rPr>
            </w:pPr>
            <w:r>
              <w:rPr>
                <w:color w:val="000000"/>
              </w:rPr>
              <w:t>Valeur minimale dimension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88498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79B6C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C09474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0B3E31D" w14:textId="77777777" w:rsidR="00FF00B2" w:rsidRDefault="00FF00B2">
            <w:pPr>
              <w:rPr>
                <w:color w:val="000000"/>
                <w:sz w:val="20"/>
                <w:szCs w:val="20"/>
              </w:rPr>
            </w:pPr>
            <w:r>
              <w:rPr>
                <w:color w:val="000000"/>
              </w:rPr>
              <w:t>344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1CBB49" w14:textId="77777777" w:rsidR="00FF00B2" w:rsidRDefault="00FF00B2">
            <w:pPr>
              <w:rPr>
                <w:color w:val="000000"/>
              </w:rPr>
            </w:pPr>
            <w:r>
              <w:rPr>
                <w:color w:val="000000"/>
              </w:rPr>
              <w:t>DIM_OUTTOL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499AA4" w14:textId="77777777" w:rsidR="00FF00B2" w:rsidRDefault="00FF00B2">
            <w:pPr>
              <w:rPr>
                <w:color w:val="000000"/>
              </w:rPr>
            </w:pPr>
            <w:r>
              <w:rPr>
                <w:color w:val="000000"/>
              </w:rPr>
              <w:t>Dimension hors tolérance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7BE451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6E6AF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DBEB2F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AFFB985" w14:textId="77777777" w:rsidR="00FF00B2" w:rsidRDefault="00FF00B2">
            <w:pPr>
              <w:rPr>
                <w:color w:val="000000"/>
                <w:sz w:val="20"/>
                <w:szCs w:val="20"/>
              </w:rPr>
            </w:pPr>
            <w:r>
              <w:rPr>
                <w:color w:val="000000"/>
              </w:rPr>
              <w:t>703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7CF79B" w14:textId="77777777" w:rsidR="00FF00B2" w:rsidRDefault="00FF00B2">
            <w:pPr>
              <w:rPr>
                <w:color w:val="000000"/>
              </w:rPr>
            </w:pPr>
            <w:r>
              <w:rPr>
                <w:color w:val="000000"/>
              </w:rPr>
              <w:t>DIM_RPT_DATUM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3402C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E5B3D5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4E3E7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440CAD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7E5A5B8" w14:textId="77777777" w:rsidR="00FF00B2" w:rsidRDefault="00FF00B2">
            <w:pPr>
              <w:rPr>
                <w:color w:val="000000"/>
                <w:sz w:val="20"/>
                <w:szCs w:val="20"/>
              </w:rPr>
            </w:pPr>
            <w:r>
              <w:rPr>
                <w:color w:val="000000"/>
              </w:rPr>
              <w:t>705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136FD0" w14:textId="77777777" w:rsidR="00FF00B2" w:rsidRDefault="00FF00B2">
            <w:pPr>
              <w:rPr>
                <w:color w:val="000000"/>
              </w:rPr>
            </w:pPr>
            <w:r>
              <w:rPr>
                <w:color w:val="000000"/>
              </w:rPr>
              <w:t>DIM_RPT_DEVPERCENT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B574F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5467D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1F991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DF3F81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4B37360" w14:textId="77777777" w:rsidR="00FF00B2" w:rsidRDefault="00FF00B2">
            <w:pPr>
              <w:rPr>
                <w:color w:val="000000"/>
                <w:sz w:val="20"/>
                <w:szCs w:val="20"/>
              </w:rPr>
            </w:pPr>
            <w:r>
              <w:rPr>
                <w:color w:val="000000"/>
              </w:rPr>
              <w:t>704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5E03B7" w14:textId="77777777" w:rsidR="00FF00B2" w:rsidRDefault="00FF00B2">
            <w:pPr>
              <w:rPr>
                <w:color w:val="000000"/>
              </w:rPr>
            </w:pPr>
            <w:r>
              <w:rPr>
                <w:color w:val="000000"/>
              </w:rPr>
              <w:t>DIM_RPT_GRAPHIC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C1552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EC929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BF462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B30089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381C96D" w14:textId="77777777" w:rsidR="00FF00B2" w:rsidRDefault="00FF00B2">
            <w:pPr>
              <w:rPr>
                <w:color w:val="000000"/>
                <w:sz w:val="20"/>
                <w:szCs w:val="20"/>
              </w:rPr>
            </w:pPr>
            <w:r>
              <w:rPr>
                <w:color w:val="000000"/>
              </w:rPr>
              <w:t>706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191543" w14:textId="77777777" w:rsidR="00FF00B2" w:rsidRDefault="00FF00B2">
            <w:pPr>
              <w:rPr>
                <w:color w:val="000000"/>
              </w:rPr>
            </w:pPr>
            <w:r>
              <w:rPr>
                <w:color w:val="000000"/>
              </w:rPr>
              <w:t>DIM_RPT_ISBILATERAL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51B42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79567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F62D2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D6252C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CC567D6" w14:textId="77777777" w:rsidR="00FF00B2" w:rsidRDefault="00FF00B2">
            <w:pPr>
              <w:rPr>
                <w:color w:val="000000"/>
                <w:sz w:val="20"/>
                <w:szCs w:val="20"/>
              </w:rPr>
            </w:pPr>
            <w:r>
              <w:rPr>
                <w:color w:val="000000"/>
              </w:rPr>
              <w:t>702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C2D4951" w14:textId="77777777" w:rsidR="00FF00B2" w:rsidRDefault="00FF00B2">
            <w:pPr>
              <w:rPr>
                <w:color w:val="000000"/>
              </w:rPr>
            </w:pPr>
            <w:r>
              <w:rPr>
                <w:color w:val="000000"/>
              </w:rPr>
              <w:t>DIM_RPT_ISDATUM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629AB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D5524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C2C09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8CF459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00F009A" w14:textId="77777777" w:rsidR="00FF00B2" w:rsidRDefault="00FF00B2">
            <w:pPr>
              <w:rPr>
                <w:color w:val="000000"/>
                <w:sz w:val="20"/>
                <w:szCs w:val="20"/>
              </w:rPr>
            </w:pPr>
            <w:r>
              <w:rPr>
                <w:color w:val="000000"/>
              </w:rPr>
              <w:t>707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96D907" w14:textId="77777777" w:rsidR="00FF00B2" w:rsidRDefault="00FF00B2">
            <w:pPr>
              <w:rPr>
                <w:color w:val="000000"/>
              </w:rPr>
            </w:pPr>
            <w:r>
              <w:rPr>
                <w:color w:val="000000"/>
              </w:rPr>
              <w:t>DIM_RPT_NUMZONES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10CD8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A910F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FD205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C094E9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2AD4F01" w14:textId="77777777" w:rsidR="00FF00B2" w:rsidRDefault="00FF00B2">
            <w:pPr>
              <w:rPr>
                <w:color w:val="000000"/>
                <w:sz w:val="20"/>
                <w:szCs w:val="20"/>
              </w:rPr>
            </w:pPr>
            <w:r>
              <w:rPr>
                <w:color w:val="000000"/>
              </w:rPr>
              <w:t>917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BCA618" w14:textId="77777777" w:rsidR="00FF00B2" w:rsidRDefault="00FF00B2">
            <w:pPr>
              <w:rPr>
                <w:color w:val="000000"/>
              </w:rPr>
            </w:pPr>
            <w:r>
              <w:rPr>
                <w:color w:val="000000"/>
              </w:rPr>
              <w:t>DIM_RPT_TOLERANCECOLOR1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3C9A31" w14:textId="77777777" w:rsidR="00FF00B2" w:rsidRDefault="00FF00B2">
            <w:pPr>
              <w:rPr>
                <w:color w:val="000000"/>
              </w:rPr>
            </w:pPr>
            <w:r>
              <w:rPr>
                <w:color w:val="000000"/>
              </w:rPr>
              <w:t>Reçoit la couleur de la dimension telle que déterminée par PC-DMIS. C'est la couleur primaire.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F441D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8E882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A81EF7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C184F84" w14:textId="77777777" w:rsidR="00FF00B2" w:rsidRDefault="00FF00B2">
            <w:pPr>
              <w:rPr>
                <w:color w:val="000000"/>
                <w:sz w:val="20"/>
                <w:szCs w:val="20"/>
              </w:rPr>
            </w:pPr>
            <w:r>
              <w:rPr>
                <w:color w:val="000000"/>
              </w:rPr>
              <w:t>918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AF6D4B" w14:textId="77777777" w:rsidR="00FF00B2" w:rsidRDefault="00FF00B2">
            <w:pPr>
              <w:rPr>
                <w:color w:val="000000"/>
              </w:rPr>
            </w:pPr>
            <w:r>
              <w:rPr>
                <w:color w:val="000000"/>
              </w:rPr>
              <w:t>DIM_RPT_TOLERANCECOLOR2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00B748" w14:textId="77777777" w:rsidR="00FF00B2" w:rsidRDefault="00FF00B2">
            <w:pPr>
              <w:rPr>
                <w:color w:val="000000"/>
              </w:rPr>
            </w:pPr>
            <w:r>
              <w:rPr>
                <w:color w:val="000000"/>
              </w:rPr>
              <w:t>Reçoit la couleur secondaire des dimensions bilatérales qui en ont une. Si la couleur de cette dimension n'est pas définie, la valeur renvoyée est 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84014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30C1A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B80E46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5CDAE15" w14:textId="77777777" w:rsidR="00FF00B2" w:rsidRDefault="00FF00B2">
            <w:pPr>
              <w:rPr>
                <w:color w:val="000000"/>
                <w:sz w:val="20"/>
                <w:szCs w:val="20"/>
              </w:rPr>
            </w:pPr>
            <w:r>
              <w:rPr>
                <w:color w:val="000000"/>
              </w:rPr>
              <w:t>177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9C3878" w14:textId="77777777" w:rsidR="00FF00B2" w:rsidRDefault="00FF00B2">
            <w:pPr>
              <w:rPr>
                <w:color w:val="000000"/>
              </w:rPr>
            </w:pPr>
            <w:r>
              <w:rPr>
                <w:color w:val="000000"/>
              </w:rPr>
              <w:t>DIM_TEXT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2F0917" w14:textId="77777777" w:rsidR="00FF00B2" w:rsidRDefault="00FF00B2">
            <w:pPr>
              <w:rPr>
                <w:color w:val="000000"/>
              </w:rPr>
            </w:pPr>
            <w:r>
              <w:rPr>
                <w:color w:val="000000"/>
              </w:rPr>
              <w:t>Bascule de texte dim du format des dimensions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97CABB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D48F0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8BC094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AC8095C" w14:textId="77777777" w:rsidR="00FF00B2" w:rsidRDefault="00FF00B2">
            <w:pPr>
              <w:rPr>
                <w:color w:val="000000"/>
                <w:sz w:val="20"/>
                <w:szCs w:val="20"/>
              </w:rPr>
            </w:pPr>
            <w:r>
              <w:rPr>
                <w:color w:val="000000"/>
              </w:rPr>
              <w:t>178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1BC725" w14:textId="77777777" w:rsidR="00FF00B2" w:rsidRDefault="00FF00B2">
            <w:pPr>
              <w:rPr>
                <w:color w:val="000000"/>
              </w:rPr>
            </w:pPr>
            <w:r>
              <w:rPr>
                <w:color w:val="000000"/>
              </w:rPr>
              <w:t>DIM_TEXT_OPTIONS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B39D2D" w14:textId="77777777" w:rsidR="00FF00B2" w:rsidRDefault="00FF00B2">
            <w:pPr>
              <w:rPr>
                <w:color w:val="000000"/>
              </w:rPr>
            </w:pPr>
            <w:r>
              <w:rPr>
                <w:color w:val="000000"/>
              </w:rPr>
              <w:t>Bascule des options de texte dim du format des dimensions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A18CC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A3A34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2AD7A9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0BDAA63" w14:textId="77777777" w:rsidR="00FF00B2" w:rsidRDefault="00FF00B2">
            <w:pPr>
              <w:rPr>
                <w:color w:val="000000"/>
                <w:sz w:val="20"/>
                <w:szCs w:val="20"/>
              </w:rPr>
            </w:pPr>
            <w:r>
              <w:rPr>
                <w:color w:val="000000"/>
              </w:rPr>
              <w:t>510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3E6285" w14:textId="77777777" w:rsidR="00FF00B2" w:rsidRDefault="00FF00B2">
            <w:pPr>
              <w:rPr>
                <w:color w:val="000000"/>
              </w:rPr>
            </w:pPr>
            <w:r>
              <w:rPr>
                <w:color w:val="000000"/>
              </w:rPr>
              <w:t>DISPLAY_ADVANCED_PARAMETERS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5657E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769BE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487B4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2AB951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44547CE" w14:textId="77777777" w:rsidR="00FF00B2" w:rsidRDefault="00FF00B2">
            <w:pPr>
              <w:rPr>
                <w:color w:val="000000"/>
                <w:sz w:val="20"/>
                <w:szCs w:val="20"/>
              </w:rPr>
            </w:pPr>
            <w:r>
              <w:rPr>
                <w:color w:val="000000"/>
              </w:rPr>
              <w:t>236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E065DB" w14:textId="77777777" w:rsidR="00FF00B2" w:rsidRDefault="00FF00B2">
            <w:pPr>
              <w:rPr>
                <w:color w:val="000000"/>
              </w:rPr>
            </w:pPr>
            <w:r>
              <w:rPr>
                <w:color w:val="000000"/>
              </w:rPr>
              <w:t>DISPLAY_HITS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B048FF" w14:textId="77777777" w:rsidR="00FF00B2" w:rsidRDefault="00FF00B2">
            <w:pPr>
              <w:rPr>
                <w:color w:val="000000"/>
              </w:rPr>
            </w:pPr>
            <w:r>
              <w:rPr>
                <w:color w:val="000000"/>
              </w:rPr>
              <w:t>Indicateur de scanning (oui / non) pour affichage de palpages de scanning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ED083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61454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D9A235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B82E367" w14:textId="77777777" w:rsidR="00FF00B2" w:rsidRDefault="00FF00B2">
            <w:pPr>
              <w:rPr>
                <w:color w:val="000000"/>
                <w:sz w:val="20"/>
                <w:szCs w:val="20"/>
              </w:rPr>
            </w:pPr>
            <w:r>
              <w:rPr>
                <w:color w:val="000000"/>
              </w:rPr>
              <w:t>184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5AB6AB" w14:textId="77777777" w:rsidR="00FF00B2" w:rsidRDefault="00FF00B2">
            <w:pPr>
              <w:rPr>
                <w:color w:val="000000"/>
              </w:rPr>
            </w:pPr>
            <w:r>
              <w:rPr>
                <w:color w:val="000000"/>
              </w:rPr>
              <w:t>DISPLAY_ID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1E8633" w14:textId="77777777" w:rsidR="00FF00B2" w:rsidRDefault="00FF00B2">
            <w:pPr>
              <w:rPr>
                <w:color w:val="000000"/>
              </w:rPr>
            </w:pPr>
            <w:r>
              <w:rPr>
                <w:color w:val="000000"/>
              </w:rPr>
              <w:t>Bascule ID affichage infos sur les points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0F48B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6472E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0DE4B1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D4AF615" w14:textId="77777777" w:rsidR="00FF00B2" w:rsidRDefault="00FF00B2">
            <w:pPr>
              <w:rPr>
                <w:color w:val="000000"/>
                <w:sz w:val="20"/>
                <w:szCs w:val="20"/>
              </w:rPr>
            </w:pPr>
            <w:r>
              <w:rPr>
                <w:color w:val="000000"/>
              </w:rPr>
              <w:t>607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CF5AEC" w14:textId="77777777" w:rsidR="00FF00B2" w:rsidRDefault="00FF00B2">
            <w:pPr>
              <w:rPr>
                <w:color w:val="000000"/>
              </w:rPr>
            </w:pPr>
            <w:r>
              <w:rPr>
                <w:color w:val="000000"/>
              </w:rPr>
              <w:t>DISPLAY_PROBE_PARAMETERS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DFDAA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D477C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05280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B135A3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AF4BA48" w14:textId="77777777" w:rsidR="00FF00B2" w:rsidRDefault="00FF00B2">
            <w:pPr>
              <w:rPr>
                <w:color w:val="000000"/>
                <w:sz w:val="20"/>
                <w:szCs w:val="20"/>
              </w:rPr>
            </w:pPr>
            <w:r>
              <w:rPr>
                <w:color w:val="000000"/>
              </w:rPr>
              <w:t>256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99B3194" w14:textId="77777777" w:rsidR="00FF00B2" w:rsidRDefault="00FF00B2">
            <w:pPr>
              <w:rPr>
                <w:color w:val="000000"/>
              </w:rPr>
            </w:pPr>
            <w:r>
              <w:rPr>
                <w:color w:val="000000"/>
              </w:rPr>
              <w:t>DISPLAY_TRACE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C9B0F0" w14:textId="77777777" w:rsidR="00FF00B2" w:rsidRDefault="00FF00B2">
            <w:pPr>
              <w:rPr>
                <w:color w:val="000000"/>
              </w:rPr>
            </w:pPr>
            <w:r>
              <w:rPr>
                <w:color w:val="000000"/>
              </w:rPr>
              <w:t>Bascule oui / non d'objet de champ de traçabilité pour l'affichage de boîte de dialogue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195CD8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FB059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C34BA3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077AA79" w14:textId="77777777" w:rsidR="00FF00B2" w:rsidRDefault="00FF00B2">
            <w:pPr>
              <w:rPr>
                <w:color w:val="000000"/>
                <w:sz w:val="20"/>
                <w:szCs w:val="20"/>
              </w:rPr>
            </w:pPr>
            <w:r>
              <w:rPr>
                <w:color w:val="000000"/>
              </w:rPr>
              <w:t>185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D39EED" w14:textId="77777777" w:rsidR="00FF00B2" w:rsidRDefault="00FF00B2">
            <w:pPr>
              <w:rPr>
                <w:color w:val="000000"/>
              </w:rPr>
            </w:pPr>
            <w:r>
              <w:rPr>
                <w:color w:val="000000"/>
              </w:rPr>
              <w:t>DISPLAY_TYPE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84C210" w14:textId="77777777" w:rsidR="00FF00B2" w:rsidRDefault="00FF00B2">
            <w:pPr>
              <w:rPr>
                <w:color w:val="000000"/>
              </w:rPr>
            </w:pPr>
            <w:r>
              <w:rPr>
                <w:color w:val="000000"/>
              </w:rPr>
              <w:t>Bascule type affichage infos sur les points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15C31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EA3D0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02188F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DD8CD69" w14:textId="77777777" w:rsidR="00FF00B2" w:rsidRDefault="00FF00B2">
            <w:pPr>
              <w:rPr>
                <w:color w:val="000000"/>
                <w:sz w:val="20"/>
                <w:szCs w:val="20"/>
              </w:rPr>
            </w:pPr>
            <w:r>
              <w:rPr>
                <w:color w:val="000000"/>
              </w:rPr>
              <w:t>155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4D1188" w14:textId="77777777" w:rsidR="00FF00B2" w:rsidRDefault="00FF00B2">
            <w:pPr>
              <w:rPr>
                <w:color w:val="000000"/>
              </w:rPr>
            </w:pPr>
            <w:r>
              <w:rPr>
                <w:color w:val="000000"/>
              </w:rPr>
              <w:t>DISTANCE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A666D2" w14:textId="77777777" w:rsidR="00FF00B2" w:rsidRDefault="00FF00B2">
            <w:pPr>
              <w:rPr>
                <w:color w:val="000000"/>
              </w:rPr>
            </w:pPr>
            <w:r>
              <w:rPr>
                <w:color w:val="000000"/>
              </w:rPr>
              <w:t>Distance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C36D0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3A0D6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8EC564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190C71F" w14:textId="77777777" w:rsidR="00FF00B2" w:rsidRDefault="00FF00B2">
            <w:pPr>
              <w:rPr>
                <w:color w:val="000000"/>
                <w:sz w:val="20"/>
                <w:szCs w:val="20"/>
              </w:rPr>
            </w:pPr>
            <w:r>
              <w:rPr>
                <w:color w:val="000000"/>
              </w:rPr>
              <w:t>676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33C41B" w14:textId="77777777" w:rsidR="00FF00B2" w:rsidRDefault="00FF00B2">
            <w:pPr>
              <w:rPr>
                <w:color w:val="000000"/>
              </w:rPr>
            </w:pPr>
            <w:r>
              <w:rPr>
                <w:color w:val="000000"/>
              </w:rPr>
              <w:t>DRF_COLUMN_HDR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F7237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18560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A96DF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52BB9F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DB6A874" w14:textId="77777777" w:rsidR="00FF00B2" w:rsidRDefault="00FF00B2">
            <w:pPr>
              <w:rPr>
                <w:color w:val="000000"/>
                <w:sz w:val="20"/>
                <w:szCs w:val="20"/>
              </w:rPr>
            </w:pPr>
            <w:r>
              <w:rPr>
                <w:color w:val="000000"/>
              </w:rPr>
              <w:t>681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6928A2" w14:textId="77777777" w:rsidR="00FF00B2" w:rsidRDefault="00FF00B2">
            <w:pPr>
              <w:rPr>
                <w:color w:val="000000"/>
              </w:rPr>
            </w:pPr>
            <w:r>
              <w:rPr>
                <w:color w:val="000000"/>
              </w:rPr>
              <w:t>DRF_ROTATIONX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48950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8B41D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6A4D7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429868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988D386" w14:textId="77777777" w:rsidR="00FF00B2" w:rsidRDefault="00FF00B2">
            <w:pPr>
              <w:rPr>
                <w:color w:val="000000"/>
                <w:sz w:val="20"/>
                <w:szCs w:val="20"/>
              </w:rPr>
            </w:pPr>
            <w:r>
              <w:rPr>
                <w:color w:val="000000"/>
              </w:rPr>
              <w:t>682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27A362" w14:textId="77777777" w:rsidR="00FF00B2" w:rsidRDefault="00FF00B2">
            <w:pPr>
              <w:rPr>
                <w:color w:val="000000"/>
              </w:rPr>
            </w:pPr>
            <w:r>
              <w:rPr>
                <w:color w:val="000000"/>
              </w:rPr>
              <w:t>DRF_ROTATIONY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B3A91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69A91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8804B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6E02F8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81B66D4" w14:textId="77777777" w:rsidR="00FF00B2" w:rsidRDefault="00FF00B2">
            <w:pPr>
              <w:rPr>
                <w:color w:val="000000"/>
                <w:sz w:val="20"/>
                <w:szCs w:val="20"/>
              </w:rPr>
            </w:pPr>
            <w:r>
              <w:rPr>
                <w:color w:val="000000"/>
              </w:rPr>
              <w:t>683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448ED0" w14:textId="77777777" w:rsidR="00FF00B2" w:rsidRDefault="00FF00B2">
            <w:pPr>
              <w:rPr>
                <w:color w:val="000000"/>
              </w:rPr>
            </w:pPr>
            <w:r>
              <w:rPr>
                <w:color w:val="000000"/>
              </w:rPr>
              <w:t>DRF_ROTATIONZ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27731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7715A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87129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320A32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18C0246" w14:textId="77777777" w:rsidR="00FF00B2" w:rsidRDefault="00FF00B2">
            <w:pPr>
              <w:rPr>
                <w:color w:val="000000"/>
                <w:sz w:val="20"/>
                <w:szCs w:val="20"/>
              </w:rPr>
            </w:pPr>
            <w:r>
              <w:rPr>
                <w:color w:val="000000"/>
              </w:rPr>
              <w:t>677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3FDBB1" w14:textId="77777777" w:rsidR="00FF00B2" w:rsidRDefault="00FF00B2">
            <w:pPr>
              <w:rPr>
                <w:color w:val="000000"/>
              </w:rPr>
            </w:pPr>
            <w:r>
              <w:rPr>
                <w:color w:val="000000"/>
              </w:rPr>
              <w:t>DRF_SEGNAME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DC123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B358D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76404F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9B3257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61EB91A" w14:textId="77777777" w:rsidR="00FF00B2" w:rsidRDefault="00FF00B2">
            <w:pPr>
              <w:rPr>
                <w:color w:val="000000"/>
                <w:sz w:val="20"/>
                <w:szCs w:val="20"/>
              </w:rPr>
            </w:pPr>
            <w:r>
              <w:rPr>
                <w:color w:val="000000"/>
              </w:rPr>
              <w:t>678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AFCFF3" w14:textId="77777777" w:rsidR="00FF00B2" w:rsidRDefault="00FF00B2">
            <w:pPr>
              <w:rPr>
                <w:color w:val="000000"/>
              </w:rPr>
            </w:pPr>
            <w:r>
              <w:rPr>
                <w:color w:val="000000"/>
              </w:rPr>
              <w:t>DRF_SHIFTX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C95BE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D81A8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7E133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4AC749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8B0A723" w14:textId="77777777" w:rsidR="00FF00B2" w:rsidRDefault="00FF00B2">
            <w:pPr>
              <w:rPr>
                <w:color w:val="000000"/>
                <w:sz w:val="20"/>
                <w:szCs w:val="20"/>
              </w:rPr>
            </w:pPr>
            <w:r>
              <w:rPr>
                <w:color w:val="000000"/>
              </w:rPr>
              <w:t>679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08B4F1" w14:textId="77777777" w:rsidR="00FF00B2" w:rsidRDefault="00FF00B2">
            <w:pPr>
              <w:rPr>
                <w:color w:val="000000"/>
              </w:rPr>
            </w:pPr>
            <w:r>
              <w:rPr>
                <w:color w:val="000000"/>
              </w:rPr>
              <w:t>DRF_SHIFTY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12697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6544C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0BC5B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86B63A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700A0EA" w14:textId="77777777" w:rsidR="00FF00B2" w:rsidRDefault="00FF00B2">
            <w:pPr>
              <w:rPr>
                <w:color w:val="000000"/>
                <w:sz w:val="20"/>
                <w:szCs w:val="20"/>
              </w:rPr>
            </w:pPr>
            <w:r>
              <w:rPr>
                <w:color w:val="000000"/>
              </w:rPr>
              <w:t>680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29FA5C" w14:textId="77777777" w:rsidR="00FF00B2" w:rsidRDefault="00FF00B2">
            <w:pPr>
              <w:rPr>
                <w:color w:val="000000"/>
              </w:rPr>
            </w:pPr>
            <w:r>
              <w:rPr>
                <w:color w:val="000000"/>
              </w:rPr>
              <w:t>DRF_SHIFTZ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7694F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3D464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BF0D3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3E53B7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ADBDC7C" w14:textId="77777777" w:rsidR="00FF00B2" w:rsidRDefault="00FF00B2">
            <w:pPr>
              <w:rPr>
                <w:color w:val="000000"/>
                <w:sz w:val="20"/>
                <w:szCs w:val="20"/>
              </w:rPr>
            </w:pPr>
            <w:r>
              <w:rPr>
                <w:color w:val="000000"/>
              </w:rPr>
              <w:t>641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A64575" w14:textId="77777777" w:rsidR="00FF00B2" w:rsidRDefault="00FF00B2">
            <w:pPr>
              <w:rPr>
                <w:color w:val="000000"/>
              </w:rPr>
            </w:pPr>
            <w:r>
              <w:rPr>
                <w:color w:val="000000"/>
              </w:rPr>
              <w:t>DRF_TBLHDR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C36D2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3E336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45C00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08E9B2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C280DEA" w14:textId="77777777" w:rsidR="00FF00B2" w:rsidRDefault="00FF00B2">
            <w:pPr>
              <w:rPr>
                <w:color w:val="000000"/>
                <w:sz w:val="20"/>
                <w:szCs w:val="20"/>
              </w:rPr>
            </w:pPr>
            <w:r>
              <w:rPr>
                <w:color w:val="000000"/>
              </w:rPr>
              <w:t>291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7AAAC3D" w14:textId="77777777" w:rsidR="00FF00B2" w:rsidRDefault="00FF00B2">
            <w:pPr>
              <w:rPr>
                <w:color w:val="000000"/>
              </w:rPr>
            </w:pPr>
            <w:r>
              <w:rPr>
                <w:color w:val="000000"/>
              </w:rPr>
              <w:t>DTYPE_LEAPFROGFULLPARTIAL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99E7F05" w14:textId="77777777" w:rsidR="00FF00B2" w:rsidRDefault="00FF00B2">
            <w:pPr>
              <w:rPr>
                <w:color w:val="000000"/>
              </w:rPr>
            </w:pPr>
            <w:r>
              <w:rPr>
                <w:color w:val="000000"/>
              </w:rPr>
              <w:t>Type saut : complet ou partiel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7BBB0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C20D8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9766A8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9E4466B" w14:textId="77777777" w:rsidR="00FF00B2" w:rsidRDefault="00FF00B2">
            <w:pPr>
              <w:rPr>
                <w:color w:val="000000"/>
                <w:sz w:val="20"/>
                <w:szCs w:val="20"/>
              </w:rPr>
            </w:pPr>
            <w:r>
              <w:rPr>
                <w:color w:val="000000"/>
              </w:rPr>
              <w:t>290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6E69BD" w14:textId="77777777" w:rsidR="00FF00B2" w:rsidRDefault="00FF00B2">
            <w:pPr>
              <w:rPr>
                <w:color w:val="000000"/>
              </w:rPr>
            </w:pPr>
            <w:r>
              <w:rPr>
                <w:color w:val="000000"/>
              </w:rPr>
              <w:t>DTYPE_LEAPFROGNUMHITS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DB3C99" w14:textId="77777777" w:rsidR="00FF00B2" w:rsidRDefault="00FF00B2">
            <w:pPr>
              <w:rPr>
                <w:color w:val="000000"/>
              </w:rPr>
            </w:pPr>
            <w:r>
              <w:rPr>
                <w:color w:val="000000"/>
              </w:rPr>
              <w:t>Nombre de palpages à prendre pendant la procédure de saut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0B0714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F5A2E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A4513D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EE1A040" w14:textId="77777777" w:rsidR="00FF00B2" w:rsidRDefault="00FF00B2">
            <w:pPr>
              <w:rPr>
                <w:color w:val="000000"/>
                <w:sz w:val="20"/>
                <w:szCs w:val="20"/>
              </w:rPr>
            </w:pPr>
            <w:r>
              <w:rPr>
                <w:color w:val="000000"/>
              </w:rPr>
              <w:t>289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CD7D9D" w14:textId="77777777" w:rsidR="00FF00B2" w:rsidRDefault="00FF00B2">
            <w:pPr>
              <w:rPr>
                <w:color w:val="000000"/>
              </w:rPr>
            </w:pPr>
            <w:r>
              <w:rPr>
                <w:color w:val="000000"/>
              </w:rPr>
              <w:t>DTYPE_LEAPFROGTYPE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5892A6" w14:textId="77777777" w:rsidR="00FF00B2" w:rsidRDefault="00FF00B2">
            <w:pPr>
              <w:rPr>
                <w:color w:val="000000"/>
              </w:rPr>
            </w:pPr>
            <w:r>
              <w:rPr>
                <w:color w:val="000000"/>
              </w:rPr>
              <w:t>Type de saut accompli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FEE75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FE9FC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671660C3" w14:textId="77777777" w:rsidR="00FF00B2" w:rsidRDefault="00FF00B2">
      <w:pPr>
        <w:pStyle w:val="heading4b"/>
        <w:divId w:val="1677925660"/>
      </w:pPr>
      <w:bookmarkStart w:id="241" w:name="reporting_a_list_of_available_da_3266"/>
      <w:bookmarkEnd w:id="241"/>
      <w:r>
        <w:t>-E-</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2292"/>
        <w:gridCol w:w="3095"/>
        <w:gridCol w:w="791"/>
        <w:gridCol w:w="1801"/>
      </w:tblGrid>
      <w:tr w:rsidR="00FF00B2" w14:paraId="1B6F7E2E"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08B143F"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29494F2"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922DC83"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97243D7"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FA1560F" w14:textId="77777777" w:rsidR="00FF00B2" w:rsidRDefault="00FF00B2">
            <w:pPr>
              <w:jc w:val="center"/>
              <w:rPr>
                <w:b/>
                <w:bCs/>
                <w:color w:val="000000"/>
              </w:rPr>
            </w:pPr>
            <w:r>
              <w:rPr>
                <w:b/>
                <w:bCs/>
                <w:color w:val="000000"/>
              </w:rPr>
              <w:t>Chaîne de valeurs</w:t>
            </w:r>
          </w:p>
        </w:tc>
      </w:tr>
      <w:tr w:rsidR="00FF00B2" w14:paraId="39EEC47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F486096" w14:textId="77777777" w:rsidR="00FF00B2" w:rsidRDefault="00FF00B2">
            <w:pPr>
              <w:rPr>
                <w:color w:val="000000"/>
              </w:rPr>
            </w:pPr>
            <w:r>
              <w:rPr>
                <w:color w:val="000000"/>
              </w:rPr>
              <w:t>99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AE24F9" w14:textId="77777777" w:rsidR="00FF00B2" w:rsidRDefault="00FF00B2">
            <w:pPr>
              <w:rPr>
                <w:color w:val="000000"/>
              </w:rPr>
            </w:pPr>
            <w:r>
              <w:rPr>
                <w:color w:val="000000"/>
              </w:rPr>
              <w:t>END_ANG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CD2D10" w14:textId="77777777" w:rsidR="00FF00B2" w:rsidRDefault="00FF00B2">
            <w:pPr>
              <w:rPr>
                <w:color w:val="000000"/>
              </w:rPr>
            </w:pPr>
            <w:r>
              <w:rPr>
                <w:color w:val="000000"/>
              </w:rPr>
              <w:t>Angle de fin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469907"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696FB1" w14:textId="77777777" w:rsidR="00FF00B2" w:rsidRDefault="00FF00B2">
            <w:pPr>
              <w:rPr>
                <w:color w:val="000000"/>
              </w:rPr>
            </w:pPr>
            <w:r>
              <w:rPr>
                <w:color w:val="000000"/>
              </w:rPr>
              <w:t>Valeur radiant</w:t>
            </w:r>
          </w:p>
        </w:tc>
      </w:tr>
      <w:tr w:rsidR="00FF00B2" w14:paraId="27E9B04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7F34007" w14:textId="77777777" w:rsidR="00FF00B2" w:rsidRDefault="00FF00B2">
            <w:pPr>
              <w:rPr>
                <w:color w:val="000000"/>
              </w:rPr>
            </w:pPr>
            <w:r>
              <w:rPr>
                <w:color w:val="000000"/>
              </w:rPr>
              <w:t>144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EC149F" w14:textId="77777777" w:rsidR="00FF00B2" w:rsidRDefault="00FF00B2">
            <w:pPr>
              <w:rPr>
                <w:color w:val="000000"/>
              </w:rPr>
            </w:pPr>
            <w:r>
              <w:rPr>
                <w:color w:val="000000"/>
              </w:rPr>
              <w:t>END_NUM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E00DED" w14:textId="77777777" w:rsidR="00FF00B2" w:rsidRDefault="00FF00B2">
            <w:pPr>
              <w:rPr>
                <w:color w:val="000000"/>
              </w:rPr>
            </w:pPr>
            <w:r>
              <w:rPr>
                <w:color w:val="000000"/>
              </w:rPr>
              <w:t>N° de fin de boucle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E8301B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E64B7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2DB129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B1B84E8" w14:textId="77777777" w:rsidR="00FF00B2" w:rsidRDefault="00FF00B2">
            <w:pPr>
              <w:rPr>
                <w:color w:val="000000"/>
                <w:sz w:val="20"/>
                <w:szCs w:val="20"/>
              </w:rPr>
            </w:pPr>
            <w:r>
              <w:rPr>
                <w:color w:val="000000"/>
              </w:rPr>
              <w:t>787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C68335" w14:textId="77777777" w:rsidR="00FF00B2" w:rsidRDefault="00FF00B2">
            <w:pPr>
              <w:rPr>
                <w:color w:val="000000"/>
              </w:rPr>
            </w:pPr>
            <w:r>
              <w:rPr>
                <w:color w:val="000000"/>
              </w:rPr>
              <w:t>END_OFFSET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A47AAB" w14:textId="77777777" w:rsidR="00FF00B2" w:rsidRDefault="00FF00B2">
            <w:pPr>
              <w:rPr>
                <w:color w:val="000000"/>
              </w:rPr>
            </w:pPr>
            <w:r>
              <w:rPr>
                <w:color w:val="000000"/>
              </w:rPr>
              <w:t>Profondeur de fin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02DA0B"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73D5BA" w14:textId="77777777" w:rsidR="00FF00B2" w:rsidRDefault="00FF00B2">
            <w:pPr>
              <w:rPr>
                <w:color w:val="000000"/>
              </w:rPr>
            </w:pPr>
            <w:r>
              <w:rPr>
                <w:color w:val="000000"/>
              </w:rPr>
              <w:t>Valeur de profondeur de fin</w:t>
            </w:r>
          </w:p>
        </w:tc>
      </w:tr>
      <w:tr w:rsidR="00FF00B2" w14:paraId="5A0E8B2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9660D44" w14:textId="77777777" w:rsidR="00FF00B2" w:rsidRDefault="00FF00B2">
            <w:pPr>
              <w:rPr>
                <w:color w:val="000000"/>
              </w:rPr>
            </w:pPr>
            <w:r>
              <w:rPr>
                <w:color w:val="000000"/>
              </w:rPr>
              <w:t>467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17C9D6" w14:textId="77777777" w:rsidR="00FF00B2" w:rsidRDefault="00FF00B2">
            <w:pPr>
              <w:rPr>
                <w:color w:val="000000"/>
              </w:rPr>
            </w:pPr>
            <w:r>
              <w:rPr>
                <w:color w:val="000000"/>
              </w:rPr>
              <w:t>ERROR_LABEL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A6F24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AA72D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03F65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DF35E7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AFE04D3" w14:textId="77777777" w:rsidR="00FF00B2" w:rsidRDefault="00FF00B2">
            <w:pPr>
              <w:rPr>
                <w:color w:val="000000"/>
                <w:sz w:val="20"/>
                <w:szCs w:val="20"/>
              </w:rPr>
            </w:pPr>
            <w:r>
              <w:rPr>
                <w:color w:val="000000"/>
              </w:rPr>
              <w:t>202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0C1DCA" w14:textId="77777777" w:rsidR="00FF00B2" w:rsidRDefault="00FF00B2">
            <w:pPr>
              <w:rPr>
                <w:color w:val="000000"/>
              </w:rPr>
            </w:pPr>
            <w:r>
              <w:rPr>
                <w:color w:val="000000"/>
              </w:rPr>
              <w:t>ERROR_MODE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DFDA6D" w14:textId="77777777" w:rsidR="00FF00B2" w:rsidRDefault="00FF00B2">
            <w:pPr>
              <w:rPr>
                <w:color w:val="000000"/>
              </w:rPr>
            </w:pPr>
            <w:r>
              <w:rPr>
                <w:color w:val="000000"/>
              </w:rPr>
              <w:t xml:space="preserve">Mode d'erreur pour erreur d'une commande de contrôle de flux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CB4DC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74B93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94AEB8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C7B8DAA" w14:textId="77777777" w:rsidR="00FF00B2" w:rsidRDefault="00FF00B2">
            <w:pPr>
              <w:rPr>
                <w:color w:val="000000"/>
                <w:sz w:val="20"/>
                <w:szCs w:val="20"/>
              </w:rPr>
            </w:pPr>
            <w:r>
              <w:rPr>
                <w:color w:val="000000"/>
              </w:rPr>
              <w:t>201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F6809C" w14:textId="77777777" w:rsidR="00FF00B2" w:rsidRDefault="00FF00B2">
            <w:pPr>
              <w:rPr>
                <w:color w:val="000000"/>
              </w:rPr>
            </w:pPr>
            <w:r>
              <w:rPr>
                <w:color w:val="000000"/>
              </w:rPr>
              <w:t>ERROR_TYPE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B0AFF1" w14:textId="77777777" w:rsidR="00FF00B2" w:rsidRDefault="00FF00B2">
            <w:pPr>
              <w:rPr>
                <w:color w:val="000000"/>
              </w:rPr>
            </w:pPr>
            <w:r>
              <w:rPr>
                <w:color w:val="000000"/>
              </w:rPr>
              <w:t>Type d'erreur pour erreur d'une commande de contrôle de flux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E5AB77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3E623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B834B0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A39F374" w14:textId="77777777" w:rsidR="00FF00B2" w:rsidRDefault="00FF00B2">
            <w:pPr>
              <w:rPr>
                <w:color w:val="000000"/>
                <w:sz w:val="20"/>
                <w:szCs w:val="20"/>
              </w:rPr>
            </w:pPr>
            <w:r>
              <w:rPr>
                <w:color w:val="000000"/>
              </w:rPr>
              <w:t>292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3D9471" w14:textId="77777777" w:rsidR="00FF00B2" w:rsidRDefault="00FF00B2">
            <w:pPr>
              <w:rPr>
                <w:color w:val="000000"/>
              </w:rPr>
            </w:pPr>
            <w:r>
              <w:rPr>
                <w:color w:val="000000"/>
              </w:rPr>
              <w:t>EXCLUSION_ZONE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746ABA" w14:textId="77777777" w:rsidR="00FF00B2" w:rsidRDefault="00FF00B2">
            <w:pPr>
              <w:rPr>
                <w:color w:val="000000"/>
              </w:rPr>
            </w:pPr>
            <w:r>
              <w:rPr>
                <w:color w:val="000000"/>
              </w:rPr>
              <w:t>Commande de zone d'exclusion est activée on désactivée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2F137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0AE1C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45D1ED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6E33CCA" w14:textId="77777777" w:rsidR="00FF00B2" w:rsidRDefault="00FF00B2">
            <w:pPr>
              <w:rPr>
                <w:color w:val="000000"/>
                <w:sz w:val="20"/>
                <w:szCs w:val="20"/>
              </w:rPr>
            </w:pPr>
            <w:r>
              <w:rPr>
                <w:color w:val="000000"/>
              </w:rPr>
              <w:t>293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9FF004" w14:textId="77777777" w:rsidR="00FF00B2" w:rsidRDefault="00FF00B2">
            <w:pPr>
              <w:rPr>
                <w:color w:val="000000"/>
              </w:rPr>
            </w:pPr>
            <w:r>
              <w:rPr>
                <w:color w:val="000000"/>
              </w:rPr>
              <w:t>EXÉCUTER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C7B31B" w14:textId="77777777" w:rsidR="00FF00B2" w:rsidRDefault="00FF00B2">
            <w:pPr>
              <w:rPr>
                <w:color w:val="000000"/>
              </w:rPr>
            </w:pPr>
            <w:r>
              <w:rPr>
                <w:color w:val="000000"/>
              </w:rPr>
              <w:t>La routine de mesure jointe est-elle exécutée (Oui / Non)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2ECAA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2068B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630209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3754EC9" w14:textId="77777777" w:rsidR="00FF00B2" w:rsidRDefault="00FF00B2">
            <w:pPr>
              <w:rPr>
                <w:color w:val="000000"/>
                <w:sz w:val="20"/>
                <w:szCs w:val="20"/>
              </w:rPr>
            </w:pPr>
            <w:r>
              <w:rPr>
                <w:color w:val="000000"/>
              </w:rPr>
              <w:t>595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5C5AB3" w14:textId="77777777" w:rsidR="00FF00B2" w:rsidRDefault="00FF00B2">
            <w:pPr>
              <w:rPr>
                <w:color w:val="000000"/>
              </w:rPr>
            </w:pPr>
            <w:r>
              <w:rPr>
                <w:color w:val="000000"/>
              </w:rPr>
              <w:t>EXPOSURE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104B2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203E5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0425E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2F5FD1F8" w14:textId="77777777" w:rsidR="00FF00B2" w:rsidRDefault="00FF00B2">
      <w:pPr>
        <w:pStyle w:val="heading4b"/>
        <w:divId w:val="1677925660"/>
      </w:pPr>
      <w:bookmarkStart w:id="242" w:name="reporting_a_list_of_available_da_6677"/>
      <w:bookmarkEnd w:id="242"/>
      <w:r>
        <w:t>-F-</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390"/>
        <w:gridCol w:w="2491"/>
        <w:gridCol w:w="791"/>
        <w:gridCol w:w="1307"/>
      </w:tblGrid>
      <w:tr w:rsidR="00FF00B2" w14:paraId="10F18057"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A06F415"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7CE8D10"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A068AEF"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80CD0C9"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EB28051" w14:textId="77777777" w:rsidR="00FF00B2" w:rsidRDefault="00FF00B2">
            <w:pPr>
              <w:jc w:val="center"/>
              <w:rPr>
                <w:b/>
                <w:bCs/>
                <w:color w:val="000000"/>
              </w:rPr>
            </w:pPr>
            <w:r>
              <w:rPr>
                <w:b/>
                <w:bCs/>
                <w:color w:val="000000"/>
              </w:rPr>
              <w:t>Chaîne de valeurs</w:t>
            </w:r>
          </w:p>
        </w:tc>
      </w:tr>
      <w:tr w:rsidR="00FF00B2" w14:paraId="03D64A3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BD54613" w14:textId="77777777" w:rsidR="00FF00B2" w:rsidRDefault="00FF00B2">
            <w:pPr>
              <w:rPr>
                <w:color w:val="000000"/>
              </w:rPr>
            </w:pPr>
            <w:r>
              <w:rPr>
                <w:color w:val="000000"/>
              </w:rPr>
              <w:t>79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EE10C8" w14:textId="77777777" w:rsidR="00FF00B2" w:rsidRDefault="00FF00B2">
            <w:pPr>
              <w:rPr>
                <w:color w:val="000000"/>
              </w:rPr>
            </w:pPr>
            <w:r>
              <w:rPr>
                <w:color w:val="000000"/>
              </w:rPr>
              <w:t>F_AUTOMOVE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06A63E" w14:textId="77777777" w:rsidR="00FF00B2" w:rsidRDefault="00FF00B2">
            <w:pPr>
              <w:rPr>
                <w:color w:val="000000"/>
              </w:rPr>
            </w:pPr>
            <w:r>
              <w:rPr>
                <w:color w:val="000000"/>
              </w:rPr>
              <w:t>Distance de déplacement auto</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246D5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83941F" w14:textId="77777777" w:rsidR="00FF00B2" w:rsidRDefault="00FF00B2">
            <w:pPr>
              <w:rPr>
                <w:color w:val="000000"/>
              </w:rPr>
            </w:pPr>
            <w:r>
              <w:rPr>
                <w:color w:val="000000"/>
              </w:rPr>
              <w:t> </w:t>
            </w:r>
          </w:p>
        </w:tc>
      </w:tr>
      <w:tr w:rsidR="00FF00B2" w14:paraId="637A047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EEA21D5" w14:textId="77777777" w:rsidR="00FF00B2" w:rsidRDefault="00FF00B2">
            <w:pPr>
              <w:rPr>
                <w:color w:val="000000"/>
              </w:rPr>
            </w:pPr>
            <w:r>
              <w:rPr>
                <w:color w:val="000000"/>
              </w:rPr>
              <w:t>85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20B9E8" w14:textId="77777777" w:rsidR="00FF00B2" w:rsidRDefault="00FF00B2">
            <w:pPr>
              <w:rPr>
                <w:color w:val="000000"/>
              </w:rPr>
            </w:pPr>
            <w:r>
              <w:rPr>
                <w:color w:val="000000"/>
              </w:rPr>
              <w:t>F_BOXLENGTH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889E6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3078F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9E0030" w14:textId="77777777" w:rsidR="00FF00B2" w:rsidRDefault="00FF00B2">
            <w:pPr>
              <w:rPr>
                <w:color w:val="000000"/>
              </w:rPr>
            </w:pPr>
            <w:r>
              <w:rPr>
                <w:color w:val="000000"/>
              </w:rPr>
              <w:t> </w:t>
            </w:r>
          </w:p>
        </w:tc>
      </w:tr>
      <w:tr w:rsidR="00FF00B2" w14:paraId="3B6A842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B09E03B" w14:textId="77777777" w:rsidR="00FF00B2" w:rsidRDefault="00FF00B2">
            <w:pPr>
              <w:rPr>
                <w:color w:val="000000"/>
              </w:rPr>
            </w:pPr>
            <w:r>
              <w:rPr>
                <w:color w:val="000000"/>
              </w:rPr>
              <w:t>84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EC2E92" w14:textId="77777777" w:rsidR="00FF00B2" w:rsidRDefault="00FF00B2">
            <w:pPr>
              <w:rPr>
                <w:color w:val="000000"/>
              </w:rPr>
            </w:pPr>
            <w:r>
              <w:rPr>
                <w:color w:val="000000"/>
              </w:rPr>
              <w:t>F_BOXWIDTH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C3698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B4861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88C141" w14:textId="77777777" w:rsidR="00FF00B2" w:rsidRDefault="00FF00B2">
            <w:pPr>
              <w:rPr>
                <w:color w:val="000000"/>
              </w:rPr>
            </w:pPr>
            <w:r>
              <w:rPr>
                <w:color w:val="000000"/>
              </w:rPr>
              <w:t> </w:t>
            </w:r>
          </w:p>
        </w:tc>
      </w:tr>
      <w:tr w:rsidR="00FF00B2" w14:paraId="75A82EF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05B8B3B" w14:textId="77777777" w:rsidR="00FF00B2" w:rsidRDefault="00FF00B2">
            <w:pPr>
              <w:rPr>
                <w:color w:val="000000"/>
              </w:rPr>
            </w:pPr>
            <w:r>
              <w:rPr>
                <w:color w:val="000000"/>
              </w:rPr>
              <w:t>88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F91479" w14:textId="77777777" w:rsidR="00FF00B2" w:rsidRDefault="00FF00B2">
            <w:pPr>
              <w:rPr>
                <w:color w:val="000000"/>
              </w:rPr>
            </w:pPr>
            <w:r>
              <w:rPr>
                <w:color w:val="000000"/>
              </w:rPr>
              <w:t>F_CHECK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8934F15" w14:textId="77777777" w:rsidR="00FF00B2" w:rsidRDefault="00FF00B2">
            <w:pPr>
              <w:rPr>
                <w:color w:val="000000"/>
              </w:rPr>
            </w:pPr>
            <w:r>
              <w:rPr>
                <w:color w:val="000000"/>
              </w:rPr>
              <w:t>Le seul numérique associé à l'élément de contrôle CPCDcheck.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4DBAC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0388E8" w14:textId="77777777" w:rsidR="00FF00B2" w:rsidRDefault="00FF00B2">
            <w:pPr>
              <w:rPr>
                <w:color w:val="000000"/>
              </w:rPr>
            </w:pPr>
            <w:r>
              <w:rPr>
                <w:color w:val="000000"/>
              </w:rPr>
              <w:t> </w:t>
            </w:r>
          </w:p>
        </w:tc>
      </w:tr>
      <w:tr w:rsidR="00FF00B2" w14:paraId="1E209CB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01E3E73" w14:textId="77777777" w:rsidR="00FF00B2" w:rsidRDefault="00FF00B2">
            <w:pPr>
              <w:rPr>
                <w:color w:val="000000"/>
              </w:rPr>
            </w:pPr>
            <w:r>
              <w:rPr>
                <w:color w:val="000000"/>
              </w:rPr>
              <w:t>87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4EACB3" w14:textId="77777777" w:rsidR="00FF00B2" w:rsidRDefault="00FF00B2">
            <w:pPr>
              <w:rPr>
                <w:color w:val="000000"/>
              </w:rPr>
            </w:pPr>
            <w:r>
              <w:rPr>
                <w:color w:val="000000"/>
              </w:rPr>
              <w:t>F_CIRCRADIN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44309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08B10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7B23FE" w14:textId="77777777" w:rsidR="00FF00B2" w:rsidRDefault="00FF00B2">
            <w:pPr>
              <w:rPr>
                <w:color w:val="000000"/>
              </w:rPr>
            </w:pPr>
            <w:r>
              <w:rPr>
                <w:color w:val="000000"/>
              </w:rPr>
              <w:t> </w:t>
            </w:r>
          </w:p>
        </w:tc>
      </w:tr>
      <w:tr w:rsidR="00FF00B2" w14:paraId="007974D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4280ED6" w14:textId="77777777" w:rsidR="00FF00B2" w:rsidRDefault="00FF00B2">
            <w:pPr>
              <w:rPr>
                <w:color w:val="000000"/>
              </w:rPr>
            </w:pPr>
            <w:r>
              <w:rPr>
                <w:color w:val="000000"/>
              </w:rPr>
              <w:t>86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CE0E17" w14:textId="77777777" w:rsidR="00FF00B2" w:rsidRDefault="00FF00B2">
            <w:pPr>
              <w:rPr>
                <w:color w:val="000000"/>
              </w:rPr>
            </w:pPr>
            <w:r>
              <w:rPr>
                <w:color w:val="000000"/>
              </w:rPr>
              <w:t>F_CIRCRADOUT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EFF8D3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D8DFA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09DD3E" w14:textId="77777777" w:rsidR="00FF00B2" w:rsidRDefault="00FF00B2">
            <w:pPr>
              <w:rPr>
                <w:color w:val="000000"/>
              </w:rPr>
            </w:pPr>
            <w:r>
              <w:rPr>
                <w:color w:val="000000"/>
              </w:rPr>
              <w:t> </w:t>
            </w:r>
          </w:p>
        </w:tc>
      </w:tr>
      <w:tr w:rsidR="00FF00B2" w14:paraId="5A9244C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E84CD86" w14:textId="77777777" w:rsidR="00FF00B2" w:rsidRDefault="00FF00B2">
            <w:pPr>
              <w:rPr>
                <w:color w:val="000000"/>
              </w:rPr>
            </w:pPr>
            <w:r>
              <w:rPr>
                <w:color w:val="000000"/>
              </w:rPr>
              <w:t>81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CD70F6" w14:textId="77777777" w:rsidR="00FF00B2" w:rsidRDefault="00FF00B2">
            <w:pPr>
              <w:rPr>
                <w:color w:val="000000"/>
              </w:rPr>
            </w:pPr>
            <w:r>
              <w:rPr>
                <w:color w:val="000000"/>
              </w:rPr>
              <w:t>F_CORNER_RADIUS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73662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22EFB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53EC05" w14:textId="77777777" w:rsidR="00FF00B2" w:rsidRDefault="00FF00B2">
            <w:pPr>
              <w:rPr>
                <w:color w:val="000000"/>
              </w:rPr>
            </w:pPr>
            <w:r>
              <w:rPr>
                <w:color w:val="000000"/>
              </w:rPr>
              <w:t> </w:t>
            </w:r>
          </w:p>
        </w:tc>
      </w:tr>
      <w:tr w:rsidR="00FF00B2" w14:paraId="1CC10E5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8661CCD" w14:textId="77777777" w:rsidR="00FF00B2" w:rsidRDefault="00FF00B2">
            <w:pPr>
              <w:rPr>
                <w:color w:val="000000"/>
              </w:rPr>
            </w:pPr>
            <w:r>
              <w:rPr>
                <w:color w:val="000000"/>
              </w:rPr>
              <w:t>78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6BC462" w14:textId="77777777" w:rsidR="00FF00B2" w:rsidRDefault="00FF00B2">
            <w:pPr>
              <w:rPr>
                <w:color w:val="000000"/>
              </w:rPr>
            </w:pPr>
            <w:r>
              <w:rPr>
                <w:color w:val="000000"/>
              </w:rPr>
              <w:t>F_DEPTH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59AA43" w14:textId="77777777" w:rsidR="00FF00B2" w:rsidRDefault="00FF00B2">
            <w:pPr>
              <w:rPr>
                <w:color w:val="000000"/>
              </w:rPr>
            </w:pPr>
            <w:r>
              <w:rPr>
                <w:color w:val="000000"/>
              </w:rPr>
              <w:t>Profondeur des mesures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E58AD4"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0BD396" w14:textId="77777777" w:rsidR="00FF00B2" w:rsidRDefault="00FF00B2">
            <w:pPr>
              <w:rPr>
                <w:color w:val="000000"/>
              </w:rPr>
            </w:pPr>
            <w:r>
              <w:rPr>
                <w:color w:val="000000"/>
              </w:rPr>
              <w:t>Valeur de profondeur</w:t>
            </w:r>
          </w:p>
        </w:tc>
      </w:tr>
      <w:tr w:rsidR="00FF00B2" w14:paraId="6B4D030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550DCC7" w14:textId="77777777" w:rsidR="00FF00B2" w:rsidRDefault="00FF00B2">
            <w:pPr>
              <w:rPr>
                <w:color w:val="000000"/>
              </w:rPr>
            </w:pPr>
            <w:r>
              <w:rPr>
                <w:color w:val="000000"/>
              </w:rPr>
              <w:t>82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3293B5" w14:textId="77777777" w:rsidR="00FF00B2" w:rsidRDefault="00FF00B2">
            <w:pPr>
              <w:rPr>
                <w:color w:val="000000"/>
              </w:rPr>
            </w:pPr>
            <w:r>
              <w:rPr>
                <w:color w:val="000000"/>
              </w:rPr>
              <w:t>F_INCREMENT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5989A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02B21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77282B" w14:textId="77777777" w:rsidR="00FF00B2" w:rsidRDefault="00FF00B2">
            <w:pPr>
              <w:rPr>
                <w:color w:val="000000"/>
              </w:rPr>
            </w:pPr>
            <w:r>
              <w:rPr>
                <w:color w:val="000000"/>
              </w:rPr>
              <w:t> </w:t>
            </w:r>
          </w:p>
        </w:tc>
      </w:tr>
      <w:tr w:rsidR="00FF00B2" w14:paraId="5A578E0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47A7592" w14:textId="77777777" w:rsidR="00FF00B2" w:rsidRDefault="00FF00B2">
            <w:pPr>
              <w:rPr>
                <w:color w:val="000000"/>
              </w:rPr>
            </w:pPr>
            <w:r>
              <w:rPr>
                <w:color w:val="000000"/>
              </w:rPr>
              <w:t>80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FD1AE8" w14:textId="77777777" w:rsidR="00FF00B2" w:rsidRDefault="00FF00B2">
            <w:pPr>
              <w:rPr>
                <w:color w:val="000000"/>
              </w:rPr>
            </w:pPr>
            <w:r>
              <w:rPr>
                <w:color w:val="000000"/>
              </w:rPr>
              <w:t>F_INDENT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FE3150" w14:textId="77777777" w:rsidR="00FF00B2" w:rsidRDefault="00FF00B2">
            <w:pPr>
              <w:rPr>
                <w:color w:val="000000"/>
              </w:rPr>
            </w:pPr>
            <w:r>
              <w:rPr>
                <w:color w:val="000000"/>
              </w:rPr>
              <w:t>Décalages des mesures pour différents éléments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B6ADA4" w14:textId="77777777" w:rsidR="00FF00B2" w:rsidRDefault="00FF00B2">
            <w:pPr>
              <w:rPr>
                <w:color w:val="000000"/>
              </w:rPr>
            </w:pPr>
            <w:r>
              <w:rPr>
                <w:color w:val="000000"/>
              </w:rP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3055C6" w14:textId="77777777" w:rsidR="00FF00B2" w:rsidRDefault="00FF00B2">
            <w:pPr>
              <w:rPr>
                <w:color w:val="000000"/>
              </w:rPr>
            </w:pPr>
            <w:r>
              <w:rPr>
                <w:color w:val="000000"/>
              </w:rPr>
              <w:t>Valeur de décalage</w:t>
            </w:r>
          </w:p>
        </w:tc>
      </w:tr>
      <w:tr w:rsidR="00FF00B2" w14:paraId="1FAD613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BF0A18B" w14:textId="77777777" w:rsidR="00FF00B2" w:rsidRDefault="00FF00B2">
            <w:pPr>
              <w:rPr>
                <w:color w:val="000000"/>
              </w:rPr>
            </w:pPr>
            <w:r>
              <w:rPr>
                <w:color w:val="000000"/>
              </w:rPr>
              <w:t>243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724D22" w14:textId="77777777" w:rsidR="00FF00B2" w:rsidRDefault="00FF00B2">
            <w:pPr>
              <w:rPr>
                <w:color w:val="000000"/>
              </w:rPr>
            </w:pPr>
            <w:r>
              <w:rPr>
                <w:color w:val="000000"/>
              </w:rPr>
              <w:t>F_LOCATION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05B9BE" w14:textId="77777777" w:rsidR="00FF00B2" w:rsidRDefault="00FF00B2">
            <w:pPr>
              <w:rPr>
                <w:color w:val="000000"/>
              </w:rPr>
            </w:pPr>
            <w:r>
              <w:rPr>
                <w:color w:val="000000"/>
              </w:rPr>
              <w:t>Valeur d'emplacement for les scannings de section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B35DD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236383" w14:textId="77777777" w:rsidR="00FF00B2" w:rsidRDefault="00FF00B2">
            <w:pPr>
              <w:rPr>
                <w:color w:val="000000"/>
              </w:rPr>
            </w:pPr>
            <w:r>
              <w:rPr>
                <w:color w:val="000000"/>
              </w:rPr>
              <w:t> </w:t>
            </w:r>
          </w:p>
        </w:tc>
      </w:tr>
      <w:tr w:rsidR="00FF00B2" w14:paraId="3740D15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9769560" w14:textId="77777777" w:rsidR="00FF00B2" w:rsidRDefault="00FF00B2">
            <w:pPr>
              <w:rPr>
                <w:color w:val="000000"/>
              </w:rPr>
            </w:pPr>
            <w:r>
              <w:rPr>
                <w:color w:val="000000"/>
              </w:rPr>
              <w:t>89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4D7864" w14:textId="77777777" w:rsidR="00FF00B2" w:rsidRDefault="00FF00B2">
            <w:pPr>
              <w:rPr>
                <w:color w:val="000000"/>
              </w:rPr>
            </w:pPr>
            <w:r>
              <w:rPr>
                <w:color w:val="000000"/>
              </w:rPr>
              <w:t>F_MAXACCELX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10591C" w14:textId="77777777" w:rsidR="00FF00B2" w:rsidRDefault="00FF00B2">
            <w:pPr>
              <w:rPr>
                <w:color w:val="000000"/>
              </w:rPr>
            </w:pPr>
            <w:r>
              <w:rPr>
                <w:color w:val="000000"/>
              </w:rPr>
              <w:t>Accélération maximum 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377DA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DB906F" w14:textId="77777777" w:rsidR="00FF00B2" w:rsidRDefault="00FF00B2">
            <w:pPr>
              <w:rPr>
                <w:color w:val="000000"/>
              </w:rPr>
            </w:pPr>
            <w:r>
              <w:rPr>
                <w:color w:val="000000"/>
              </w:rPr>
              <w:t> </w:t>
            </w:r>
          </w:p>
        </w:tc>
      </w:tr>
      <w:tr w:rsidR="00FF00B2" w14:paraId="5BB94CE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CAB9001" w14:textId="77777777" w:rsidR="00FF00B2" w:rsidRDefault="00FF00B2">
            <w:pPr>
              <w:rPr>
                <w:color w:val="000000"/>
              </w:rPr>
            </w:pPr>
            <w:r>
              <w:rPr>
                <w:color w:val="000000"/>
              </w:rPr>
              <w:t>90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C0664E" w14:textId="77777777" w:rsidR="00FF00B2" w:rsidRDefault="00FF00B2">
            <w:pPr>
              <w:rPr>
                <w:color w:val="000000"/>
              </w:rPr>
            </w:pPr>
            <w:r>
              <w:rPr>
                <w:color w:val="000000"/>
              </w:rPr>
              <w:t>F_MAXACCELY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21A66A" w14:textId="77777777" w:rsidR="00FF00B2" w:rsidRDefault="00FF00B2">
            <w:pPr>
              <w:rPr>
                <w:color w:val="000000"/>
              </w:rPr>
            </w:pPr>
            <w:r>
              <w:rPr>
                <w:color w:val="000000"/>
              </w:rPr>
              <w:t>Accélération maximum 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1F9EF8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66B84E" w14:textId="77777777" w:rsidR="00FF00B2" w:rsidRDefault="00FF00B2">
            <w:pPr>
              <w:rPr>
                <w:color w:val="000000"/>
              </w:rPr>
            </w:pPr>
            <w:r>
              <w:rPr>
                <w:color w:val="000000"/>
              </w:rPr>
              <w:t> </w:t>
            </w:r>
          </w:p>
        </w:tc>
      </w:tr>
      <w:tr w:rsidR="00FF00B2" w14:paraId="19CCCB4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EC7CEBF" w14:textId="77777777" w:rsidR="00FF00B2" w:rsidRDefault="00FF00B2">
            <w:pPr>
              <w:rPr>
                <w:color w:val="000000"/>
              </w:rPr>
            </w:pPr>
            <w:r>
              <w:rPr>
                <w:color w:val="000000"/>
              </w:rPr>
              <w:t>91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536243" w14:textId="77777777" w:rsidR="00FF00B2" w:rsidRDefault="00FF00B2">
            <w:pPr>
              <w:rPr>
                <w:color w:val="000000"/>
              </w:rPr>
            </w:pPr>
            <w:r>
              <w:rPr>
                <w:color w:val="000000"/>
              </w:rPr>
              <w:t>F_MAXACCELZ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ED54F8" w14:textId="77777777" w:rsidR="00FF00B2" w:rsidRDefault="00FF00B2">
            <w:pPr>
              <w:rPr>
                <w:color w:val="000000"/>
              </w:rPr>
            </w:pPr>
            <w:r>
              <w:rPr>
                <w:color w:val="000000"/>
              </w:rPr>
              <w:t>Accélération maximum 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E1838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7F2C21" w14:textId="77777777" w:rsidR="00FF00B2" w:rsidRDefault="00FF00B2">
            <w:pPr>
              <w:rPr>
                <w:color w:val="000000"/>
              </w:rPr>
            </w:pPr>
            <w:r>
              <w:rPr>
                <w:color w:val="000000"/>
              </w:rPr>
              <w:t> </w:t>
            </w:r>
          </w:p>
        </w:tc>
      </w:tr>
      <w:tr w:rsidR="00FF00B2" w14:paraId="720D530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09F1BBD" w14:textId="77777777" w:rsidR="00FF00B2" w:rsidRDefault="00FF00B2">
            <w:pPr>
              <w:rPr>
                <w:color w:val="000000"/>
              </w:rPr>
            </w:pPr>
            <w:r>
              <w:rPr>
                <w:color w:val="000000"/>
              </w:rPr>
              <w:t>168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F7FD4C" w14:textId="77777777" w:rsidR="00FF00B2" w:rsidRDefault="00FF00B2">
            <w:pPr>
              <w:rPr>
                <w:color w:val="000000"/>
              </w:rPr>
            </w:pPr>
            <w:r>
              <w:rPr>
                <w:color w:val="000000"/>
              </w:rPr>
              <w:t>F_MINUS_TOL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BD2C12" w14:textId="77777777" w:rsidR="00FF00B2" w:rsidRDefault="00FF00B2">
            <w:pPr>
              <w:rPr>
                <w:color w:val="000000"/>
              </w:rPr>
            </w:pPr>
            <w:r>
              <w:rPr>
                <w:color w:val="000000"/>
              </w:rPr>
              <w:t>Valeur de dimension de tolérance négative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5071C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28A9F7" w14:textId="77777777" w:rsidR="00FF00B2" w:rsidRDefault="00FF00B2">
            <w:pPr>
              <w:rPr>
                <w:color w:val="000000"/>
              </w:rPr>
            </w:pPr>
            <w:r>
              <w:rPr>
                <w:color w:val="000000"/>
              </w:rPr>
              <w:t> </w:t>
            </w:r>
          </w:p>
        </w:tc>
      </w:tr>
      <w:tr w:rsidR="00FF00B2" w14:paraId="32B5ACF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4381043" w14:textId="77777777" w:rsidR="00FF00B2" w:rsidRDefault="00FF00B2">
            <w:pPr>
              <w:rPr>
                <w:color w:val="000000"/>
              </w:rPr>
            </w:pPr>
            <w:r>
              <w:rPr>
                <w:color w:val="000000"/>
              </w:rPr>
              <w:t>95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D49B99" w14:textId="77777777" w:rsidR="00FF00B2" w:rsidRDefault="00FF00B2">
            <w:pPr>
              <w:rPr>
                <w:color w:val="000000"/>
              </w:rPr>
            </w:pPr>
            <w:r>
              <w:rPr>
                <w:color w:val="000000"/>
              </w:rPr>
              <w:t>F_MOVESPEED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6244CC" w14:textId="77777777" w:rsidR="00FF00B2" w:rsidRDefault="00FF00B2">
            <w:pPr>
              <w:rPr>
                <w:color w:val="000000"/>
              </w:rPr>
            </w:pPr>
            <w:r>
              <w:rPr>
                <w:color w:val="000000"/>
              </w:rPr>
              <w:t>Vitesse de déplacement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F64F0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41ADCF" w14:textId="77777777" w:rsidR="00FF00B2" w:rsidRDefault="00FF00B2">
            <w:pPr>
              <w:rPr>
                <w:color w:val="000000"/>
              </w:rPr>
            </w:pPr>
            <w:r>
              <w:rPr>
                <w:color w:val="000000"/>
              </w:rPr>
              <w:t> </w:t>
            </w:r>
          </w:p>
        </w:tc>
      </w:tr>
      <w:tr w:rsidR="00FF00B2" w14:paraId="35995A9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EB8BC71" w14:textId="77777777" w:rsidR="00FF00B2" w:rsidRDefault="00FF00B2">
            <w:pPr>
              <w:rPr>
                <w:color w:val="000000"/>
              </w:rPr>
            </w:pPr>
            <w:r>
              <w:rPr>
                <w:color w:val="000000"/>
              </w:rPr>
              <w:t>74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2236E9" w14:textId="77777777" w:rsidR="00FF00B2" w:rsidRDefault="00FF00B2">
            <w:pPr>
              <w:rPr>
                <w:color w:val="000000"/>
              </w:rPr>
            </w:pPr>
            <w:r>
              <w:rPr>
                <w:color w:val="000000"/>
              </w:rPr>
              <w:t>F_OFFSET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A145DD" w14:textId="77777777" w:rsidR="00FF00B2" w:rsidRDefault="00FF00B2">
            <w:pPr>
              <w:rPr>
                <w:color w:val="000000"/>
              </w:rPr>
            </w:pPr>
            <w:r>
              <w:rPr>
                <w:color w:val="000000"/>
              </w:rPr>
              <w:t>Valeur de décalage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01F21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B269FF" w14:textId="77777777" w:rsidR="00FF00B2" w:rsidRDefault="00FF00B2">
            <w:pPr>
              <w:rPr>
                <w:color w:val="000000"/>
              </w:rPr>
            </w:pPr>
            <w:r>
              <w:rPr>
                <w:color w:val="000000"/>
              </w:rPr>
              <w:t> </w:t>
            </w:r>
          </w:p>
        </w:tc>
      </w:tr>
      <w:tr w:rsidR="00FF00B2" w14:paraId="718A736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7343B20" w14:textId="77777777" w:rsidR="00FF00B2" w:rsidRDefault="00FF00B2">
            <w:pPr>
              <w:rPr>
                <w:color w:val="000000"/>
              </w:rPr>
            </w:pPr>
            <w:r>
              <w:rPr>
                <w:color w:val="000000"/>
              </w:rPr>
              <w:t>76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CD1B49" w14:textId="77777777" w:rsidR="00FF00B2" w:rsidRDefault="00FF00B2">
            <w:pPr>
              <w:rPr>
                <w:color w:val="000000"/>
              </w:rPr>
            </w:pPr>
            <w:r>
              <w:rPr>
                <w:color w:val="000000"/>
              </w:rPr>
              <w:t>F_PITCH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9C7F23" w14:textId="77777777" w:rsidR="00FF00B2" w:rsidRDefault="00FF00B2">
            <w:pPr>
              <w:rPr>
                <w:color w:val="000000"/>
              </w:rPr>
            </w:pPr>
            <w:r>
              <w:rPr>
                <w:color w:val="000000"/>
              </w:rPr>
              <w:t>Écartement d'élément automatique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C61D5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611C60" w14:textId="77777777" w:rsidR="00FF00B2" w:rsidRDefault="00FF00B2">
            <w:pPr>
              <w:rPr>
                <w:color w:val="000000"/>
              </w:rPr>
            </w:pPr>
            <w:r>
              <w:rPr>
                <w:color w:val="000000"/>
              </w:rPr>
              <w:t> </w:t>
            </w:r>
          </w:p>
        </w:tc>
      </w:tr>
      <w:tr w:rsidR="00FF00B2" w14:paraId="39B71F9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77B13A8" w14:textId="77777777" w:rsidR="00FF00B2" w:rsidRDefault="00FF00B2">
            <w:pPr>
              <w:rPr>
                <w:color w:val="000000"/>
              </w:rPr>
            </w:pPr>
            <w:r>
              <w:rPr>
                <w:color w:val="000000"/>
              </w:rPr>
              <w:t>167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AE05FE" w14:textId="77777777" w:rsidR="00FF00B2" w:rsidRDefault="00FF00B2">
            <w:pPr>
              <w:rPr>
                <w:color w:val="000000"/>
              </w:rPr>
            </w:pPr>
            <w:r>
              <w:rPr>
                <w:color w:val="000000"/>
              </w:rPr>
              <w:t>F_PLUS_TOL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28EC0A" w14:textId="77777777" w:rsidR="00FF00B2" w:rsidRDefault="00FF00B2">
            <w:pPr>
              <w:rPr>
                <w:color w:val="000000"/>
              </w:rPr>
            </w:pPr>
            <w:r>
              <w:rPr>
                <w:color w:val="000000"/>
              </w:rPr>
              <w:t>Valeur de dimension de tolérance positive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F424C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32FA3F" w14:textId="77777777" w:rsidR="00FF00B2" w:rsidRDefault="00FF00B2">
            <w:pPr>
              <w:rPr>
                <w:color w:val="000000"/>
              </w:rPr>
            </w:pPr>
            <w:r>
              <w:rPr>
                <w:color w:val="000000"/>
              </w:rPr>
              <w:t> </w:t>
            </w:r>
          </w:p>
        </w:tc>
      </w:tr>
      <w:tr w:rsidR="00FF00B2" w14:paraId="7FC27C4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1431854" w14:textId="77777777" w:rsidR="00FF00B2" w:rsidRDefault="00FF00B2">
            <w:pPr>
              <w:rPr>
                <w:color w:val="000000"/>
              </w:rPr>
            </w:pPr>
            <w:r>
              <w:rPr>
                <w:color w:val="000000"/>
              </w:rPr>
              <w:t>97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0924C2" w14:textId="77777777" w:rsidR="00FF00B2" w:rsidRDefault="00FF00B2">
            <w:pPr>
              <w:rPr>
                <w:color w:val="000000"/>
              </w:rPr>
            </w:pPr>
            <w:r>
              <w:rPr>
                <w:color w:val="000000"/>
              </w:rPr>
              <w:t>F_SCANSPEED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D402F0" w14:textId="77777777" w:rsidR="00FF00B2" w:rsidRDefault="00FF00B2">
            <w:pPr>
              <w:rPr>
                <w:color w:val="000000"/>
              </w:rPr>
            </w:pPr>
            <w:r>
              <w:rPr>
                <w:color w:val="000000"/>
              </w:rPr>
              <w:t>Vitesse de scanning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81909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9413A5" w14:textId="77777777" w:rsidR="00FF00B2" w:rsidRDefault="00FF00B2">
            <w:pPr>
              <w:rPr>
                <w:color w:val="000000"/>
              </w:rPr>
            </w:pPr>
            <w:r>
              <w:rPr>
                <w:color w:val="000000"/>
              </w:rPr>
              <w:t> </w:t>
            </w:r>
          </w:p>
        </w:tc>
      </w:tr>
      <w:tr w:rsidR="00FF00B2" w14:paraId="7E5C379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32699BD" w14:textId="77777777" w:rsidR="00FF00B2" w:rsidRDefault="00FF00B2">
            <w:pPr>
              <w:rPr>
                <w:color w:val="000000"/>
              </w:rPr>
            </w:pPr>
            <w:r>
              <w:rPr>
                <w:color w:val="000000"/>
              </w:rPr>
              <w:t>434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E4E1DE" w14:textId="77777777" w:rsidR="00FF00B2" w:rsidRDefault="00FF00B2">
            <w:pPr>
              <w:rPr>
                <w:color w:val="000000"/>
              </w:rPr>
            </w:pPr>
            <w:r>
              <w:rPr>
                <w:color w:val="000000"/>
              </w:rPr>
              <w:t>F_SIZE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B9E54E"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9EAB2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185AB2" w14:textId="77777777" w:rsidR="00FF00B2" w:rsidRDefault="00FF00B2">
            <w:pPr>
              <w:rPr>
                <w:color w:val="000000"/>
              </w:rPr>
            </w:pPr>
            <w:r>
              <w:rPr>
                <w:color w:val="000000"/>
              </w:rPr>
              <w:t> </w:t>
            </w:r>
          </w:p>
        </w:tc>
      </w:tr>
      <w:tr w:rsidR="00FF00B2" w14:paraId="600B09B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2CE0017" w14:textId="77777777" w:rsidR="00FF00B2" w:rsidRDefault="00FF00B2">
            <w:pPr>
              <w:rPr>
                <w:color w:val="000000"/>
              </w:rPr>
            </w:pPr>
            <w:r>
              <w:rPr>
                <w:color w:val="000000"/>
              </w:rPr>
              <w:t>75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E6309F" w14:textId="77777777" w:rsidR="00FF00B2" w:rsidRDefault="00FF00B2">
            <w:pPr>
              <w:rPr>
                <w:color w:val="000000"/>
              </w:rPr>
            </w:pPr>
            <w:r>
              <w:rPr>
                <w:color w:val="000000"/>
              </w:rPr>
              <w:t>F_SPACER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E41B6D" w14:textId="77777777" w:rsidR="00FF00B2" w:rsidRDefault="00FF00B2">
            <w:pPr>
              <w:rPr>
                <w:color w:val="000000"/>
              </w:rPr>
            </w:pPr>
            <w:r>
              <w:rPr>
                <w:color w:val="000000"/>
              </w:rPr>
              <w:t>Espacement élément automatique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9FD125E"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B67DF5" w14:textId="77777777" w:rsidR="00FF00B2" w:rsidRDefault="00FF00B2">
            <w:pPr>
              <w:rPr>
                <w:color w:val="000000"/>
              </w:rPr>
            </w:pPr>
            <w:r>
              <w:rPr>
                <w:color w:val="000000"/>
              </w:rPr>
              <w:t>Valeur distance max</w:t>
            </w:r>
          </w:p>
        </w:tc>
      </w:tr>
      <w:tr w:rsidR="00FF00B2" w14:paraId="524C0F1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28109BA" w14:textId="77777777" w:rsidR="00FF00B2" w:rsidRDefault="00FF00B2">
            <w:pPr>
              <w:rPr>
                <w:color w:val="000000"/>
              </w:rPr>
            </w:pPr>
            <w:r>
              <w:rPr>
                <w:color w:val="000000"/>
              </w:rPr>
              <w:t>77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5EE04A" w14:textId="77777777" w:rsidR="00FF00B2" w:rsidRDefault="00FF00B2">
            <w:pPr>
              <w:rPr>
                <w:color w:val="000000"/>
              </w:rPr>
            </w:pPr>
            <w:r>
              <w:rPr>
                <w:color w:val="000000"/>
              </w:rPr>
              <w:t>F_THICKNESS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CF47CF" w14:textId="77777777" w:rsidR="00FF00B2" w:rsidRDefault="00FF00B2">
            <w:pPr>
              <w:rPr>
                <w:color w:val="000000"/>
              </w:rPr>
            </w:pPr>
            <w:r>
              <w:rPr>
                <w:color w:val="000000"/>
              </w:rPr>
              <w:t>Épaisseur de tôle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028A44"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7F4A23" w14:textId="77777777" w:rsidR="00FF00B2" w:rsidRDefault="00FF00B2">
            <w:pPr>
              <w:rPr>
                <w:color w:val="000000"/>
              </w:rPr>
            </w:pPr>
            <w:r>
              <w:rPr>
                <w:color w:val="000000"/>
              </w:rPr>
              <w:t>Valeur d'épaisseur</w:t>
            </w:r>
          </w:p>
        </w:tc>
      </w:tr>
      <w:tr w:rsidR="00FF00B2" w14:paraId="49398D1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AEB87E6" w14:textId="77777777" w:rsidR="00FF00B2" w:rsidRDefault="00FF00B2">
            <w:pPr>
              <w:rPr>
                <w:color w:val="000000"/>
              </w:rPr>
            </w:pPr>
            <w:r>
              <w:rPr>
                <w:color w:val="000000"/>
              </w:rPr>
              <w:t>593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C95247" w14:textId="77777777" w:rsidR="00FF00B2" w:rsidRDefault="00FF00B2">
            <w:pPr>
              <w:rPr>
                <w:color w:val="000000"/>
              </w:rPr>
            </w:pPr>
            <w:r>
              <w:rPr>
                <w:color w:val="000000"/>
              </w:rPr>
              <w:t>F_THICKNESS_EDGE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6651D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5DD1E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84BA65A" w14:textId="77777777" w:rsidR="00FF00B2" w:rsidRDefault="00FF00B2">
            <w:pPr>
              <w:rPr>
                <w:color w:val="000000"/>
              </w:rPr>
            </w:pPr>
            <w:r>
              <w:rPr>
                <w:color w:val="000000"/>
              </w:rPr>
              <w:t> </w:t>
            </w:r>
          </w:p>
        </w:tc>
      </w:tr>
      <w:tr w:rsidR="00FF00B2" w14:paraId="4137E32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FE635EC" w14:textId="77777777" w:rsidR="00FF00B2" w:rsidRDefault="00FF00B2">
            <w:pPr>
              <w:rPr>
                <w:color w:val="000000"/>
              </w:rPr>
            </w:pPr>
            <w:r>
              <w:rPr>
                <w:color w:val="000000"/>
              </w:rPr>
              <w:t>83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AF69A9" w14:textId="77777777" w:rsidR="00FF00B2" w:rsidRDefault="00FF00B2">
            <w:pPr>
              <w:rPr>
                <w:color w:val="000000"/>
              </w:rPr>
            </w:pPr>
            <w:r>
              <w:rPr>
                <w:color w:val="000000"/>
              </w:rPr>
              <w:t>F_TOLERANCE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756AC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8F6F2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A6F5FF" w14:textId="77777777" w:rsidR="00FF00B2" w:rsidRDefault="00FF00B2">
            <w:pPr>
              <w:rPr>
                <w:color w:val="000000"/>
              </w:rPr>
            </w:pPr>
            <w:r>
              <w:rPr>
                <w:color w:val="000000"/>
              </w:rPr>
              <w:t> </w:t>
            </w:r>
          </w:p>
        </w:tc>
      </w:tr>
      <w:tr w:rsidR="00FF00B2" w14:paraId="44C9FDB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812D6EB" w14:textId="77777777" w:rsidR="00FF00B2" w:rsidRDefault="00FF00B2">
            <w:pPr>
              <w:rPr>
                <w:color w:val="000000"/>
              </w:rPr>
            </w:pPr>
            <w:r>
              <w:rPr>
                <w:color w:val="000000"/>
              </w:rPr>
              <w:t>96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CBB73C" w14:textId="77777777" w:rsidR="00FF00B2" w:rsidRDefault="00FF00B2">
            <w:pPr>
              <w:rPr>
                <w:color w:val="000000"/>
              </w:rPr>
            </w:pPr>
            <w:r>
              <w:rPr>
                <w:color w:val="000000"/>
              </w:rPr>
              <w:t>F_TOUCHSPEED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4145AD" w14:textId="77777777" w:rsidR="00FF00B2" w:rsidRDefault="00FF00B2">
            <w:pPr>
              <w:rPr>
                <w:color w:val="000000"/>
              </w:rPr>
            </w:pPr>
            <w:r>
              <w:rPr>
                <w:color w:val="000000"/>
              </w:rPr>
              <w:t>Vitesse d'entrée en contact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1ABF4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2836C4" w14:textId="77777777" w:rsidR="00FF00B2" w:rsidRDefault="00FF00B2">
            <w:pPr>
              <w:rPr>
                <w:color w:val="000000"/>
              </w:rPr>
            </w:pPr>
            <w:r>
              <w:rPr>
                <w:color w:val="000000"/>
              </w:rPr>
              <w:t> </w:t>
            </w:r>
          </w:p>
        </w:tc>
      </w:tr>
      <w:tr w:rsidR="00FF00B2" w14:paraId="3D328AE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416D004" w14:textId="77777777" w:rsidR="00FF00B2" w:rsidRDefault="00FF00B2">
            <w:pPr>
              <w:rPr>
                <w:color w:val="000000"/>
              </w:rPr>
            </w:pPr>
            <w:r>
              <w:rPr>
                <w:color w:val="000000"/>
              </w:rPr>
              <w:t>208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36D2F7" w14:textId="77777777" w:rsidR="00FF00B2" w:rsidRDefault="00FF00B2">
            <w:pPr>
              <w:rPr>
                <w:color w:val="000000"/>
              </w:rPr>
            </w:pPr>
            <w:r>
              <w:rPr>
                <w:color w:val="000000"/>
              </w:rPr>
              <w:t>FAIL_ON_EXIST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481956" w14:textId="77777777" w:rsidR="00FF00B2" w:rsidRDefault="00FF00B2">
            <w:pPr>
              <w:rPr>
                <w:color w:val="000000"/>
              </w:rPr>
            </w:pPr>
            <w:r>
              <w:rPr>
                <w:color w:val="000000"/>
              </w:rPr>
              <w:t>Fichier e/s mode présence défaillante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00B64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5DD148" w14:textId="77777777" w:rsidR="00FF00B2" w:rsidRDefault="00FF00B2">
            <w:pPr>
              <w:rPr>
                <w:color w:val="000000"/>
              </w:rPr>
            </w:pPr>
            <w:r>
              <w:rPr>
                <w:color w:val="000000"/>
              </w:rPr>
              <w:t> </w:t>
            </w:r>
          </w:p>
        </w:tc>
      </w:tr>
      <w:tr w:rsidR="00FF00B2" w14:paraId="40C5DE6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70882C8" w14:textId="77777777" w:rsidR="00FF00B2" w:rsidRDefault="00FF00B2">
            <w:pPr>
              <w:rPr>
                <w:color w:val="000000"/>
              </w:rPr>
            </w:pPr>
            <w:r>
              <w:rPr>
                <w:color w:val="000000"/>
              </w:rPr>
              <w:t>303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C8E26F1" w14:textId="77777777" w:rsidR="00FF00B2" w:rsidRDefault="00FF00B2">
            <w:pPr>
              <w:rPr>
                <w:color w:val="000000"/>
              </w:rPr>
            </w:pPr>
            <w:r>
              <w:rPr>
                <w:color w:val="000000"/>
              </w:rPr>
              <w:t>FEAT_TYPE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78E827" w14:textId="77777777" w:rsidR="00FF00B2" w:rsidRDefault="00FF00B2">
            <w:pPr>
              <w:rPr>
                <w:color w:val="000000"/>
              </w:rPr>
            </w:pPr>
            <w:r>
              <w:rPr>
                <w:color w:val="000000"/>
              </w:rPr>
              <w:t>Type d'élément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6F231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A1299B" w14:textId="77777777" w:rsidR="00FF00B2" w:rsidRDefault="00FF00B2">
            <w:pPr>
              <w:rPr>
                <w:color w:val="000000"/>
              </w:rPr>
            </w:pPr>
            <w:r>
              <w:rPr>
                <w:color w:val="000000"/>
              </w:rPr>
              <w:t> </w:t>
            </w:r>
          </w:p>
        </w:tc>
      </w:tr>
      <w:tr w:rsidR="00FF00B2" w14:paraId="2CD6424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1F1C6A6" w14:textId="77777777" w:rsidR="00FF00B2" w:rsidRDefault="00FF00B2">
            <w:pPr>
              <w:rPr>
                <w:color w:val="000000"/>
              </w:rPr>
            </w:pPr>
            <w:r>
              <w:rPr>
                <w:color w:val="000000"/>
              </w:rPr>
              <w:t>198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5E8EBE" w14:textId="77777777" w:rsidR="00FF00B2" w:rsidRDefault="00FF00B2">
            <w:pPr>
              <w:rPr>
                <w:color w:val="000000"/>
              </w:rPr>
            </w:pPr>
            <w:r>
              <w:rPr>
                <w:color w:val="000000"/>
              </w:rPr>
              <w:t>FIELD_WIDTH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96F0F5" w14:textId="77777777" w:rsidR="00FF00B2" w:rsidRDefault="00FF00B2">
            <w:pPr>
              <w:rPr>
                <w:color w:val="000000"/>
              </w:rPr>
            </w:pPr>
            <w:r>
              <w:rPr>
                <w:color w:val="000000"/>
              </w:rPr>
              <w:t>Largeur champ de commande lecture/écriture fichier dmis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A6C0F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46AFE2" w14:textId="77777777" w:rsidR="00FF00B2" w:rsidRDefault="00FF00B2">
            <w:pPr>
              <w:rPr>
                <w:color w:val="000000"/>
              </w:rPr>
            </w:pPr>
            <w:r>
              <w:rPr>
                <w:color w:val="000000"/>
              </w:rPr>
              <w:t> </w:t>
            </w:r>
          </w:p>
        </w:tc>
      </w:tr>
      <w:tr w:rsidR="00FF00B2" w14:paraId="5F7217D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2B8603A" w14:textId="77777777" w:rsidR="00FF00B2" w:rsidRDefault="00FF00B2">
            <w:pPr>
              <w:rPr>
                <w:color w:val="000000"/>
              </w:rPr>
            </w:pPr>
            <w:r>
              <w:rPr>
                <w:color w:val="000000"/>
              </w:rPr>
              <w:t>206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5055C7" w14:textId="77777777" w:rsidR="00FF00B2" w:rsidRDefault="00FF00B2">
            <w:pPr>
              <w:rPr>
                <w:color w:val="000000"/>
              </w:rPr>
            </w:pPr>
            <w:r>
              <w:rPr>
                <w:color w:val="000000"/>
              </w:rPr>
              <w:t>FILE_COMMAND_TYPE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F7A2CA" w14:textId="77777777" w:rsidR="00FF00B2" w:rsidRDefault="00FF00B2">
            <w:pPr>
              <w:rPr>
                <w:color w:val="000000"/>
              </w:rPr>
            </w:pPr>
            <w:r>
              <w:rPr>
                <w:color w:val="000000"/>
              </w:rPr>
              <w:t>Type de commande fichier 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2CDDA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4000F9" w14:textId="77777777" w:rsidR="00FF00B2" w:rsidRDefault="00FF00B2">
            <w:pPr>
              <w:rPr>
                <w:color w:val="000000"/>
              </w:rPr>
            </w:pPr>
            <w:r>
              <w:rPr>
                <w:color w:val="000000"/>
              </w:rPr>
              <w:t> </w:t>
            </w:r>
          </w:p>
        </w:tc>
      </w:tr>
      <w:tr w:rsidR="00FF00B2" w14:paraId="03E243A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70A5719" w14:textId="77777777" w:rsidR="00FF00B2" w:rsidRDefault="00FF00B2">
            <w:pPr>
              <w:rPr>
                <w:color w:val="000000"/>
              </w:rPr>
            </w:pPr>
            <w:r>
              <w:rPr>
                <w:color w:val="000000"/>
              </w:rPr>
              <w:t>152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BC1D72" w14:textId="77777777" w:rsidR="00FF00B2" w:rsidRDefault="00FF00B2">
            <w:pPr>
              <w:rPr>
                <w:color w:val="000000"/>
              </w:rPr>
            </w:pPr>
            <w:r>
              <w:rPr>
                <w:color w:val="000000"/>
              </w:rPr>
              <w:t>FILE_NAME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C25D35" w14:textId="77777777" w:rsidR="00FF00B2" w:rsidRDefault="00FF00B2">
            <w:pPr>
              <w:rPr>
                <w:color w:val="000000"/>
              </w:rPr>
            </w:pPr>
            <w:r>
              <w:rPr>
                <w:color w:val="000000"/>
              </w:rPr>
              <w:t>Nom de fichier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7E75F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80A262" w14:textId="77777777" w:rsidR="00FF00B2" w:rsidRDefault="00FF00B2">
            <w:pPr>
              <w:rPr>
                <w:color w:val="000000"/>
              </w:rPr>
            </w:pPr>
            <w:r>
              <w:rPr>
                <w:color w:val="000000"/>
              </w:rPr>
              <w:t> </w:t>
            </w:r>
          </w:p>
        </w:tc>
      </w:tr>
      <w:tr w:rsidR="00FF00B2" w14:paraId="59114CC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A4AEE8F" w14:textId="77777777" w:rsidR="00FF00B2" w:rsidRDefault="00FF00B2">
            <w:pPr>
              <w:rPr>
                <w:color w:val="000000"/>
              </w:rPr>
            </w:pPr>
            <w:r>
              <w:rPr>
                <w:color w:val="000000"/>
              </w:rPr>
              <w:t>197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AEABF5" w14:textId="77777777" w:rsidR="00FF00B2" w:rsidRDefault="00FF00B2">
            <w:pPr>
              <w:rPr>
                <w:color w:val="000000"/>
              </w:rPr>
            </w:pPr>
            <w:r>
              <w:rPr>
                <w:color w:val="000000"/>
              </w:rPr>
              <w:t>FILE_POINTER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079ED6" w14:textId="77777777" w:rsidR="00FF00B2" w:rsidRDefault="00FF00B2">
            <w:pPr>
              <w:rPr>
                <w:color w:val="000000"/>
              </w:rPr>
            </w:pPr>
            <w:r>
              <w:rPr>
                <w:color w:val="000000"/>
              </w:rPr>
              <w:t>Nom de pointeur de fichier pour commandes de fichier 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65408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68304A" w14:textId="77777777" w:rsidR="00FF00B2" w:rsidRDefault="00FF00B2">
            <w:pPr>
              <w:rPr>
                <w:color w:val="000000"/>
              </w:rPr>
            </w:pPr>
            <w:r>
              <w:rPr>
                <w:color w:val="000000"/>
              </w:rPr>
              <w:t> </w:t>
            </w:r>
          </w:p>
        </w:tc>
      </w:tr>
      <w:tr w:rsidR="00FF00B2" w14:paraId="45A9213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7BBCD49" w14:textId="77777777" w:rsidR="00FF00B2" w:rsidRDefault="00FF00B2">
            <w:pPr>
              <w:rPr>
                <w:color w:val="000000"/>
              </w:rPr>
            </w:pPr>
            <w:r>
              <w:rPr>
                <w:color w:val="000000"/>
              </w:rPr>
              <w:t>598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BF0C36" w14:textId="77777777" w:rsidR="00FF00B2" w:rsidRDefault="00FF00B2">
            <w:pPr>
              <w:rPr>
                <w:color w:val="000000"/>
              </w:rPr>
            </w:pPr>
            <w:r>
              <w:rPr>
                <w:color w:val="000000"/>
              </w:rPr>
              <w:t>FILTER_NEIGHBOR_NUM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44514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EEEC9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F6D72A" w14:textId="77777777" w:rsidR="00FF00B2" w:rsidRDefault="00FF00B2">
            <w:pPr>
              <w:rPr>
                <w:color w:val="000000"/>
              </w:rPr>
            </w:pPr>
            <w:r>
              <w:rPr>
                <w:color w:val="000000"/>
              </w:rPr>
              <w:t> </w:t>
            </w:r>
          </w:p>
        </w:tc>
      </w:tr>
      <w:tr w:rsidR="00FF00B2" w14:paraId="21065B0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46C860A" w14:textId="77777777" w:rsidR="00FF00B2" w:rsidRDefault="00FF00B2">
            <w:pPr>
              <w:rPr>
                <w:color w:val="000000"/>
              </w:rPr>
            </w:pPr>
            <w:r>
              <w:rPr>
                <w:color w:val="000000"/>
              </w:rPr>
              <w:t>606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5EEA8C" w14:textId="77777777" w:rsidR="00FF00B2" w:rsidRDefault="00FF00B2">
            <w:pPr>
              <w:rPr>
                <w:color w:val="000000"/>
              </w:rPr>
            </w:pPr>
            <w:r>
              <w:rPr>
                <w:color w:val="000000"/>
              </w:rPr>
              <w:t>FILTER_TOGGLE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58F08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11161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88FAB3" w14:textId="77777777" w:rsidR="00FF00B2" w:rsidRDefault="00FF00B2">
            <w:pPr>
              <w:rPr>
                <w:color w:val="000000"/>
              </w:rPr>
            </w:pPr>
            <w:r>
              <w:rPr>
                <w:color w:val="000000"/>
              </w:rPr>
              <w:t> </w:t>
            </w:r>
          </w:p>
        </w:tc>
      </w:tr>
      <w:tr w:rsidR="00FF00B2" w14:paraId="2D21021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BDFDA24" w14:textId="77777777" w:rsidR="00FF00B2" w:rsidRDefault="00FF00B2">
            <w:pPr>
              <w:rPr>
                <w:color w:val="000000"/>
              </w:rPr>
            </w:pPr>
            <w:r>
              <w:rPr>
                <w:color w:val="000000"/>
              </w:rPr>
              <w:t>600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C05772" w14:textId="77777777" w:rsidR="00FF00B2" w:rsidRDefault="00FF00B2">
            <w:pPr>
              <w:rPr>
                <w:color w:val="000000"/>
              </w:rPr>
            </w:pPr>
            <w:r>
              <w:rPr>
                <w:color w:val="000000"/>
              </w:rPr>
              <w:t>FILTER_TOL_ABOVE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E7650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1B118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7D8340" w14:textId="77777777" w:rsidR="00FF00B2" w:rsidRDefault="00FF00B2">
            <w:pPr>
              <w:rPr>
                <w:color w:val="000000"/>
              </w:rPr>
            </w:pPr>
            <w:r>
              <w:rPr>
                <w:color w:val="000000"/>
              </w:rPr>
              <w:t> </w:t>
            </w:r>
          </w:p>
        </w:tc>
      </w:tr>
      <w:tr w:rsidR="00FF00B2" w14:paraId="7C16762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65A365F" w14:textId="77777777" w:rsidR="00FF00B2" w:rsidRDefault="00FF00B2">
            <w:pPr>
              <w:rPr>
                <w:color w:val="000000"/>
              </w:rPr>
            </w:pPr>
            <w:r>
              <w:rPr>
                <w:color w:val="000000"/>
              </w:rPr>
              <w:t>601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E4CAAE" w14:textId="77777777" w:rsidR="00FF00B2" w:rsidRDefault="00FF00B2">
            <w:pPr>
              <w:rPr>
                <w:color w:val="000000"/>
              </w:rPr>
            </w:pPr>
            <w:r>
              <w:rPr>
                <w:color w:val="000000"/>
              </w:rPr>
              <w:t>FILTER_TOL_BELOW</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404BD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A9DCF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8E6DC9" w14:textId="77777777" w:rsidR="00FF00B2" w:rsidRDefault="00FF00B2">
            <w:pPr>
              <w:rPr>
                <w:color w:val="000000"/>
              </w:rPr>
            </w:pPr>
            <w:r>
              <w:rPr>
                <w:color w:val="000000"/>
              </w:rPr>
              <w:t> </w:t>
            </w:r>
          </w:p>
        </w:tc>
      </w:tr>
      <w:tr w:rsidR="00FF00B2" w14:paraId="53D84D9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4BEE673" w14:textId="77777777" w:rsidR="00FF00B2" w:rsidRDefault="00FF00B2">
            <w:pPr>
              <w:rPr>
                <w:color w:val="000000"/>
              </w:rPr>
            </w:pPr>
            <w:r>
              <w:rPr>
                <w:color w:val="000000"/>
              </w:rPr>
              <w:t>602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9B7311" w14:textId="77777777" w:rsidR="00FF00B2" w:rsidRDefault="00FF00B2">
            <w:pPr>
              <w:rPr>
                <w:color w:val="000000"/>
              </w:rPr>
            </w:pPr>
            <w:r>
              <w:rPr>
                <w:color w:val="000000"/>
              </w:rPr>
              <w:t>FILTER_TOL_RIGHT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89A09E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79A0C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19DA4B" w14:textId="77777777" w:rsidR="00FF00B2" w:rsidRDefault="00FF00B2">
            <w:pPr>
              <w:rPr>
                <w:color w:val="000000"/>
              </w:rPr>
            </w:pPr>
            <w:r>
              <w:rPr>
                <w:color w:val="000000"/>
              </w:rPr>
              <w:t> </w:t>
            </w:r>
          </w:p>
        </w:tc>
      </w:tr>
      <w:tr w:rsidR="00FF00B2" w14:paraId="70A1F48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C251AE8" w14:textId="77777777" w:rsidR="00FF00B2" w:rsidRDefault="00FF00B2">
            <w:pPr>
              <w:rPr>
                <w:color w:val="000000"/>
              </w:rPr>
            </w:pPr>
            <w:r>
              <w:rPr>
                <w:color w:val="000000"/>
              </w:rPr>
              <w:t>472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85FE97" w14:textId="77777777" w:rsidR="00FF00B2" w:rsidRDefault="00FF00B2">
            <w:pPr>
              <w:rPr>
                <w:color w:val="000000"/>
              </w:rPr>
            </w:pPr>
            <w:r>
              <w:rPr>
                <w:color w:val="000000"/>
              </w:rPr>
              <w:t>FILTER_TYPE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84A531" w14:textId="77777777" w:rsidR="00FF00B2" w:rsidRDefault="00FF00B2">
            <w:pPr>
              <w:rPr>
                <w:color w:val="000000"/>
              </w:rPr>
            </w:pPr>
            <w:r>
              <w:rPr>
                <w:color w:val="000000"/>
              </w:rPr>
              <w:t>Type de filtre de scanning de base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C24DC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2F74D6" w14:textId="77777777" w:rsidR="00FF00B2" w:rsidRDefault="00FF00B2">
            <w:pPr>
              <w:rPr>
                <w:color w:val="000000"/>
              </w:rPr>
            </w:pPr>
            <w:r>
              <w:rPr>
                <w:color w:val="000000"/>
              </w:rPr>
              <w:t> </w:t>
            </w:r>
          </w:p>
        </w:tc>
      </w:tr>
      <w:tr w:rsidR="00FF00B2" w14:paraId="23167D6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02EE77E" w14:textId="77777777" w:rsidR="00FF00B2" w:rsidRDefault="00FF00B2">
            <w:pPr>
              <w:rPr>
                <w:color w:val="000000"/>
              </w:rPr>
            </w:pPr>
            <w:r>
              <w:rPr>
                <w:color w:val="000000"/>
              </w:rPr>
              <w:t>460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737768" w14:textId="77777777" w:rsidR="00FF00B2" w:rsidRDefault="00FF00B2">
            <w:pPr>
              <w:rPr>
                <w:color w:val="000000"/>
              </w:rPr>
            </w:pPr>
            <w:r>
              <w:rPr>
                <w:color w:val="000000"/>
              </w:rPr>
              <w:t>FIND_HOLE_PERCENT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B8B82E" w14:textId="77777777" w:rsidR="00FF00B2" w:rsidRDefault="00FF00B2">
            <w:pPr>
              <w:rPr>
                <w:color w:val="000000"/>
              </w:rPr>
            </w:pPr>
            <w:r>
              <w:rPr>
                <w:color w:val="000000"/>
              </w:rPr>
              <w:t>Pour la commande de vérification et la distance de vérification de recherche d'alésage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7EB00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33C4EC" w14:textId="77777777" w:rsidR="00FF00B2" w:rsidRDefault="00FF00B2">
            <w:pPr>
              <w:rPr>
                <w:color w:val="000000"/>
              </w:rPr>
            </w:pPr>
            <w:r>
              <w:rPr>
                <w:color w:val="000000"/>
              </w:rPr>
              <w:t> </w:t>
            </w:r>
          </w:p>
        </w:tc>
      </w:tr>
      <w:tr w:rsidR="00FF00B2" w14:paraId="0D7AE15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0D5D95F" w14:textId="77777777" w:rsidR="00FF00B2" w:rsidRDefault="00FF00B2">
            <w:pPr>
              <w:rPr>
                <w:color w:val="000000"/>
              </w:rPr>
            </w:pPr>
            <w:r>
              <w:rPr>
                <w:color w:val="000000"/>
              </w:rPr>
              <w:t>54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00DC25" w14:textId="77777777" w:rsidR="00FF00B2" w:rsidRDefault="00FF00B2">
            <w:pPr>
              <w:rPr>
                <w:color w:val="000000"/>
              </w:rPr>
            </w:pPr>
            <w:r>
              <w:rPr>
                <w:color w:val="000000"/>
              </w:rPr>
              <w:t>FIND_NOM_AXIS_TYPE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0A27A0" w14:textId="77777777" w:rsidR="00FF00B2" w:rsidRDefault="00FF00B2">
            <w:pPr>
              <w:rPr>
                <w:color w:val="000000"/>
              </w:rPr>
            </w:pPr>
            <w:r>
              <w:rPr>
                <w:color w:val="000000"/>
              </w:rPr>
              <w:t>Sélectionne entre Z, Y, Z ou l'axe nominal défini par l'utilisateur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9ED0B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BA8B33" w14:textId="77777777" w:rsidR="00FF00B2" w:rsidRDefault="00FF00B2">
            <w:pPr>
              <w:rPr>
                <w:color w:val="000000"/>
              </w:rPr>
            </w:pPr>
            <w:r>
              <w:rPr>
                <w:color w:val="000000"/>
              </w:rPr>
              <w:t> </w:t>
            </w:r>
          </w:p>
        </w:tc>
      </w:tr>
      <w:tr w:rsidR="00FF00B2" w14:paraId="00C4407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E23C130" w14:textId="77777777" w:rsidR="00FF00B2" w:rsidRDefault="00FF00B2">
            <w:pPr>
              <w:rPr>
                <w:color w:val="000000"/>
              </w:rPr>
            </w:pPr>
            <w:r>
              <w:rPr>
                <w:color w:val="000000"/>
              </w:rPr>
              <w:t>233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B72E91" w14:textId="77777777" w:rsidR="00FF00B2" w:rsidRDefault="00FF00B2">
            <w:pPr>
              <w:rPr>
                <w:color w:val="000000"/>
              </w:rPr>
            </w:pPr>
            <w:r>
              <w:rPr>
                <w:color w:val="000000"/>
              </w:rPr>
              <w:t>FIND_NOMS_TYPE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82729B" w14:textId="77777777" w:rsidR="00FF00B2" w:rsidRDefault="00FF00B2">
            <w:pPr>
              <w:rPr>
                <w:color w:val="000000"/>
              </w:rPr>
            </w:pPr>
            <w:r>
              <w:rPr>
                <w:color w:val="000000"/>
              </w:rPr>
              <w:t>Type de mode de recherche de valeurs nominales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73569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CD8DC2" w14:textId="77777777" w:rsidR="00FF00B2" w:rsidRDefault="00FF00B2">
            <w:pPr>
              <w:rPr>
                <w:color w:val="000000"/>
              </w:rPr>
            </w:pPr>
            <w:r>
              <w:rPr>
                <w:color w:val="000000"/>
              </w:rPr>
              <w:t> </w:t>
            </w:r>
          </w:p>
        </w:tc>
      </w:tr>
      <w:tr w:rsidR="00FF00B2" w14:paraId="1D7E264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3E8F75C" w14:textId="77777777" w:rsidR="00FF00B2" w:rsidRDefault="00FF00B2">
            <w:pPr>
              <w:rPr>
                <w:color w:val="000000"/>
              </w:rPr>
            </w:pPr>
            <w:r>
              <w:rPr>
                <w:color w:val="000000"/>
              </w:rPr>
              <w:t>47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6642C4" w14:textId="77777777" w:rsidR="00FF00B2" w:rsidRDefault="00FF00B2">
            <w:pPr>
              <w:rPr>
                <w:color w:val="000000"/>
              </w:rPr>
            </w:pPr>
            <w:r>
              <w:rPr>
                <w:color w:val="000000"/>
              </w:rPr>
              <w:t>FINDHOLE_TYPE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1C1CF9" w14:textId="77777777" w:rsidR="00FF00B2" w:rsidRDefault="00FF00B2">
            <w:pPr>
              <w:rPr>
                <w:color w:val="000000"/>
              </w:rPr>
            </w:pPr>
            <w:r>
              <w:rPr>
                <w:color w:val="000000"/>
              </w:rPr>
              <w:t>Utiliser algorithme de recherche d'alésage (Oui / Non)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9046B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F6FE15" w14:textId="77777777" w:rsidR="00FF00B2" w:rsidRDefault="00FF00B2">
            <w:pPr>
              <w:rPr>
                <w:color w:val="000000"/>
              </w:rPr>
            </w:pPr>
            <w:r>
              <w:rPr>
                <w:color w:val="000000"/>
              </w:rPr>
              <w:t> </w:t>
            </w:r>
          </w:p>
        </w:tc>
      </w:tr>
      <w:tr w:rsidR="00FF00B2" w14:paraId="5B3910B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B901412" w14:textId="77777777" w:rsidR="00FF00B2" w:rsidRDefault="00FF00B2">
            <w:pPr>
              <w:rPr>
                <w:color w:val="000000"/>
              </w:rPr>
            </w:pPr>
            <w:r>
              <w:rPr>
                <w:color w:val="000000"/>
              </w:rPr>
              <w:t>527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5E9D94" w14:textId="77777777" w:rsidR="00FF00B2" w:rsidRDefault="00FF00B2">
            <w:pPr>
              <w:rPr>
                <w:color w:val="000000"/>
              </w:rPr>
            </w:pPr>
            <w:r>
              <w:rPr>
                <w:color w:val="000000"/>
              </w:rPr>
              <w:t>FINDNOMS_BESTFIT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D0029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00542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A9AC04" w14:textId="77777777" w:rsidR="00FF00B2" w:rsidRDefault="00FF00B2">
            <w:pPr>
              <w:rPr>
                <w:color w:val="000000"/>
              </w:rPr>
            </w:pPr>
            <w:r>
              <w:rPr>
                <w:color w:val="000000"/>
              </w:rPr>
              <w:t> </w:t>
            </w:r>
          </w:p>
        </w:tc>
      </w:tr>
      <w:tr w:rsidR="00FF00B2" w14:paraId="23535E5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742E850" w14:textId="77777777" w:rsidR="00FF00B2" w:rsidRDefault="00FF00B2">
            <w:pPr>
              <w:rPr>
                <w:color w:val="000000"/>
              </w:rPr>
            </w:pPr>
            <w:r>
              <w:rPr>
                <w:color w:val="000000"/>
              </w:rPr>
              <w:t>528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D728DF" w14:textId="77777777" w:rsidR="00FF00B2" w:rsidRDefault="00FF00B2">
            <w:pPr>
              <w:rPr>
                <w:color w:val="000000"/>
              </w:rPr>
            </w:pPr>
            <w:r>
              <w:rPr>
                <w:color w:val="000000"/>
              </w:rPr>
              <w:t>FINDNOMS_ONLYSELECTED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47A46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7A5EB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8FF914" w14:textId="77777777" w:rsidR="00FF00B2" w:rsidRDefault="00FF00B2">
            <w:pPr>
              <w:rPr>
                <w:color w:val="000000"/>
              </w:rPr>
            </w:pPr>
            <w:r>
              <w:rPr>
                <w:color w:val="000000"/>
              </w:rPr>
              <w:t> </w:t>
            </w:r>
          </w:p>
        </w:tc>
      </w:tr>
      <w:tr w:rsidR="00FF00B2" w14:paraId="3B097A7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057F76B" w14:textId="77777777" w:rsidR="00FF00B2" w:rsidRDefault="00FF00B2">
            <w:pPr>
              <w:rPr>
                <w:color w:val="000000"/>
              </w:rPr>
            </w:pPr>
            <w:r>
              <w:rPr>
                <w:color w:val="000000"/>
              </w:rPr>
              <w:t>452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BB9159" w14:textId="77777777" w:rsidR="00FF00B2" w:rsidRDefault="00FF00B2">
            <w:pPr>
              <w:rPr>
                <w:color w:val="000000"/>
              </w:rPr>
            </w:pPr>
            <w:r>
              <w:rPr>
                <w:color w:val="000000"/>
              </w:rPr>
              <w:t>FIT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C3D62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FA7EC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DFCEB4" w14:textId="77777777" w:rsidR="00FF00B2" w:rsidRDefault="00FF00B2">
            <w:pPr>
              <w:rPr>
                <w:color w:val="000000"/>
              </w:rPr>
            </w:pPr>
            <w:r>
              <w:rPr>
                <w:color w:val="000000"/>
              </w:rPr>
              <w:t> </w:t>
            </w:r>
          </w:p>
        </w:tc>
      </w:tr>
      <w:tr w:rsidR="00FF00B2" w14:paraId="27E9D8B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5AC5ECD" w14:textId="77777777" w:rsidR="00FF00B2" w:rsidRDefault="00FF00B2">
            <w:pPr>
              <w:rPr>
                <w:color w:val="000000"/>
              </w:rPr>
            </w:pPr>
            <w:r>
              <w:rPr>
                <w:color w:val="000000"/>
              </w:rPr>
              <w:t>465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BDDF6C" w14:textId="77777777" w:rsidR="00FF00B2" w:rsidRDefault="00FF00B2">
            <w:pPr>
              <w:rPr>
                <w:color w:val="000000"/>
              </w:rPr>
            </w:pPr>
            <w:r>
              <w:rPr>
                <w:color w:val="000000"/>
              </w:rPr>
              <w:t>FIXTURE_TOL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31234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241E8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B528C5" w14:textId="77777777" w:rsidR="00FF00B2" w:rsidRDefault="00FF00B2">
            <w:pPr>
              <w:rPr>
                <w:color w:val="000000"/>
              </w:rPr>
            </w:pPr>
            <w:r>
              <w:rPr>
                <w:color w:val="000000"/>
              </w:rPr>
              <w:t> </w:t>
            </w:r>
          </w:p>
        </w:tc>
      </w:tr>
      <w:tr w:rsidR="00FF00B2" w14:paraId="7AD6E2F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12BEBCD" w14:textId="77777777" w:rsidR="00FF00B2" w:rsidRDefault="00FF00B2">
            <w:pPr>
              <w:rPr>
                <w:color w:val="000000"/>
              </w:rPr>
            </w:pPr>
            <w:r>
              <w:rPr>
                <w:color w:val="000000"/>
              </w:rPr>
              <w:t>226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01F2F6" w14:textId="77777777" w:rsidR="00FF00B2" w:rsidRDefault="00FF00B2">
            <w:pPr>
              <w:rPr>
                <w:color w:val="000000"/>
              </w:rPr>
            </w:pPr>
            <w:r>
              <w:rPr>
                <w:color w:val="000000"/>
              </w:rPr>
              <w:t>FIXTURE_TYPE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D298E3" w14:textId="77777777" w:rsidR="00FF00B2" w:rsidRDefault="00FF00B2">
            <w:pPr>
              <w:rPr>
                <w:color w:val="000000"/>
              </w:rPr>
            </w:pPr>
            <w:r>
              <w:rPr>
                <w:color w:val="000000"/>
              </w:rPr>
              <w:t>Type d'objet de chargement d'accessoire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402E4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3C56B2" w14:textId="77777777" w:rsidR="00FF00B2" w:rsidRDefault="00FF00B2">
            <w:pPr>
              <w:rPr>
                <w:color w:val="000000"/>
              </w:rPr>
            </w:pPr>
            <w:r>
              <w:rPr>
                <w:color w:val="000000"/>
              </w:rPr>
              <w:t> </w:t>
            </w:r>
          </w:p>
        </w:tc>
      </w:tr>
      <w:tr w:rsidR="00FF00B2" w14:paraId="42185F1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0CF45E7" w14:textId="77777777" w:rsidR="00FF00B2" w:rsidRDefault="00FF00B2">
            <w:pPr>
              <w:rPr>
                <w:color w:val="000000"/>
              </w:rPr>
            </w:pPr>
            <w:r>
              <w:rPr>
                <w:color w:val="000000"/>
              </w:rPr>
              <w:t>246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B96CBC" w14:textId="77777777" w:rsidR="00FF00B2" w:rsidRDefault="00FF00B2">
            <w:pPr>
              <w:rPr>
                <w:color w:val="000000"/>
              </w:rPr>
            </w:pPr>
            <w:r>
              <w:rPr>
                <w:color w:val="000000"/>
              </w:rPr>
              <w:t>FLY_MODE_TYPE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8D3C84" w14:textId="77777777" w:rsidR="00FF00B2" w:rsidRDefault="00FF00B2">
            <w:pPr>
              <w:rPr>
                <w:color w:val="000000"/>
              </w:rPr>
            </w:pPr>
            <w:r>
              <w:rPr>
                <w:color w:val="000000"/>
              </w:rPr>
              <w:t>Bascule Activer/désactiver le mode Fly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57741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0D4B8E" w14:textId="77777777" w:rsidR="00FF00B2" w:rsidRDefault="00FF00B2">
            <w:pPr>
              <w:rPr>
                <w:color w:val="000000"/>
              </w:rPr>
            </w:pPr>
            <w:r>
              <w:rPr>
                <w:color w:val="000000"/>
              </w:rPr>
              <w:t> </w:t>
            </w:r>
          </w:p>
        </w:tc>
      </w:tr>
      <w:tr w:rsidR="00FF00B2" w14:paraId="3BB8801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044999" w14:textId="77777777" w:rsidR="00FF00B2" w:rsidRDefault="00FF00B2">
            <w:pPr>
              <w:rPr>
                <w:color w:val="000000"/>
              </w:rPr>
            </w:pPr>
            <w:r>
              <w:rPr>
                <w:color w:val="000000"/>
              </w:rPr>
              <w:t>560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88496D" w14:textId="77777777" w:rsidR="00FF00B2" w:rsidRDefault="00FF00B2">
            <w:pPr>
              <w:rPr>
                <w:color w:val="000000"/>
              </w:rPr>
            </w:pPr>
            <w:r>
              <w:rPr>
                <w:color w:val="000000"/>
              </w:rPr>
              <w:t>FREQUENCY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75A21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D7BE0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A2919A" w14:textId="77777777" w:rsidR="00FF00B2" w:rsidRDefault="00FF00B2">
            <w:pPr>
              <w:rPr>
                <w:color w:val="000000"/>
              </w:rPr>
            </w:pPr>
            <w:r>
              <w:rPr>
                <w:color w:val="000000"/>
              </w:rPr>
              <w:t> </w:t>
            </w:r>
          </w:p>
        </w:tc>
      </w:tr>
    </w:tbl>
    <w:p w14:paraId="301790BC" w14:textId="77777777" w:rsidR="00FF00B2" w:rsidRDefault="00FF00B2">
      <w:pPr>
        <w:pStyle w:val="heading4b"/>
        <w:divId w:val="1677925660"/>
      </w:pPr>
      <w:bookmarkStart w:id="243" w:name="reporting_a_list_of_available_da_5544"/>
      <w:bookmarkEnd w:id="243"/>
      <w:r>
        <w:t>-G-</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751"/>
        <w:gridCol w:w="2375"/>
        <w:gridCol w:w="791"/>
        <w:gridCol w:w="1062"/>
      </w:tblGrid>
      <w:tr w:rsidR="00FF00B2" w14:paraId="6B8C6E44"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318389E"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340C158"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6460C70"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857D265"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C2F3EE3" w14:textId="77777777" w:rsidR="00FF00B2" w:rsidRDefault="00FF00B2">
            <w:pPr>
              <w:jc w:val="center"/>
              <w:rPr>
                <w:b/>
                <w:bCs/>
                <w:color w:val="000000"/>
              </w:rPr>
            </w:pPr>
            <w:r>
              <w:rPr>
                <w:b/>
                <w:bCs/>
                <w:color w:val="000000"/>
              </w:rPr>
              <w:t>Chaîne de valeurs</w:t>
            </w:r>
          </w:p>
        </w:tc>
      </w:tr>
      <w:tr w:rsidR="00FF00B2" w14:paraId="7AF6DFC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56F24D0" w14:textId="77777777" w:rsidR="00FF00B2" w:rsidRDefault="00FF00B2">
            <w:pPr>
              <w:rPr>
                <w:color w:val="000000"/>
              </w:rPr>
            </w:pPr>
            <w:r>
              <w:rPr>
                <w:color w:val="000000"/>
              </w:rPr>
              <w:t>63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E3E7A7" w14:textId="77777777" w:rsidR="00FF00B2" w:rsidRDefault="00FF00B2">
            <w:pPr>
              <w:rPr>
                <w:color w:val="000000"/>
              </w:rPr>
            </w:pPr>
            <w:r>
              <w:rPr>
                <w:color w:val="000000"/>
              </w:rPr>
              <w:t>GEN_FEAT_TYPE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3AABF7" w14:textId="77777777" w:rsidR="00FF00B2" w:rsidRDefault="00FF00B2">
            <w:pPr>
              <w:rPr>
                <w:color w:val="000000"/>
              </w:rPr>
            </w:pPr>
            <w:r>
              <w:rPr>
                <w:color w:val="000000"/>
              </w:rPr>
              <w:t>Type d'élément générique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E3E25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6F2BF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11C07D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BF3937B" w14:textId="77777777" w:rsidR="00FF00B2" w:rsidRDefault="00FF00B2">
            <w:pPr>
              <w:rPr>
                <w:color w:val="000000"/>
                <w:sz w:val="20"/>
                <w:szCs w:val="20"/>
              </w:rPr>
            </w:pPr>
            <w:r>
              <w:rPr>
                <w:color w:val="000000"/>
              </w:rPr>
              <w:t>64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6DCCE4" w14:textId="77777777" w:rsidR="00FF00B2" w:rsidRDefault="00FF00B2">
            <w:pPr>
              <w:rPr>
                <w:color w:val="000000"/>
              </w:rPr>
            </w:pPr>
            <w:r>
              <w:rPr>
                <w:color w:val="000000"/>
              </w:rPr>
              <w:t>GEN_ALIGN_TYPE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5A46BB" w14:textId="77777777" w:rsidR="00FF00B2" w:rsidRDefault="00FF00B2">
            <w:pPr>
              <w:rPr>
                <w:color w:val="000000"/>
              </w:rPr>
            </w:pPr>
            <w:r>
              <w:rPr>
                <w:color w:val="000000"/>
              </w:rPr>
              <w:t>Type d'alignement d'élément générique (indépendant / dépendant)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58502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087276" w14:textId="77777777" w:rsidR="00FF00B2" w:rsidRDefault="00FF00B2">
            <w:pPr>
              <w:rPr>
                <w:color w:val="000000"/>
              </w:rPr>
            </w:pPr>
            <w:r>
              <w:rPr>
                <w:color w:val="000000"/>
              </w:rPr>
              <w:t> </w:t>
            </w:r>
          </w:p>
        </w:tc>
      </w:tr>
      <w:tr w:rsidR="00FF00B2" w14:paraId="6738319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B6576F4" w14:textId="77777777" w:rsidR="00FF00B2" w:rsidRDefault="00FF00B2">
            <w:pPr>
              <w:rPr>
                <w:color w:val="000000"/>
              </w:rPr>
            </w:pPr>
            <w:r>
              <w:rPr>
                <w:color w:val="000000"/>
              </w:rPr>
              <w:t>162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916327" w14:textId="77777777" w:rsidR="00FF00B2" w:rsidRDefault="00FF00B2">
            <w:pPr>
              <w:rPr>
                <w:color w:val="000000"/>
              </w:rPr>
            </w:pPr>
            <w:r>
              <w:rPr>
                <w:color w:val="000000"/>
              </w:rPr>
              <w:t>GRAPH_ANALYSIS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95BA64" w14:textId="77777777" w:rsidR="00FF00B2" w:rsidRDefault="00FF00B2">
            <w:pPr>
              <w:rPr>
                <w:color w:val="000000"/>
              </w:rPr>
            </w:pPr>
            <w:r>
              <w:rPr>
                <w:color w:val="000000"/>
              </w:rPr>
              <w:t>Utiliser analyse graphique sur les dimensions (oui / non)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1C657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6D8FF3" w14:textId="77777777" w:rsidR="00FF00B2" w:rsidRDefault="00FF00B2">
            <w:pPr>
              <w:rPr>
                <w:color w:val="000000"/>
              </w:rPr>
            </w:pPr>
            <w:r>
              <w:rPr>
                <w:color w:val="000000"/>
              </w:rPr>
              <w:t> </w:t>
            </w:r>
          </w:p>
        </w:tc>
      </w:tr>
      <w:tr w:rsidR="00FF00B2" w14:paraId="66FB8EF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1D29523" w14:textId="77777777" w:rsidR="00FF00B2" w:rsidRDefault="00FF00B2">
            <w:pPr>
              <w:rPr>
                <w:color w:val="000000"/>
              </w:rPr>
            </w:pPr>
            <w:r>
              <w:rPr>
                <w:color w:val="000000"/>
              </w:rPr>
              <w:t>183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6B05D85" w14:textId="77777777" w:rsidR="00FF00B2" w:rsidRDefault="00FF00B2">
            <w:pPr>
              <w:rPr>
                <w:color w:val="000000"/>
              </w:rPr>
            </w:pPr>
            <w:r>
              <w:rPr>
                <w:color w:val="000000"/>
              </w:rPr>
              <w:t>GAP_ONLY_TYPE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009042" w14:textId="77777777" w:rsidR="00FF00B2" w:rsidRDefault="00FF00B2">
            <w:pPr>
              <w:rPr>
                <w:color w:val="000000"/>
              </w:rPr>
            </w:pPr>
            <w:r>
              <w:rPr>
                <w:color w:val="000000"/>
              </w:rPr>
              <w:t>Bascule ACTIVER / DÉSACTIVER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AAFEC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FC169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3FF5F8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BA7CFED" w14:textId="77777777" w:rsidR="00FF00B2" w:rsidRDefault="00FF00B2">
            <w:pPr>
              <w:rPr>
                <w:color w:val="000000"/>
                <w:sz w:val="20"/>
                <w:szCs w:val="20"/>
              </w:rPr>
            </w:pPr>
            <w:r>
              <w:rPr>
                <w:color w:val="000000"/>
              </w:rPr>
              <w:t>408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E09428" w14:textId="77777777" w:rsidR="00FF00B2" w:rsidRDefault="00FF00B2">
            <w:pPr>
              <w:rPr>
                <w:color w:val="000000"/>
              </w:rPr>
            </w:pPr>
            <w:r>
              <w:rPr>
                <w:color w:val="000000"/>
              </w:rPr>
              <w:t>GRID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A0B34C"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0B529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6D0902" w14:textId="77777777" w:rsidR="00FF00B2" w:rsidRDefault="00FF00B2">
            <w:pPr>
              <w:rPr>
                <w:color w:val="000000"/>
              </w:rPr>
            </w:pPr>
            <w:r>
              <w:rPr>
                <w:color w:val="000000"/>
              </w:rPr>
              <w:t> </w:t>
            </w:r>
          </w:p>
        </w:tc>
      </w:tr>
      <w:tr w:rsidR="00FF00B2" w14:paraId="7D72808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6FFA02B" w14:textId="77777777" w:rsidR="00FF00B2" w:rsidRDefault="00FF00B2">
            <w:pPr>
              <w:rPr>
                <w:color w:val="000000"/>
              </w:rPr>
            </w:pPr>
            <w:r>
              <w:rPr>
                <w:color w:val="000000"/>
              </w:rPr>
              <w:t>458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B07654" w14:textId="77777777" w:rsidR="00FF00B2" w:rsidRDefault="00FF00B2">
            <w:pPr>
              <w:rPr>
                <w:color w:val="000000"/>
              </w:rPr>
            </w:pPr>
            <w:r>
              <w:rPr>
                <w:color w:val="000000"/>
              </w:rPr>
              <w:t>GRAPH_OPTION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7B82CCA" w14:textId="77777777" w:rsidR="00FF00B2" w:rsidRDefault="00FF00B2">
            <w:pPr>
              <w:rPr>
                <w:color w:val="000000"/>
              </w:rPr>
            </w:pPr>
            <w:r>
              <w:rPr>
                <w:color w:val="000000"/>
              </w:rPr>
              <w:t>Commandes d'infos sur les points et d'infos sur les dimensions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F9B04A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0EF24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953754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CB9FEAF" w14:textId="77777777" w:rsidR="00FF00B2" w:rsidRDefault="00FF00B2">
            <w:pPr>
              <w:rPr>
                <w:color w:val="000000"/>
                <w:sz w:val="20"/>
                <w:szCs w:val="20"/>
              </w:rPr>
            </w:pPr>
            <w:r>
              <w:rPr>
                <w:color w:val="000000"/>
              </w:rPr>
              <w:t>708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6C3D3D" w14:textId="77777777" w:rsidR="00FF00B2" w:rsidRDefault="00FF00B2">
            <w:pPr>
              <w:rPr>
                <w:color w:val="000000"/>
              </w:rPr>
            </w:pPr>
            <w:r>
              <w:rPr>
                <w:color w:val="000000"/>
              </w:rPr>
              <w:t>GDT_SYMBOL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7639C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947C5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73BE2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3C56C3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1C6EFB8" w14:textId="77777777" w:rsidR="00FF00B2" w:rsidRDefault="00FF00B2">
            <w:pPr>
              <w:rPr>
                <w:color w:val="000000"/>
                <w:sz w:val="20"/>
                <w:szCs w:val="20"/>
              </w:rPr>
            </w:pPr>
            <w:r>
              <w:rPr>
                <w:color w:val="000000"/>
              </w:rPr>
              <w:t>730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E75842" w14:textId="77777777" w:rsidR="00FF00B2" w:rsidRDefault="00FF00B2">
            <w:pPr>
              <w:rPr>
                <w:color w:val="000000"/>
              </w:rPr>
            </w:pPr>
            <w:r>
              <w:rPr>
                <w:color w:val="000000"/>
              </w:rPr>
              <w:t>GDT_SYMBOL2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31C3E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354C5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BF3E4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555DAA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7D5FAFC" w14:textId="77777777" w:rsidR="00FF00B2" w:rsidRDefault="00FF00B2">
            <w:pPr>
              <w:rPr>
                <w:color w:val="000000"/>
                <w:sz w:val="20"/>
                <w:szCs w:val="20"/>
              </w:rPr>
            </w:pPr>
            <w:r>
              <w:rPr>
                <w:color w:val="000000"/>
              </w:rPr>
              <w:t>783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0A7070" w14:textId="77777777" w:rsidR="00FF00B2" w:rsidRDefault="00FF00B2">
            <w:pPr>
              <w:rPr>
                <w:color w:val="000000"/>
              </w:rPr>
            </w:pPr>
            <w:r>
              <w:rPr>
                <w:color w:val="000000"/>
              </w:rPr>
              <w:t>GRAPH_ANALYSIS_POINT_SIZE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8838D3" w14:textId="77777777" w:rsidR="00FF00B2" w:rsidRDefault="00FF00B2">
            <w:pPr>
              <w:rPr>
                <w:color w:val="000000"/>
              </w:rPr>
            </w:pPr>
            <w:r>
              <w:rPr>
                <w:color w:val="000000"/>
              </w:rPr>
              <w:t>Taille de point CAO d'élément automatique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F8E31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2C235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5D26B7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9B37058" w14:textId="77777777" w:rsidR="00FF00B2" w:rsidRDefault="00FF00B2">
            <w:pPr>
              <w:rPr>
                <w:color w:val="000000"/>
                <w:sz w:val="20"/>
                <w:szCs w:val="20"/>
              </w:rPr>
            </w:pPr>
            <w:r>
              <w:rPr>
                <w:color w:val="000000"/>
              </w:rPr>
              <w:t>784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E9DB13" w14:textId="77777777" w:rsidR="00FF00B2" w:rsidRDefault="00FF00B2">
            <w:pPr>
              <w:rPr>
                <w:color w:val="000000"/>
              </w:rPr>
            </w:pPr>
            <w:r>
              <w:rPr>
                <w:color w:val="000000"/>
              </w:rPr>
              <w:t>GRAPH_ANALYSIS_PLUS_TOL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865286" w14:textId="77777777" w:rsidR="00FF00B2" w:rsidRDefault="00FF00B2">
            <w:pPr>
              <w:rPr>
                <w:color w:val="000000"/>
              </w:rPr>
            </w:pPr>
            <w:r>
              <w:rPr>
                <w:color w:val="000000"/>
              </w:rPr>
              <w:t>Tolérance positive de point CAO d'élément automatique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18CAC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28F88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31EBBA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4729991" w14:textId="77777777" w:rsidR="00FF00B2" w:rsidRDefault="00FF00B2">
            <w:pPr>
              <w:rPr>
                <w:color w:val="000000"/>
                <w:sz w:val="20"/>
                <w:szCs w:val="20"/>
              </w:rPr>
            </w:pPr>
            <w:r>
              <w:rPr>
                <w:color w:val="000000"/>
              </w:rPr>
              <w:t>785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7A0C85" w14:textId="77777777" w:rsidR="00FF00B2" w:rsidRDefault="00FF00B2">
            <w:pPr>
              <w:rPr>
                <w:color w:val="000000"/>
              </w:rPr>
            </w:pPr>
            <w:r>
              <w:rPr>
                <w:color w:val="000000"/>
              </w:rPr>
              <w:t>GRAPH_ANALYSIS_MINUS_TOL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3F10AE" w14:textId="77777777" w:rsidR="00FF00B2" w:rsidRDefault="00FF00B2">
            <w:pPr>
              <w:rPr>
                <w:color w:val="000000"/>
              </w:rPr>
            </w:pPr>
            <w:r>
              <w:rPr>
                <w:color w:val="000000"/>
              </w:rPr>
              <w:t>Tolérance négative de point CAO d'élément automatique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26F85D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6DECB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1D124669" w14:textId="77777777" w:rsidR="00FF00B2" w:rsidRDefault="00FF00B2">
      <w:pPr>
        <w:pStyle w:val="heading4b"/>
        <w:divId w:val="1677925660"/>
      </w:pPr>
      <w:bookmarkStart w:id="244" w:name="reporting_a_list_of_available_da_8923"/>
      <w:bookmarkEnd w:id="244"/>
      <w:r>
        <w:t>-H-</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2312"/>
        <w:gridCol w:w="3503"/>
        <w:gridCol w:w="791"/>
        <w:gridCol w:w="1373"/>
      </w:tblGrid>
      <w:tr w:rsidR="00FF00B2" w14:paraId="7EA779A8"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123F6AF"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BBB732D"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13E4E2E"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E4A0377"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873D462" w14:textId="77777777" w:rsidR="00FF00B2" w:rsidRDefault="00FF00B2">
            <w:pPr>
              <w:jc w:val="center"/>
              <w:rPr>
                <w:b/>
                <w:bCs/>
                <w:color w:val="000000"/>
              </w:rPr>
            </w:pPr>
            <w:r>
              <w:rPr>
                <w:b/>
                <w:bCs/>
                <w:color w:val="000000"/>
              </w:rPr>
              <w:t>Chaîne de valeurs</w:t>
            </w:r>
          </w:p>
        </w:tc>
      </w:tr>
      <w:tr w:rsidR="00FF00B2" w14:paraId="463EE87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9F31BDD" w14:textId="77777777" w:rsidR="00FF00B2" w:rsidRDefault="00FF00B2">
            <w:pPr>
              <w:rPr>
                <w:color w:val="000000"/>
              </w:rPr>
            </w:pPr>
            <w:r>
              <w:rPr>
                <w:color w:val="000000"/>
              </w:rPr>
              <w:t>68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80D49C" w14:textId="77777777" w:rsidR="00FF00B2" w:rsidRDefault="00FF00B2">
            <w:pPr>
              <w:rPr>
                <w:color w:val="000000"/>
              </w:rPr>
            </w:pPr>
            <w:r>
              <w:rPr>
                <w:color w:val="000000"/>
              </w:rPr>
              <w:t>HITINT_TYPE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695118" w14:textId="77777777" w:rsidR="00FF00B2" w:rsidRDefault="00FF00B2">
            <w:pPr>
              <w:rPr>
                <w:color w:val="000000"/>
              </w:rPr>
            </w:pPr>
            <w:r>
              <w:rPr>
                <w:color w:val="000000"/>
              </w:rPr>
              <w:t>Indicateur de mesure intérieure/extérieure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58D94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93CD7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D416ED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669C019" w14:textId="77777777" w:rsidR="00FF00B2" w:rsidRDefault="00FF00B2">
            <w:pPr>
              <w:rPr>
                <w:color w:val="000000"/>
                <w:sz w:val="20"/>
                <w:szCs w:val="20"/>
              </w:rPr>
            </w:pPr>
            <w:r>
              <w:rPr>
                <w:color w:val="000000"/>
              </w:rPr>
              <w:t>223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FB843B" w14:textId="77777777" w:rsidR="00FF00B2" w:rsidRDefault="00FF00B2">
            <w:pPr>
              <w:rPr>
                <w:color w:val="000000"/>
              </w:rPr>
            </w:pPr>
            <w:r>
              <w:rPr>
                <w:color w:val="000000"/>
              </w:rPr>
              <w:t>HIGH_THRESHOLD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0C9CBB" w14:textId="77777777" w:rsidR="00FF00B2" w:rsidRDefault="00FF00B2">
            <w:pPr>
              <w:rPr>
                <w:color w:val="000000"/>
              </w:rPr>
            </w:pPr>
            <w:r>
              <w:rPr>
                <w:color w:val="000000"/>
              </w:rPr>
              <w:t>Seuil haut pour objet de compensation de température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E58ED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A5D74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80D89A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2467EC8" w14:textId="77777777" w:rsidR="00FF00B2" w:rsidRDefault="00FF00B2">
            <w:pPr>
              <w:rPr>
                <w:color w:val="000000"/>
                <w:sz w:val="20"/>
                <w:szCs w:val="20"/>
              </w:rPr>
            </w:pPr>
            <w:r>
              <w:rPr>
                <w:color w:val="000000"/>
              </w:rPr>
              <w:t>359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7A9379" w14:textId="77777777" w:rsidR="00FF00B2" w:rsidRDefault="00FF00B2">
            <w:pPr>
              <w:rPr>
                <w:color w:val="000000"/>
              </w:rPr>
            </w:pPr>
            <w:r>
              <w:rPr>
                <w:color w:val="000000"/>
              </w:rPr>
              <w:t>HIT_TYPE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787A79" w14:textId="77777777" w:rsidR="00FF00B2" w:rsidRDefault="00FF00B2">
            <w:pPr>
              <w:rPr>
                <w:color w:val="000000"/>
              </w:rPr>
            </w:pPr>
            <w:r>
              <w:rPr>
                <w:color w:val="000000"/>
              </w:rPr>
              <w:t>Type de palpage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FF54E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69708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33CB8E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A66E3D8" w14:textId="77777777" w:rsidR="00FF00B2" w:rsidRDefault="00FF00B2">
            <w:pPr>
              <w:rPr>
                <w:color w:val="000000"/>
                <w:sz w:val="20"/>
                <w:szCs w:val="20"/>
              </w:rPr>
            </w:pPr>
            <w:r>
              <w:rPr>
                <w:color w:val="000000"/>
              </w:rPr>
              <w:t>407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3FD24C" w14:textId="77777777" w:rsidR="00FF00B2" w:rsidRDefault="00FF00B2">
            <w:pPr>
              <w:rPr>
                <w:color w:val="000000"/>
              </w:rPr>
            </w:pPr>
            <w:r>
              <w:rPr>
                <w:color w:val="000000"/>
              </w:rPr>
              <w:t>HISTOGRAMME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739F21"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AC6F9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341829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C75260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B8F0130" w14:textId="77777777" w:rsidR="00FF00B2" w:rsidRDefault="00FF00B2">
            <w:pPr>
              <w:rPr>
                <w:color w:val="000000"/>
                <w:sz w:val="20"/>
                <w:szCs w:val="20"/>
              </w:rPr>
            </w:pPr>
            <w:r>
              <w:rPr>
                <w:color w:val="000000"/>
              </w:rPr>
              <w:t>483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82D64E8" w14:textId="77777777" w:rsidR="00FF00B2" w:rsidRDefault="00FF00B2">
            <w:pPr>
              <w:rPr>
                <w:color w:val="000000"/>
              </w:rPr>
            </w:pPr>
            <w:r>
              <w:rPr>
                <w:color w:val="000000"/>
              </w:rPr>
              <w:t>HIGH_ACCURACY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84E34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103A8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A2A3D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1541DFF3" w14:textId="77777777" w:rsidR="00FF00B2" w:rsidRDefault="00FF00B2">
      <w:pPr>
        <w:pStyle w:val="heading4b"/>
        <w:divId w:val="1677925660"/>
      </w:pPr>
      <w:bookmarkStart w:id="245" w:name="reporting_a_list_of_available_da_7814"/>
      <w:bookmarkEnd w:id="245"/>
      <w:r>
        <w:t>-I-</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777"/>
        <w:gridCol w:w="2254"/>
        <w:gridCol w:w="791"/>
        <w:gridCol w:w="1157"/>
      </w:tblGrid>
      <w:tr w:rsidR="00FF00B2" w14:paraId="2B3C0345"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B39203B"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9963EB0"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3EFDC2D"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3DE7619"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8658F6C" w14:textId="77777777" w:rsidR="00FF00B2" w:rsidRDefault="00FF00B2">
            <w:pPr>
              <w:jc w:val="center"/>
              <w:rPr>
                <w:b/>
                <w:bCs/>
                <w:color w:val="000000"/>
              </w:rPr>
            </w:pPr>
            <w:r>
              <w:rPr>
                <w:b/>
                <w:bCs/>
                <w:color w:val="000000"/>
              </w:rPr>
              <w:t>Chaîne de valeurs</w:t>
            </w:r>
          </w:p>
        </w:tc>
      </w:tr>
      <w:tr w:rsidR="00FF00B2" w14:paraId="632804C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8562A29" w14:textId="77777777" w:rsidR="00FF00B2" w:rsidRDefault="00FF00B2">
            <w:pPr>
              <w:rPr>
                <w:color w:val="000000"/>
              </w:rPr>
            </w:pPr>
            <w:r>
              <w:rPr>
                <w:color w:val="000000"/>
              </w:rPr>
              <w:t>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9C344B" w14:textId="77777777" w:rsidR="00FF00B2" w:rsidRDefault="00FF00B2">
            <w:pPr>
              <w:rPr>
                <w:color w:val="000000"/>
              </w:rPr>
            </w:pPr>
            <w:r>
              <w:rPr>
                <w:color w:val="000000"/>
              </w:rPr>
              <w:t>ID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8F136F" w14:textId="77777777" w:rsidR="00FF00B2" w:rsidRDefault="00FF00B2">
            <w:pPr>
              <w:rPr>
                <w:color w:val="000000"/>
              </w:rPr>
            </w:pPr>
            <w:r>
              <w:rPr>
                <w:color w:val="000000"/>
              </w:rPr>
              <w:t>ID d'objet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E982A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455DB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D96019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14CFA7A" w14:textId="77777777" w:rsidR="00FF00B2" w:rsidRDefault="00FF00B2">
            <w:pPr>
              <w:rPr>
                <w:color w:val="000000"/>
                <w:sz w:val="20"/>
                <w:szCs w:val="20"/>
              </w:rPr>
            </w:pPr>
            <w:r>
              <w:rPr>
                <w:color w:val="000000"/>
              </w:rPr>
              <w:t>40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31D12B" w14:textId="77777777" w:rsidR="00FF00B2" w:rsidRDefault="00FF00B2">
            <w:pPr>
              <w:rPr>
                <w:color w:val="000000"/>
              </w:rPr>
            </w:pPr>
            <w:r>
              <w:rPr>
                <w:color w:val="000000"/>
              </w:rPr>
              <w:t>INOUT_TYPE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3236F5" w14:textId="77777777" w:rsidR="00FF00B2" w:rsidRDefault="00FF00B2">
            <w:pPr>
              <w:rPr>
                <w:color w:val="000000"/>
              </w:rPr>
            </w:pPr>
            <w:r>
              <w:rPr>
                <w:color w:val="000000"/>
              </w:rPr>
              <w:t>Intérieur / Extérieur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735B2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7BB9D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FAF56A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EC7E16F" w14:textId="77777777" w:rsidR="00FF00B2" w:rsidRDefault="00FF00B2">
            <w:pPr>
              <w:rPr>
                <w:color w:val="000000"/>
                <w:sz w:val="20"/>
                <w:szCs w:val="20"/>
              </w:rPr>
            </w:pPr>
            <w:r>
              <w:rPr>
                <w:color w:val="000000"/>
              </w:rPr>
              <w:t>72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204886" w14:textId="77777777" w:rsidR="00FF00B2" w:rsidRDefault="00FF00B2">
            <w:pPr>
              <w:rPr>
                <w:color w:val="000000"/>
              </w:rPr>
            </w:pPr>
            <w:r>
              <w:rPr>
                <w:color w:val="000000"/>
              </w:rPr>
              <w:t>INIT_HITS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8B176B" w14:textId="77777777" w:rsidR="00FF00B2" w:rsidRDefault="00FF00B2">
            <w:pPr>
              <w:rPr>
                <w:color w:val="000000"/>
              </w:rPr>
            </w:pPr>
            <w:r>
              <w:rPr>
                <w:color w:val="000000"/>
              </w:rPr>
              <w:t>Palpages initiaux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0E3C7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3162F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ECCB8B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49B4CB5" w14:textId="77777777" w:rsidR="00FF00B2" w:rsidRDefault="00FF00B2">
            <w:pPr>
              <w:rPr>
                <w:color w:val="000000"/>
                <w:sz w:val="20"/>
                <w:szCs w:val="20"/>
              </w:rPr>
            </w:pPr>
            <w:r>
              <w:rPr>
                <w:color w:val="000000"/>
              </w:rPr>
              <w:t>138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DA9D16" w14:textId="77777777" w:rsidR="00FF00B2" w:rsidRDefault="00FF00B2">
            <w:pPr>
              <w:rPr>
                <w:color w:val="000000"/>
              </w:rPr>
            </w:pPr>
            <w:r>
              <w:rPr>
                <w:color w:val="000000"/>
              </w:rPr>
              <w:t>ITEM_USED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C92CF6" w14:textId="77777777" w:rsidR="00FF00B2" w:rsidRDefault="00FF00B2">
            <w:pPr>
              <w:rPr>
                <w:color w:val="000000"/>
              </w:rPr>
            </w:pPr>
            <w:r>
              <w:rPr>
                <w:color w:val="000000"/>
              </w:rPr>
              <w:t>Élément Best Fit utilisé pour le calcul d'alignement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CE964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9683BD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098B2C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ED6355E" w14:textId="77777777" w:rsidR="00FF00B2" w:rsidRDefault="00FF00B2">
            <w:pPr>
              <w:rPr>
                <w:color w:val="000000"/>
                <w:sz w:val="20"/>
                <w:szCs w:val="20"/>
              </w:rPr>
            </w:pPr>
            <w:r>
              <w:rPr>
                <w:color w:val="000000"/>
              </w:rPr>
              <w:t>150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CA3388" w14:textId="77777777" w:rsidR="00FF00B2" w:rsidRDefault="00FF00B2">
            <w:pPr>
              <w:rPr>
                <w:color w:val="000000"/>
              </w:rPr>
            </w:pPr>
            <w:r>
              <w:rPr>
                <w:color w:val="000000"/>
              </w:rPr>
              <w:t>INTERNAL_EXTERNAL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27E72F" w14:textId="77777777" w:rsidR="00FF00B2" w:rsidRDefault="00FF00B2">
            <w:pPr>
              <w:rPr>
                <w:color w:val="000000"/>
              </w:rPr>
            </w:pPr>
            <w:r>
              <w:rPr>
                <w:color w:val="000000"/>
              </w:rPr>
              <w:t>Rappeler un alignement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DCDCC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0F7F7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C1E3BB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D0FFE0B" w14:textId="77777777" w:rsidR="00FF00B2" w:rsidRDefault="00FF00B2">
            <w:pPr>
              <w:rPr>
                <w:color w:val="000000"/>
                <w:sz w:val="20"/>
                <w:szCs w:val="20"/>
              </w:rPr>
            </w:pPr>
            <w:r>
              <w:rPr>
                <w:color w:val="000000"/>
              </w:rPr>
              <w:t>204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91E634" w14:textId="77777777" w:rsidR="00FF00B2" w:rsidRDefault="00FF00B2">
            <w:pPr>
              <w:rPr>
                <w:color w:val="000000"/>
              </w:rPr>
            </w:pPr>
            <w:r>
              <w:rPr>
                <w:color w:val="000000"/>
              </w:rPr>
              <w:t>INDEX_START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393C8B" w14:textId="77777777" w:rsidR="00FF00B2" w:rsidRDefault="00FF00B2">
            <w:pPr>
              <w:rPr>
                <w:color w:val="000000"/>
              </w:rPr>
            </w:pPr>
            <w:r>
              <w:rPr>
                <w:color w:val="000000"/>
              </w:rPr>
              <w:t>Numéro de début d'index de tableau</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D490A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BEA07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196119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EE49598" w14:textId="77777777" w:rsidR="00FF00B2" w:rsidRDefault="00FF00B2">
            <w:pPr>
              <w:rPr>
                <w:color w:val="000000"/>
                <w:sz w:val="20"/>
                <w:szCs w:val="20"/>
              </w:rPr>
            </w:pPr>
            <w:r>
              <w:rPr>
                <w:color w:val="000000"/>
              </w:rPr>
              <w:t>205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4BCD12" w14:textId="77777777" w:rsidR="00FF00B2" w:rsidRDefault="00FF00B2">
            <w:pPr>
              <w:rPr>
                <w:color w:val="000000"/>
              </w:rPr>
            </w:pPr>
            <w:r>
              <w:rPr>
                <w:color w:val="000000"/>
              </w:rPr>
              <w:t>INDEX_END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071843" w14:textId="77777777" w:rsidR="00FF00B2" w:rsidRDefault="00FF00B2">
            <w:pPr>
              <w:rPr>
                <w:color w:val="000000"/>
              </w:rPr>
            </w:pPr>
            <w:r>
              <w:rPr>
                <w:color w:val="000000"/>
              </w:rPr>
              <w:t>Numéro de fin d'index de tableau</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3A8B5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FF9F7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305D4E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52DBAE1" w14:textId="77777777" w:rsidR="00FF00B2" w:rsidRDefault="00FF00B2">
            <w:pPr>
              <w:rPr>
                <w:color w:val="000000"/>
                <w:sz w:val="20"/>
                <w:szCs w:val="20"/>
              </w:rPr>
            </w:pPr>
            <w:r>
              <w:rPr>
                <w:color w:val="000000"/>
              </w:rPr>
              <w:t>354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67083A" w14:textId="77777777" w:rsidR="00FF00B2" w:rsidRDefault="00FF00B2">
            <w:pPr>
              <w:rPr>
                <w:color w:val="000000"/>
              </w:rPr>
            </w:pPr>
            <w:r>
              <w:rPr>
                <w:color w:val="000000"/>
              </w:rPr>
              <w:t>ITERATE_COLUMNS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B385A3" w14:textId="77777777" w:rsidR="00FF00B2" w:rsidRDefault="00FF00B2">
            <w:pPr>
              <w:rPr>
                <w:color w:val="000000"/>
              </w:rPr>
            </w:pPr>
            <w:r>
              <w:rPr>
                <w:color w:val="000000"/>
              </w:rPr>
              <w:t>Définition de répétition de colonnes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1AC5F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92A337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678175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1C6100A" w14:textId="77777777" w:rsidR="00FF00B2" w:rsidRDefault="00FF00B2">
            <w:pPr>
              <w:rPr>
                <w:color w:val="000000"/>
                <w:sz w:val="20"/>
                <w:szCs w:val="20"/>
              </w:rPr>
            </w:pPr>
            <w:r>
              <w:rPr>
                <w:color w:val="000000"/>
              </w:rPr>
              <w:t>392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623337" w14:textId="77777777" w:rsidR="00FF00B2" w:rsidRDefault="00FF00B2">
            <w:pPr>
              <w:rPr>
                <w:color w:val="000000"/>
              </w:rPr>
            </w:pPr>
            <w:r>
              <w:rPr>
                <w:color w:val="000000"/>
              </w:rPr>
              <w:t>IGNOREMOTIONERRORS_TYPE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5387D0" w14:textId="77777777" w:rsidR="00FF00B2" w:rsidRDefault="00FF00B2">
            <w:pPr>
              <w:rPr>
                <w:color w:val="000000"/>
              </w:rPr>
            </w:pPr>
            <w:r>
              <w:rPr>
                <w:color w:val="000000"/>
              </w:rPr>
              <w:t>Pour commande ignorer erreurs de mouvement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8E37A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FA4D6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A3F083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82399C0" w14:textId="77777777" w:rsidR="00FF00B2" w:rsidRDefault="00FF00B2">
            <w:pPr>
              <w:rPr>
                <w:color w:val="000000"/>
                <w:sz w:val="20"/>
                <w:szCs w:val="20"/>
              </w:rPr>
            </w:pPr>
            <w:r>
              <w:rPr>
                <w:color w:val="000000"/>
              </w:rPr>
              <w:t>454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8CE4958" w14:textId="77777777" w:rsidR="00FF00B2" w:rsidRDefault="00FF00B2">
            <w:pPr>
              <w:rPr>
                <w:color w:val="000000"/>
              </w:rPr>
            </w:pPr>
            <w:r>
              <w:rPr>
                <w:color w:val="000000"/>
              </w:rPr>
              <w:t>IOCHANNEL_NUMBER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E092B4" w14:textId="77777777" w:rsidR="00FF00B2" w:rsidRDefault="00FF00B2">
            <w:pPr>
              <w:rPr>
                <w:color w:val="000000"/>
              </w:rPr>
            </w:pPr>
            <w:r>
              <w:rPr>
                <w:color w:val="000000"/>
              </w:rPr>
              <w:t>Pour des commandes de gestion de canal 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68E62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5202B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A59807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F29EDE2" w14:textId="77777777" w:rsidR="00FF00B2" w:rsidRDefault="00FF00B2">
            <w:pPr>
              <w:rPr>
                <w:color w:val="000000"/>
                <w:sz w:val="20"/>
                <w:szCs w:val="20"/>
              </w:rPr>
            </w:pPr>
            <w:r>
              <w:rPr>
                <w:color w:val="000000"/>
              </w:rPr>
              <w:t>455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97C5C7" w14:textId="77777777" w:rsidR="00FF00B2" w:rsidRDefault="00FF00B2">
            <w:pPr>
              <w:rPr>
                <w:color w:val="000000"/>
              </w:rPr>
            </w:pPr>
            <w:r>
              <w:rPr>
                <w:color w:val="000000"/>
              </w:rPr>
              <w:t>IOCHANNEL_PULSE_WIDTH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8B327E" w14:textId="77777777" w:rsidR="00FF00B2" w:rsidRDefault="00FF00B2">
            <w:pPr>
              <w:rPr>
                <w:color w:val="000000"/>
              </w:rPr>
            </w:pPr>
            <w:r>
              <w:rPr>
                <w:color w:val="000000"/>
              </w:rPr>
              <w:t>Plus utilisé, devrait être enlevé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1CE56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98EA1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8DF4FF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6A26F35" w14:textId="77777777" w:rsidR="00FF00B2" w:rsidRDefault="00FF00B2">
            <w:pPr>
              <w:rPr>
                <w:color w:val="000000"/>
                <w:sz w:val="20"/>
                <w:szCs w:val="20"/>
              </w:rPr>
            </w:pPr>
            <w:r>
              <w:rPr>
                <w:color w:val="000000"/>
              </w:rPr>
              <w:t>456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912896" w14:textId="77777777" w:rsidR="00FF00B2" w:rsidRDefault="00FF00B2">
            <w:pPr>
              <w:rPr>
                <w:color w:val="000000"/>
              </w:rPr>
            </w:pPr>
            <w:r>
              <w:rPr>
                <w:color w:val="000000"/>
              </w:rPr>
              <w:t>IOCHANNEL_PULSE_INTERVAL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CEBE49" w14:textId="77777777" w:rsidR="00FF00B2" w:rsidRDefault="00FF00B2">
            <w:pPr>
              <w:rPr>
                <w:color w:val="000000"/>
              </w:rPr>
            </w:pPr>
            <w:r>
              <w:rPr>
                <w:color w:val="000000"/>
              </w:rPr>
              <w:t>Plus utilisé, devrait être enlevé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66CE6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096E7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E0E178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A0B0821" w14:textId="77777777" w:rsidR="00FF00B2" w:rsidRDefault="00FF00B2">
            <w:pPr>
              <w:rPr>
                <w:color w:val="000000"/>
                <w:sz w:val="20"/>
                <w:szCs w:val="20"/>
              </w:rPr>
            </w:pPr>
            <w:r>
              <w:rPr>
                <w:color w:val="000000"/>
              </w:rPr>
              <w:t>457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4438E36" w14:textId="77777777" w:rsidR="00FF00B2" w:rsidRDefault="00FF00B2">
            <w:pPr>
              <w:rPr>
                <w:color w:val="000000"/>
              </w:rPr>
            </w:pPr>
            <w:r>
              <w:rPr>
                <w:color w:val="000000"/>
              </w:rPr>
              <w:t>IOCHANNEL_PULSE_DURATION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B39E9D" w14:textId="77777777" w:rsidR="00FF00B2" w:rsidRDefault="00FF00B2">
            <w:pPr>
              <w:rPr>
                <w:color w:val="000000"/>
              </w:rPr>
            </w:pPr>
            <w:r>
              <w:rPr>
                <w:color w:val="000000"/>
              </w:rPr>
              <w:t>Plus utilisé, devrait être enlevé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D89D3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1418F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4DC79C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DA9ED3C" w14:textId="77777777" w:rsidR="00FF00B2" w:rsidRDefault="00FF00B2">
            <w:pPr>
              <w:rPr>
                <w:color w:val="000000"/>
                <w:sz w:val="20"/>
                <w:szCs w:val="20"/>
              </w:rPr>
            </w:pPr>
            <w:r>
              <w:rPr>
                <w:color w:val="000000"/>
              </w:rPr>
              <w:t>596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FF0A68" w14:textId="77777777" w:rsidR="00FF00B2" w:rsidRDefault="00FF00B2">
            <w:pPr>
              <w:rPr>
                <w:color w:val="000000"/>
              </w:rPr>
            </w:pPr>
            <w:r>
              <w:rPr>
                <w:color w:val="000000"/>
              </w:rPr>
              <w:t>INTENSITY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3F427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E5FE3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55564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39397F4C" w14:textId="77777777" w:rsidR="00FF00B2" w:rsidRDefault="00FF00B2">
      <w:pPr>
        <w:pStyle w:val="heading4b"/>
        <w:divId w:val="1677925660"/>
      </w:pPr>
      <w:bookmarkStart w:id="246" w:name="reporting_a_list_of_available_da_1193"/>
      <w:bookmarkEnd w:id="246"/>
      <w:r>
        <w:t>-J-</w:t>
      </w:r>
    </w:p>
    <w:p w14:paraId="6DD54792" w14:textId="77777777" w:rsidR="00FF00B2" w:rsidRDefault="00FF00B2">
      <w:pPr>
        <w:pStyle w:val="BodyText"/>
        <w:divId w:val="1677925660"/>
      </w:pPr>
      <w:r>
        <w:t>Aucune entrée disponible</w:t>
      </w:r>
    </w:p>
    <w:p w14:paraId="2A279863" w14:textId="77777777" w:rsidR="00FF00B2" w:rsidRDefault="00FF00B2">
      <w:pPr>
        <w:pStyle w:val="heading4b"/>
        <w:divId w:val="1677925660"/>
      </w:pPr>
      <w:bookmarkStart w:id="247" w:name="reporting_a_list_of_available_da_60"/>
      <w:bookmarkEnd w:id="247"/>
      <w:r>
        <w:t>-K-</w:t>
      </w:r>
    </w:p>
    <w:p w14:paraId="4C0DDA9E" w14:textId="77777777" w:rsidR="00FF00B2" w:rsidRDefault="00FF00B2">
      <w:pPr>
        <w:pStyle w:val="BodyText"/>
        <w:divId w:val="1677925660"/>
      </w:pPr>
      <w:r>
        <w:t>Aucune entrée disponible</w:t>
      </w:r>
    </w:p>
    <w:p w14:paraId="4A88B245" w14:textId="77777777" w:rsidR="00FF00B2" w:rsidRDefault="00FF00B2">
      <w:pPr>
        <w:pStyle w:val="heading4b"/>
        <w:divId w:val="1677925660"/>
      </w:pPr>
      <w:bookmarkStart w:id="248" w:name="reporting_a_list_of_available_da_767"/>
      <w:bookmarkEnd w:id="248"/>
      <w:r>
        <w:t>-L-</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177"/>
        <w:gridCol w:w="2939"/>
        <w:gridCol w:w="791"/>
        <w:gridCol w:w="1072"/>
      </w:tblGrid>
      <w:tr w:rsidR="00FF00B2" w14:paraId="2BDBA095"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92BD6DB"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1DE8EF0"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21E5EEE"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22CD72F"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D47F054" w14:textId="77777777" w:rsidR="00FF00B2" w:rsidRDefault="00FF00B2">
            <w:pPr>
              <w:jc w:val="center"/>
              <w:rPr>
                <w:b/>
                <w:bCs/>
                <w:color w:val="000000"/>
              </w:rPr>
            </w:pPr>
            <w:r>
              <w:rPr>
                <w:b/>
                <w:bCs/>
                <w:color w:val="000000"/>
              </w:rPr>
              <w:t>Chaîne de valeurs</w:t>
            </w:r>
          </w:p>
        </w:tc>
      </w:tr>
      <w:tr w:rsidR="00FF00B2" w14:paraId="2B14E19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3AC3458" w14:textId="77777777" w:rsidR="00FF00B2" w:rsidRDefault="00FF00B2">
            <w:pPr>
              <w:rPr>
                <w:color w:val="000000"/>
              </w:rPr>
            </w:pPr>
            <w:r>
              <w:rPr>
                <w:color w:val="000000"/>
              </w:rPr>
              <w:t>200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60E0FF" w14:textId="77777777" w:rsidR="00FF00B2" w:rsidRDefault="00FF00B2">
            <w:pPr>
              <w:rPr>
                <w:color w:val="000000"/>
              </w:rPr>
            </w:pPr>
            <w:r>
              <w:rPr>
                <w:color w:val="000000"/>
              </w:rPr>
              <w:t>LABEL_ID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A465FC" w14:textId="77777777" w:rsidR="00FF00B2" w:rsidRDefault="00FF00B2">
            <w:pPr>
              <w:rPr>
                <w:color w:val="000000"/>
              </w:rPr>
            </w:pPr>
            <w:r>
              <w:rPr>
                <w:color w:val="000000"/>
              </w:rPr>
              <w:t>Champ d'étiquette pour les objets de contrôle de flux qui référencent des étiquettes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E95C1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7F05F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2BBDDB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B1F70A3" w14:textId="77777777" w:rsidR="00FF00B2" w:rsidRDefault="00FF00B2">
            <w:pPr>
              <w:rPr>
                <w:color w:val="000000"/>
                <w:sz w:val="20"/>
                <w:szCs w:val="20"/>
              </w:rPr>
            </w:pPr>
            <w:r>
              <w:rPr>
                <w:color w:val="000000"/>
              </w:rPr>
              <w:t>729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31170C" w14:textId="77777777" w:rsidR="00FF00B2" w:rsidRDefault="00FF00B2">
            <w:pPr>
              <w:rPr>
                <w:color w:val="000000"/>
              </w:rPr>
            </w:pPr>
            <w:r>
              <w:rPr>
                <w:color w:val="000000"/>
              </w:rPr>
              <w:t>LEADER_LINE_ID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64E0E8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907C2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F8C57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0305F4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C348E05" w14:textId="77777777" w:rsidR="00FF00B2" w:rsidRDefault="00FF00B2">
            <w:pPr>
              <w:rPr>
                <w:color w:val="000000"/>
                <w:sz w:val="20"/>
                <w:szCs w:val="20"/>
              </w:rPr>
            </w:pPr>
            <w:r>
              <w:rPr>
                <w:color w:val="000000"/>
              </w:rPr>
              <w:t>480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390A91" w14:textId="77777777" w:rsidR="00FF00B2" w:rsidRDefault="00FF00B2">
            <w:pPr>
              <w:rPr>
                <w:color w:val="000000"/>
              </w:rPr>
            </w:pPr>
            <w:r>
              <w:rPr>
                <w:color w:val="000000"/>
              </w:rPr>
              <w:t>LEFTYRIGHTY_CONFIG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5731B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1B3FE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6F558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DDFF4D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AC3F4B8" w14:textId="77777777" w:rsidR="00FF00B2" w:rsidRDefault="00FF00B2">
            <w:pPr>
              <w:rPr>
                <w:color w:val="000000"/>
                <w:sz w:val="20"/>
                <w:szCs w:val="20"/>
              </w:rPr>
            </w:pPr>
            <w:r>
              <w:rPr>
                <w:color w:val="000000"/>
              </w:rPr>
              <w:t>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900D17" w14:textId="77777777" w:rsidR="00FF00B2" w:rsidRDefault="00FF00B2">
            <w:pPr>
              <w:rPr>
                <w:color w:val="000000"/>
              </w:rPr>
            </w:pPr>
            <w:r>
              <w:rPr>
                <w:color w:val="000000"/>
              </w:rPr>
              <w:t>LEVEL_REF_ID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52E174" w14:textId="77777777" w:rsidR="00FF00B2" w:rsidRDefault="00FF00B2">
            <w:pPr>
              <w:rPr>
                <w:color w:val="000000"/>
              </w:rPr>
            </w:pPr>
            <w:r>
              <w:rPr>
                <w:color w:val="000000"/>
              </w:rPr>
              <w:t>ID de référence pour un élément de niveau d'un alignement itératif</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9FFE8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F43D4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13DD23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3C15F96" w14:textId="77777777" w:rsidR="00FF00B2" w:rsidRDefault="00FF00B2">
            <w:pPr>
              <w:rPr>
                <w:color w:val="000000"/>
                <w:sz w:val="20"/>
                <w:szCs w:val="20"/>
              </w:rPr>
            </w:pPr>
            <w:r>
              <w:rPr>
                <w:color w:val="000000"/>
              </w:rPr>
              <w:t>62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7CB1CB" w14:textId="77777777" w:rsidR="00FF00B2" w:rsidRDefault="00FF00B2">
            <w:pPr>
              <w:rPr>
                <w:color w:val="000000"/>
              </w:rPr>
            </w:pPr>
            <w:r>
              <w:rPr>
                <w:color w:val="000000"/>
              </w:rPr>
              <w:t>LIN_POL_FILT_TYPE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BD8A57" w14:textId="77777777" w:rsidR="00FF00B2" w:rsidRDefault="00FF00B2">
            <w:pPr>
              <w:rPr>
                <w:color w:val="000000"/>
              </w:rPr>
            </w:pPr>
            <w:r>
              <w:rPr>
                <w:color w:val="000000"/>
              </w:rPr>
              <w:t>Objet de filtre - filtre linéaire ou polaire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71246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8DE2A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2381BA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BB6CA92" w14:textId="77777777" w:rsidR="00FF00B2" w:rsidRDefault="00FF00B2">
            <w:pPr>
              <w:rPr>
                <w:color w:val="000000"/>
                <w:sz w:val="20"/>
                <w:szCs w:val="20"/>
              </w:rPr>
            </w:pPr>
            <w:r>
              <w:rPr>
                <w:color w:val="000000"/>
              </w:rPr>
              <w:t>782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E86122A" w14:textId="77777777" w:rsidR="00FF00B2" w:rsidRDefault="00FF00B2">
            <w:pPr>
              <w:rPr>
                <w:color w:val="000000"/>
              </w:rPr>
            </w:pPr>
            <w:r>
              <w:rPr>
                <w:color w:val="000000"/>
              </w:rPr>
              <w:t>LINE1_BONUS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73A7E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FD302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2DC70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5F7FE3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D888DAF" w14:textId="77777777" w:rsidR="00FF00B2" w:rsidRDefault="00FF00B2">
            <w:pPr>
              <w:rPr>
                <w:color w:val="000000"/>
                <w:sz w:val="20"/>
                <w:szCs w:val="20"/>
              </w:rPr>
            </w:pPr>
            <w:r>
              <w:rPr>
                <w:color w:val="000000"/>
              </w:rPr>
              <w:t>643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B05421" w14:textId="77777777" w:rsidR="00FF00B2" w:rsidRDefault="00FF00B2">
            <w:pPr>
              <w:rPr>
                <w:color w:val="000000"/>
              </w:rPr>
            </w:pPr>
            <w:r>
              <w:rPr>
                <w:color w:val="000000"/>
              </w:rPr>
              <w:t>LINE1_CALLOUT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9862D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1568D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63CE8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8B4E75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5E17680" w14:textId="77777777" w:rsidR="00FF00B2" w:rsidRDefault="00FF00B2">
            <w:pPr>
              <w:rPr>
                <w:color w:val="000000"/>
                <w:sz w:val="20"/>
                <w:szCs w:val="20"/>
              </w:rPr>
            </w:pPr>
            <w:r>
              <w:rPr>
                <w:color w:val="000000"/>
              </w:rPr>
              <w:t>644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8BEE94" w14:textId="77777777" w:rsidR="00FF00B2" w:rsidRDefault="00FF00B2">
            <w:pPr>
              <w:rPr>
                <w:color w:val="000000"/>
              </w:rPr>
            </w:pPr>
            <w:r>
              <w:rPr>
                <w:color w:val="000000"/>
              </w:rPr>
              <w:t>LINE1_COLUMN_HDR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4C9B0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9E5222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5C299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B61983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F1AD742" w14:textId="77777777" w:rsidR="00FF00B2" w:rsidRDefault="00FF00B2">
            <w:pPr>
              <w:rPr>
                <w:color w:val="000000"/>
                <w:sz w:val="20"/>
                <w:szCs w:val="20"/>
              </w:rPr>
            </w:pPr>
            <w:r>
              <w:rPr>
                <w:color w:val="000000"/>
              </w:rPr>
              <w:t>650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C0C7BC" w14:textId="77777777" w:rsidR="00FF00B2" w:rsidRDefault="00FF00B2">
            <w:pPr>
              <w:rPr>
                <w:color w:val="000000"/>
              </w:rPr>
            </w:pPr>
            <w:r>
              <w:rPr>
                <w:color w:val="000000"/>
              </w:rPr>
              <w:t>LINE1_DEV</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BB391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89C6E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A0517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DE7562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A1893D3" w14:textId="77777777" w:rsidR="00FF00B2" w:rsidRDefault="00FF00B2">
            <w:pPr>
              <w:rPr>
                <w:color w:val="000000"/>
                <w:sz w:val="20"/>
                <w:szCs w:val="20"/>
              </w:rPr>
            </w:pPr>
            <w:r>
              <w:rPr>
                <w:color w:val="000000"/>
              </w:rPr>
              <w:t>651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EBE170" w14:textId="77777777" w:rsidR="00FF00B2" w:rsidRDefault="00FF00B2">
            <w:pPr>
              <w:rPr>
                <w:color w:val="000000"/>
              </w:rPr>
            </w:pPr>
            <w:r>
              <w:rPr>
                <w:color w:val="000000"/>
              </w:rPr>
              <w:t>LINE1_DEVPERCENT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34731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2FCDF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FD2E5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C3A467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EE1304C" w14:textId="77777777" w:rsidR="00FF00B2" w:rsidRDefault="00FF00B2">
            <w:pPr>
              <w:rPr>
                <w:color w:val="000000"/>
                <w:sz w:val="20"/>
                <w:szCs w:val="20"/>
              </w:rPr>
            </w:pPr>
            <w:r>
              <w:rPr>
                <w:color w:val="000000"/>
              </w:rPr>
              <w:t>750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069F6F" w14:textId="77777777" w:rsidR="00FF00B2" w:rsidRDefault="00FF00B2">
            <w:pPr>
              <w:rPr>
                <w:color w:val="000000"/>
              </w:rPr>
            </w:pPr>
            <w:r>
              <w:rPr>
                <w:color w:val="000000"/>
              </w:rPr>
              <w:t>LINE1_DEVPERCENT_NOM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1F5EA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7E49B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DDC0C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D2779A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2AE6D2B" w14:textId="77777777" w:rsidR="00FF00B2" w:rsidRDefault="00FF00B2">
            <w:pPr>
              <w:rPr>
                <w:color w:val="000000"/>
                <w:sz w:val="20"/>
                <w:szCs w:val="20"/>
              </w:rPr>
            </w:pPr>
            <w:r>
              <w:rPr>
                <w:color w:val="000000"/>
              </w:rPr>
              <w:t>752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9EE2F6" w14:textId="77777777" w:rsidR="00FF00B2" w:rsidRDefault="00FF00B2">
            <w:pPr>
              <w:rPr>
                <w:color w:val="000000"/>
              </w:rPr>
            </w:pPr>
            <w:r>
              <w:rPr>
                <w:color w:val="000000"/>
              </w:rPr>
              <w:t>LINE1_DEVPERCENT2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75D72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CAC5B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0F9DD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C045D5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E72E41D" w14:textId="77777777" w:rsidR="00FF00B2" w:rsidRDefault="00FF00B2">
            <w:pPr>
              <w:rPr>
                <w:color w:val="000000"/>
                <w:sz w:val="20"/>
                <w:szCs w:val="20"/>
              </w:rPr>
            </w:pPr>
            <w:r>
              <w:rPr>
                <w:color w:val="000000"/>
              </w:rPr>
              <w:t>645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A634AF" w14:textId="77777777" w:rsidR="00FF00B2" w:rsidRDefault="00FF00B2">
            <w:pPr>
              <w:rPr>
                <w:color w:val="000000"/>
              </w:rPr>
            </w:pPr>
            <w:r>
              <w:rPr>
                <w:color w:val="000000"/>
              </w:rPr>
              <w:t>LINE1_FEATNAME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3FD2B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82EE8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0662A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F99B28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E7CB76E" w14:textId="77777777" w:rsidR="00FF00B2" w:rsidRDefault="00FF00B2">
            <w:pPr>
              <w:rPr>
                <w:color w:val="000000"/>
                <w:sz w:val="20"/>
                <w:szCs w:val="20"/>
              </w:rPr>
            </w:pPr>
            <w:r>
              <w:rPr>
                <w:color w:val="000000"/>
              </w:rPr>
              <w:t>652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195C9FC" w14:textId="77777777" w:rsidR="00FF00B2" w:rsidRDefault="00FF00B2">
            <w:pPr>
              <w:rPr>
                <w:color w:val="000000"/>
              </w:rPr>
            </w:pPr>
            <w:r>
              <w:rPr>
                <w:color w:val="000000"/>
              </w:rPr>
              <w:t>LINE1_ISBILATERAL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7285E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8832C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10F52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8D4A28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663E62E" w14:textId="77777777" w:rsidR="00FF00B2" w:rsidRDefault="00FF00B2">
            <w:pPr>
              <w:rPr>
                <w:color w:val="000000"/>
                <w:sz w:val="20"/>
                <w:szCs w:val="20"/>
              </w:rPr>
            </w:pPr>
            <w:r>
              <w:rPr>
                <w:color w:val="000000"/>
              </w:rPr>
              <w:t>768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82181A" w14:textId="77777777" w:rsidR="00FF00B2" w:rsidRDefault="00FF00B2">
            <w:pPr>
              <w:rPr>
                <w:color w:val="000000"/>
              </w:rPr>
            </w:pPr>
            <w:r>
              <w:rPr>
                <w:color w:val="000000"/>
              </w:rPr>
              <w:t>LINE1_MAX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E3696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50351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12946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550D61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06B6D09" w14:textId="77777777" w:rsidR="00FF00B2" w:rsidRDefault="00FF00B2">
            <w:pPr>
              <w:rPr>
                <w:color w:val="000000"/>
                <w:sz w:val="20"/>
                <w:szCs w:val="20"/>
              </w:rPr>
            </w:pPr>
            <w:r>
              <w:rPr>
                <w:color w:val="000000"/>
              </w:rPr>
              <w:t>647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42A60D" w14:textId="77777777" w:rsidR="00FF00B2" w:rsidRDefault="00FF00B2">
            <w:pPr>
              <w:rPr>
                <w:color w:val="000000"/>
              </w:rPr>
            </w:pPr>
            <w:r>
              <w:rPr>
                <w:color w:val="000000"/>
              </w:rPr>
              <w:t>LINE1_MEAS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E8E18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215A6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95F12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2F3A45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932C4D3" w14:textId="77777777" w:rsidR="00FF00B2" w:rsidRDefault="00FF00B2">
            <w:pPr>
              <w:rPr>
                <w:color w:val="000000"/>
                <w:sz w:val="20"/>
                <w:szCs w:val="20"/>
              </w:rPr>
            </w:pPr>
            <w:r>
              <w:rPr>
                <w:color w:val="000000"/>
              </w:rPr>
              <w:t>769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B597B7" w14:textId="77777777" w:rsidR="00FF00B2" w:rsidRDefault="00FF00B2">
            <w:pPr>
              <w:rPr>
                <w:color w:val="000000"/>
              </w:rPr>
            </w:pPr>
            <w:r>
              <w:rPr>
                <w:color w:val="000000"/>
              </w:rPr>
              <w:t>LINE1_MIN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8A3B4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11D3B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F3C5B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9D24DD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7F46850" w14:textId="77777777" w:rsidR="00FF00B2" w:rsidRDefault="00FF00B2">
            <w:pPr>
              <w:rPr>
                <w:color w:val="000000"/>
                <w:sz w:val="20"/>
                <w:szCs w:val="20"/>
              </w:rPr>
            </w:pPr>
            <w:r>
              <w:rPr>
                <w:color w:val="000000"/>
              </w:rPr>
              <w:t>649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527C49" w14:textId="77777777" w:rsidR="00FF00B2" w:rsidRDefault="00FF00B2">
            <w:pPr>
              <w:rPr>
                <w:color w:val="000000"/>
              </w:rPr>
            </w:pPr>
            <w:r>
              <w:rPr>
                <w:color w:val="000000"/>
              </w:rPr>
              <w:t>LINE1_MINUSTOL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76D15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49C1C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9B107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CD91BB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3FFF616" w14:textId="77777777" w:rsidR="00FF00B2" w:rsidRDefault="00FF00B2">
            <w:pPr>
              <w:rPr>
                <w:color w:val="000000"/>
                <w:sz w:val="20"/>
                <w:szCs w:val="20"/>
              </w:rPr>
            </w:pPr>
            <w:r>
              <w:rPr>
                <w:color w:val="000000"/>
              </w:rPr>
              <w:t>646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907572" w14:textId="77777777" w:rsidR="00FF00B2" w:rsidRDefault="00FF00B2">
            <w:pPr>
              <w:rPr>
                <w:color w:val="000000"/>
              </w:rPr>
            </w:pPr>
            <w:r>
              <w:rPr>
                <w:color w:val="000000"/>
              </w:rPr>
              <w:t>LINE1_NOMINAL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F66CE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BBE51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510FD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D04AAE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00A3F2A" w14:textId="77777777" w:rsidR="00FF00B2" w:rsidRDefault="00FF00B2">
            <w:pPr>
              <w:rPr>
                <w:color w:val="000000"/>
                <w:sz w:val="20"/>
                <w:szCs w:val="20"/>
              </w:rPr>
            </w:pPr>
            <w:r>
              <w:rPr>
                <w:color w:val="000000"/>
              </w:rPr>
              <w:t>653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25DA63" w14:textId="77777777" w:rsidR="00FF00B2" w:rsidRDefault="00FF00B2">
            <w:pPr>
              <w:rPr>
                <w:color w:val="000000"/>
              </w:rPr>
            </w:pPr>
            <w:r>
              <w:rPr>
                <w:color w:val="000000"/>
              </w:rPr>
              <w:t>LINE1_NUMZONES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B3807A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8A0C3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E02D07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A79EF4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71CCD1D" w14:textId="77777777" w:rsidR="00FF00B2" w:rsidRDefault="00FF00B2">
            <w:pPr>
              <w:rPr>
                <w:color w:val="000000"/>
                <w:sz w:val="20"/>
                <w:szCs w:val="20"/>
              </w:rPr>
            </w:pPr>
            <w:r>
              <w:rPr>
                <w:color w:val="000000"/>
              </w:rPr>
              <w:t>765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F594AC" w14:textId="77777777" w:rsidR="00FF00B2" w:rsidRDefault="00FF00B2">
            <w:pPr>
              <w:rPr>
                <w:color w:val="000000"/>
              </w:rPr>
            </w:pPr>
            <w:r>
              <w:rPr>
                <w:color w:val="000000"/>
              </w:rPr>
              <w:t>LINE1_OUTTOL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555AB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86A66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A9A70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44C5C5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2DCEC3B" w14:textId="77777777" w:rsidR="00FF00B2" w:rsidRDefault="00FF00B2">
            <w:pPr>
              <w:rPr>
                <w:color w:val="000000"/>
                <w:sz w:val="20"/>
                <w:szCs w:val="20"/>
              </w:rPr>
            </w:pPr>
            <w:r>
              <w:rPr>
                <w:color w:val="000000"/>
              </w:rPr>
              <w:t>648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5F55D3" w14:textId="77777777" w:rsidR="00FF00B2" w:rsidRDefault="00FF00B2">
            <w:pPr>
              <w:rPr>
                <w:color w:val="000000"/>
              </w:rPr>
            </w:pPr>
            <w:r>
              <w:rPr>
                <w:color w:val="000000"/>
              </w:rPr>
              <w:t>LINE1_PLUSTOL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46C309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908F0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CCFE8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648BBB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07FB918" w14:textId="77777777" w:rsidR="00FF00B2" w:rsidRDefault="00FF00B2">
            <w:pPr>
              <w:rPr>
                <w:color w:val="000000"/>
                <w:sz w:val="20"/>
                <w:szCs w:val="20"/>
              </w:rPr>
            </w:pPr>
            <w:r>
              <w:rPr>
                <w:color w:val="000000"/>
              </w:rPr>
              <w:t>642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ECA3BC" w14:textId="77777777" w:rsidR="00FF00B2" w:rsidRDefault="00FF00B2">
            <w:pPr>
              <w:rPr>
                <w:color w:val="000000"/>
              </w:rPr>
            </w:pPr>
            <w:r>
              <w:rPr>
                <w:color w:val="000000"/>
              </w:rPr>
              <w:t>LINE1_TBLHDR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52513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0296B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5D3F0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082C65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F55A408" w14:textId="77777777" w:rsidR="00FF00B2" w:rsidRDefault="00FF00B2">
            <w:pPr>
              <w:rPr>
                <w:color w:val="000000"/>
                <w:sz w:val="20"/>
                <w:szCs w:val="20"/>
              </w:rPr>
            </w:pPr>
            <w:r>
              <w:rPr>
                <w:color w:val="000000"/>
              </w:rPr>
              <w:t>751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82B73A" w14:textId="77777777" w:rsidR="00FF00B2" w:rsidRDefault="00FF00B2">
            <w:pPr>
              <w:rPr>
                <w:color w:val="000000"/>
              </w:rPr>
            </w:pPr>
            <w:r>
              <w:rPr>
                <w:color w:val="000000"/>
              </w:rPr>
              <w:t>LINE1_USE2DEVIATIONS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BBEA4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C16DD0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2A942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660E26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3FF71C3" w14:textId="77777777" w:rsidR="00FF00B2" w:rsidRDefault="00FF00B2">
            <w:pPr>
              <w:rPr>
                <w:color w:val="000000"/>
                <w:sz w:val="20"/>
                <w:szCs w:val="20"/>
              </w:rPr>
            </w:pPr>
            <w:r>
              <w:rPr>
                <w:color w:val="000000"/>
              </w:rPr>
              <w:t>686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BC193C" w14:textId="77777777" w:rsidR="00FF00B2" w:rsidRDefault="00FF00B2">
            <w:pPr>
              <w:rPr>
                <w:color w:val="000000"/>
              </w:rPr>
            </w:pPr>
            <w:r>
              <w:rPr>
                <w:color w:val="000000"/>
              </w:rPr>
              <w:t>LINE2_AXIS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20F30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174FE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60D89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F79466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DDA2255" w14:textId="77777777" w:rsidR="00FF00B2" w:rsidRDefault="00FF00B2">
            <w:pPr>
              <w:rPr>
                <w:color w:val="000000"/>
                <w:sz w:val="20"/>
                <w:szCs w:val="20"/>
              </w:rPr>
            </w:pPr>
            <w:r>
              <w:rPr>
                <w:color w:val="000000"/>
              </w:rPr>
              <w:t>658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63ECC0" w14:textId="77777777" w:rsidR="00FF00B2" w:rsidRDefault="00FF00B2">
            <w:pPr>
              <w:rPr>
                <w:color w:val="000000"/>
              </w:rPr>
            </w:pPr>
            <w:r>
              <w:rPr>
                <w:color w:val="000000"/>
              </w:rPr>
              <w:t>LINE2_BONUS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7E3B5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B8792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90C147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B65BB3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A8FF52D" w14:textId="77777777" w:rsidR="00FF00B2" w:rsidRDefault="00FF00B2">
            <w:pPr>
              <w:rPr>
                <w:color w:val="000000"/>
                <w:sz w:val="20"/>
                <w:szCs w:val="20"/>
              </w:rPr>
            </w:pPr>
            <w:r>
              <w:rPr>
                <w:color w:val="000000"/>
              </w:rPr>
              <w:t>655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BDABEA" w14:textId="77777777" w:rsidR="00FF00B2" w:rsidRDefault="00FF00B2">
            <w:pPr>
              <w:rPr>
                <w:color w:val="000000"/>
              </w:rPr>
            </w:pPr>
            <w:r>
              <w:rPr>
                <w:color w:val="000000"/>
              </w:rPr>
              <w:t>LINE2_CALLOUT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7937D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608C2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EE55F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2AD4D5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8CC849F" w14:textId="77777777" w:rsidR="00FF00B2" w:rsidRDefault="00FF00B2">
            <w:pPr>
              <w:rPr>
                <w:color w:val="000000"/>
                <w:sz w:val="20"/>
                <w:szCs w:val="20"/>
              </w:rPr>
            </w:pPr>
            <w:r>
              <w:rPr>
                <w:color w:val="000000"/>
              </w:rPr>
              <w:t>656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08BED4" w14:textId="77777777" w:rsidR="00FF00B2" w:rsidRDefault="00FF00B2">
            <w:pPr>
              <w:rPr>
                <w:color w:val="000000"/>
              </w:rPr>
            </w:pPr>
            <w:r>
              <w:rPr>
                <w:color w:val="000000"/>
              </w:rPr>
              <w:t>LINE2_COLUMN_HDR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F8D702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15722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1C8E2B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8C087A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D7C9616" w14:textId="77777777" w:rsidR="00FF00B2" w:rsidRDefault="00FF00B2">
            <w:pPr>
              <w:rPr>
                <w:color w:val="000000"/>
                <w:sz w:val="20"/>
                <w:szCs w:val="20"/>
              </w:rPr>
            </w:pPr>
            <w:r>
              <w:rPr>
                <w:color w:val="000000"/>
              </w:rPr>
              <w:t>660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96AC87" w14:textId="77777777" w:rsidR="00FF00B2" w:rsidRDefault="00FF00B2">
            <w:pPr>
              <w:rPr>
                <w:color w:val="000000"/>
              </w:rPr>
            </w:pPr>
            <w:r>
              <w:rPr>
                <w:color w:val="000000"/>
              </w:rPr>
              <w:t>LINE2_DATUMSHFT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657C0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54E3B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B12AB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2E30E3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D20A4A1" w14:textId="77777777" w:rsidR="00FF00B2" w:rsidRDefault="00FF00B2">
            <w:pPr>
              <w:rPr>
                <w:color w:val="000000"/>
                <w:sz w:val="20"/>
                <w:szCs w:val="20"/>
              </w:rPr>
            </w:pPr>
            <w:r>
              <w:rPr>
                <w:color w:val="000000"/>
              </w:rPr>
              <w:t>662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8586651" w14:textId="77777777" w:rsidR="00FF00B2" w:rsidRDefault="00FF00B2">
            <w:pPr>
              <w:rPr>
                <w:color w:val="000000"/>
              </w:rPr>
            </w:pPr>
            <w:r>
              <w:rPr>
                <w:color w:val="000000"/>
              </w:rPr>
              <w:t>LINE2_DEV</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5A034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3B6F3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2656F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93A00F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BA5D8CF" w14:textId="77777777" w:rsidR="00FF00B2" w:rsidRDefault="00FF00B2">
            <w:pPr>
              <w:rPr>
                <w:color w:val="000000"/>
                <w:sz w:val="20"/>
                <w:szCs w:val="20"/>
              </w:rPr>
            </w:pPr>
            <w:r>
              <w:rPr>
                <w:color w:val="000000"/>
              </w:rPr>
              <w:t>663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7B3BD7" w14:textId="77777777" w:rsidR="00FF00B2" w:rsidRDefault="00FF00B2">
            <w:pPr>
              <w:rPr>
                <w:color w:val="000000"/>
              </w:rPr>
            </w:pPr>
            <w:r>
              <w:rPr>
                <w:color w:val="000000"/>
              </w:rPr>
              <w:t>LINE2_DEVANG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B37B4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8C1F6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9E053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00E06D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144E218" w14:textId="77777777" w:rsidR="00FF00B2" w:rsidRDefault="00FF00B2">
            <w:pPr>
              <w:rPr>
                <w:color w:val="000000"/>
                <w:sz w:val="20"/>
                <w:szCs w:val="20"/>
              </w:rPr>
            </w:pPr>
            <w:r>
              <w:rPr>
                <w:color w:val="000000"/>
              </w:rPr>
              <w:t>664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A29A0C" w14:textId="77777777" w:rsidR="00FF00B2" w:rsidRDefault="00FF00B2">
            <w:pPr>
              <w:rPr>
                <w:color w:val="000000"/>
              </w:rPr>
            </w:pPr>
            <w:r>
              <w:rPr>
                <w:color w:val="000000"/>
              </w:rPr>
              <w:t>LINE2_DEVPERCENT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FC845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6DF07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AF16E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452DD8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52A248C" w14:textId="77777777" w:rsidR="00FF00B2" w:rsidRDefault="00FF00B2">
            <w:pPr>
              <w:rPr>
                <w:color w:val="000000"/>
                <w:sz w:val="20"/>
                <w:szCs w:val="20"/>
              </w:rPr>
            </w:pPr>
            <w:r>
              <w:rPr>
                <w:color w:val="000000"/>
              </w:rPr>
              <w:t>740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C90E03" w14:textId="77777777" w:rsidR="00FF00B2" w:rsidRDefault="00FF00B2">
            <w:pPr>
              <w:rPr>
                <w:color w:val="000000"/>
              </w:rPr>
            </w:pPr>
            <w:r>
              <w:rPr>
                <w:color w:val="000000"/>
              </w:rPr>
              <w:t>LINE2_DEVPERCENT_NOM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2B6C5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E945E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2BEDE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860298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A0A8F98" w14:textId="77777777" w:rsidR="00FF00B2" w:rsidRDefault="00FF00B2">
            <w:pPr>
              <w:rPr>
                <w:color w:val="000000"/>
                <w:sz w:val="20"/>
                <w:szCs w:val="20"/>
              </w:rPr>
            </w:pPr>
            <w:r>
              <w:rPr>
                <w:color w:val="000000"/>
              </w:rPr>
              <w:t>742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336920" w14:textId="77777777" w:rsidR="00FF00B2" w:rsidRDefault="00FF00B2">
            <w:pPr>
              <w:rPr>
                <w:color w:val="000000"/>
              </w:rPr>
            </w:pPr>
            <w:r>
              <w:rPr>
                <w:color w:val="000000"/>
              </w:rPr>
              <w:t>LINE2_DEVPERCENT2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54BF3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338DC4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6853B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B98533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254980" w14:textId="77777777" w:rsidR="00FF00B2" w:rsidRDefault="00FF00B2">
            <w:pPr>
              <w:rPr>
                <w:color w:val="000000"/>
                <w:sz w:val="20"/>
                <w:szCs w:val="20"/>
              </w:rPr>
            </w:pPr>
            <w:r>
              <w:rPr>
                <w:color w:val="000000"/>
              </w:rPr>
              <w:t>657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819534" w14:textId="77777777" w:rsidR="00FF00B2" w:rsidRDefault="00FF00B2">
            <w:pPr>
              <w:rPr>
                <w:color w:val="000000"/>
              </w:rPr>
            </w:pPr>
            <w:r>
              <w:rPr>
                <w:color w:val="000000"/>
              </w:rPr>
              <w:t>LINE2_FEATNAME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45E6B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7B02FC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25BB8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9BF7CF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DBDDDF7" w14:textId="77777777" w:rsidR="00FF00B2" w:rsidRDefault="00FF00B2">
            <w:pPr>
              <w:rPr>
                <w:color w:val="000000"/>
                <w:sz w:val="20"/>
                <w:szCs w:val="20"/>
              </w:rPr>
            </w:pPr>
            <w:r>
              <w:rPr>
                <w:color w:val="000000"/>
              </w:rPr>
              <w:t>697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F93D45" w14:textId="77777777" w:rsidR="00FF00B2" w:rsidRDefault="00FF00B2">
            <w:pPr>
              <w:rPr>
                <w:color w:val="000000"/>
              </w:rPr>
            </w:pPr>
            <w:r>
              <w:rPr>
                <w:color w:val="000000"/>
              </w:rPr>
              <w:t>LINE2_ISBILATERAL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FB079A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38B43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65AD8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D8E446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22B11C2" w14:textId="77777777" w:rsidR="00FF00B2" w:rsidRDefault="00FF00B2">
            <w:pPr>
              <w:rPr>
                <w:color w:val="000000"/>
                <w:sz w:val="20"/>
                <w:szCs w:val="20"/>
              </w:rPr>
            </w:pPr>
            <w:r>
              <w:rPr>
                <w:color w:val="000000"/>
              </w:rPr>
              <w:t>695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55387C" w14:textId="77777777" w:rsidR="00FF00B2" w:rsidRDefault="00FF00B2">
            <w:pPr>
              <w:rPr>
                <w:color w:val="000000"/>
              </w:rPr>
            </w:pPr>
            <w:r>
              <w:rPr>
                <w:color w:val="000000"/>
              </w:rPr>
              <w:t>LINE2_MAX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64D45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342CF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ACA04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656C4C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5E3C1A5" w14:textId="77777777" w:rsidR="00FF00B2" w:rsidRDefault="00FF00B2">
            <w:pPr>
              <w:rPr>
                <w:color w:val="000000"/>
                <w:sz w:val="20"/>
                <w:szCs w:val="20"/>
              </w:rPr>
            </w:pPr>
            <w:r>
              <w:rPr>
                <w:color w:val="000000"/>
              </w:rPr>
              <w:t>688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88ABB0" w14:textId="77777777" w:rsidR="00FF00B2" w:rsidRDefault="00FF00B2">
            <w:pPr>
              <w:rPr>
                <w:color w:val="000000"/>
              </w:rPr>
            </w:pPr>
            <w:r>
              <w:rPr>
                <w:color w:val="000000"/>
              </w:rPr>
              <w:t>LINE2_MEAS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2F431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32EE15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887A1C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C4FE9A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9C7396C" w14:textId="77777777" w:rsidR="00FF00B2" w:rsidRDefault="00FF00B2">
            <w:pPr>
              <w:rPr>
                <w:color w:val="000000"/>
                <w:sz w:val="20"/>
                <w:szCs w:val="20"/>
              </w:rPr>
            </w:pPr>
            <w:r>
              <w:rPr>
                <w:color w:val="000000"/>
              </w:rPr>
              <w:t>696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F289C6" w14:textId="77777777" w:rsidR="00FF00B2" w:rsidRDefault="00FF00B2">
            <w:pPr>
              <w:rPr>
                <w:color w:val="000000"/>
              </w:rPr>
            </w:pPr>
            <w:r>
              <w:rPr>
                <w:color w:val="000000"/>
              </w:rPr>
              <w:t>LINE2_MIN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9C4AD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F0191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001C7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F736F1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0C373E6" w14:textId="77777777" w:rsidR="00FF00B2" w:rsidRDefault="00FF00B2">
            <w:pPr>
              <w:rPr>
                <w:color w:val="000000"/>
                <w:sz w:val="20"/>
                <w:szCs w:val="20"/>
              </w:rPr>
            </w:pPr>
            <w:r>
              <w:rPr>
                <w:color w:val="000000"/>
              </w:rPr>
              <w:t>694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421C49" w14:textId="77777777" w:rsidR="00FF00B2" w:rsidRDefault="00FF00B2">
            <w:pPr>
              <w:rPr>
                <w:color w:val="000000"/>
              </w:rPr>
            </w:pPr>
            <w:r>
              <w:rPr>
                <w:color w:val="000000"/>
              </w:rPr>
              <w:t>LINE2_MINUSTOL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4425A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564C7A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4BA7D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8070B2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A7AEE0C" w14:textId="77777777" w:rsidR="00FF00B2" w:rsidRDefault="00FF00B2">
            <w:pPr>
              <w:rPr>
                <w:color w:val="000000"/>
                <w:sz w:val="20"/>
                <w:szCs w:val="20"/>
              </w:rPr>
            </w:pPr>
            <w:r>
              <w:rPr>
                <w:color w:val="000000"/>
              </w:rPr>
              <w:t>687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0B30E2" w14:textId="77777777" w:rsidR="00FF00B2" w:rsidRDefault="00FF00B2">
            <w:pPr>
              <w:rPr>
                <w:color w:val="000000"/>
              </w:rPr>
            </w:pPr>
            <w:r>
              <w:rPr>
                <w:color w:val="000000"/>
              </w:rPr>
              <w:t>LINE2_NOMINAL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5EFE8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5681B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BC188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49A3A7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144A666" w14:textId="77777777" w:rsidR="00FF00B2" w:rsidRDefault="00FF00B2">
            <w:pPr>
              <w:rPr>
                <w:color w:val="000000"/>
                <w:sz w:val="20"/>
                <w:szCs w:val="20"/>
              </w:rPr>
            </w:pPr>
            <w:r>
              <w:rPr>
                <w:color w:val="000000"/>
              </w:rPr>
              <w:t>698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B063DC" w14:textId="77777777" w:rsidR="00FF00B2" w:rsidRDefault="00FF00B2">
            <w:pPr>
              <w:rPr>
                <w:color w:val="000000"/>
              </w:rPr>
            </w:pPr>
            <w:r>
              <w:rPr>
                <w:color w:val="000000"/>
              </w:rPr>
              <w:t>LINE2_NUMZONES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6F3A95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B548B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B2D4C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288C8E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BC12B49" w14:textId="77777777" w:rsidR="00FF00B2" w:rsidRDefault="00FF00B2">
            <w:pPr>
              <w:rPr>
                <w:color w:val="000000"/>
                <w:sz w:val="20"/>
                <w:szCs w:val="20"/>
              </w:rPr>
            </w:pPr>
            <w:r>
              <w:rPr>
                <w:color w:val="000000"/>
              </w:rPr>
              <w:t>766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A683BC" w14:textId="77777777" w:rsidR="00FF00B2" w:rsidRDefault="00FF00B2">
            <w:pPr>
              <w:rPr>
                <w:color w:val="000000"/>
              </w:rPr>
            </w:pPr>
            <w:r>
              <w:rPr>
                <w:color w:val="000000"/>
              </w:rPr>
              <w:t>LINE2_OUTTOL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1892A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BEAB7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C5DBA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FFD043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48FE59D" w14:textId="77777777" w:rsidR="00FF00B2" w:rsidRDefault="00FF00B2">
            <w:pPr>
              <w:rPr>
                <w:color w:val="000000"/>
                <w:sz w:val="20"/>
                <w:szCs w:val="20"/>
              </w:rPr>
            </w:pPr>
            <w:r>
              <w:rPr>
                <w:color w:val="000000"/>
              </w:rPr>
              <w:t>693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688B81" w14:textId="77777777" w:rsidR="00FF00B2" w:rsidRDefault="00FF00B2">
            <w:pPr>
              <w:rPr>
                <w:color w:val="000000"/>
              </w:rPr>
            </w:pPr>
            <w:r>
              <w:rPr>
                <w:color w:val="000000"/>
              </w:rPr>
              <w:t>LINE2_PLUSTOL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BCBB0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604D0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7873B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9F2323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8974A54" w14:textId="77777777" w:rsidR="00FF00B2" w:rsidRDefault="00FF00B2">
            <w:pPr>
              <w:rPr>
                <w:color w:val="000000"/>
                <w:sz w:val="20"/>
                <w:szCs w:val="20"/>
              </w:rPr>
            </w:pPr>
            <w:r>
              <w:rPr>
                <w:color w:val="000000"/>
              </w:rPr>
              <w:t>654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0B79FD" w14:textId="77777777" w:rsidR="00FF00B2" w:rsidRDefault="00FF00B2">
            <w:pPr>
              <w:rPr>
                <w:color w:val="000000"/>
              </w:rPr>
            </w:pPr>
            <w:r>
              <w:rPr>
                <w:color w:val="000000"/>
              </w:rPr>
              <w:t>LINE2_TBLHDR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53DA5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EB357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6FAAA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238452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B7C48C2" w14:textId="77777777" w:rsidR="00FF00B2" w:rsidRDefault="00FF00B2">
            <w:pPr>
              <w:rPr>
                <w:color w:val="000000"/>
                <w:sz w:val="20"/>
                <w:szCs w:val="20"/>
              </w:rPr>
            </w:pPr>
            <w:r>
              <w:rPr>
                <w:color w:val="000000"/>
              </w:rPr>
              <w:t>659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0014EA" w14:textId="77777777" w:rsidR="00FF00B2" w:rsidRDefault="00FF00B2">
            <w:pPr>
              <w:rPr>
                <w:color w:val="000000"/>
              </w:rPr>
            </w:pPr>
            <w:r>
              <w:rPr>
                <w:color w:val="000000"/>
              </w:rPr>
              <w:t>LINE2_TOL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2F381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869C9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326AC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29DABA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3C23E7E" w14:textId="77777777" w:rsidR="00FF00B2" w:rsidRDefault="00FF00B2">
            <w:pPr>
              <w:rPr>
                <w:color w:val="000000"/>
                <w:sz w:val="20"/>
                <w:szCs w:val="20"/>
              </w:rPr>
            </w:pPr>
            <w:r>
              <w:rPr>
                <w:color w:val="000000"/>
              </w:rPr>
              <w:t>661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E42046" w14:textId="77777777" w:rsidR="00FF00B2" w:rsidRDefault="00FF00B2">
            <w:pPr>
              <w:rPr>
                <w:color w:val="000000"/>
              </w:rPr>
            </w:pPr>
            <w:r>
              <w:rPr>
                <w:color w:val="000000"/>
              </w:rPr>
              <w:t>LINE2_UNUSEDZONE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B6CF4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39E8C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A4C16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64D094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5CFB223" w14:textId="77777777" w:rsidR="00FF00B2" w:rsidRDefault="00FF00B2">
            <w:pPr>
              <w:rPr>
                <w:color w:val="000000"/>
                <w:sz w:val="20"/>
                <w:szCs w:val="20"/>
              </w:rPr>
            </w:pPr>
            <w:r>
              <w:rPr>
                <w:color w:val="000000"/>
              </w:rPr>
              <w:t>741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F1BB96" w14:textId="77777777" w:rsidR="00FF00B2" w:rsidRDefault="00FF00B2">
            <w:pPr>
              <w:rPr>
                <w:color w:val="000000"/>
              </w:rPr>
            </w:pPr>
            <w:r>
              <w:rPr>
                <w:color w:val="000000"/>
              </w:rPr>
              <w:t>LINE2_USE2DEVIATIONS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B63F4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A6AC8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35D58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A06B1A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46B0C2C" w14:textId="77777777" w:rsidR="00FF00B2" w:rsidRDefault="00FF00B2">
            <w:pPr>
              <w:rPr>
                <w:color w:val="000000"/>
                <w:sz w:val="20"/>
                <w:szCs w:val="20"/>
              </w:rPr>
            </w:pPr>
            <w:r>
              <w:rPr>
                <w:color w:val="000000"/>
              </w:rPr>
              <w:t>669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BEB0C1" w14:textId="77777777" w:rsidR="00FF00B2" w:rsidRDefault="00FF00B2">
            <w:pPr>
              <w:rPr>
                <w:color w:val="000000"/>
              </w:rPr>
            </w:pPr>
            <w:r>
              <w:rPr>
                <w:color w:val="000000"/>
              </w:rPr>
              <w:t>LINE3_BONUS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8F9B8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74D70F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F38A2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4C9C5E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DDA778A" w14:textId="77777777" w:rsidR="00FF00B2" w:rsidRDefault="00FF00B2">
            <w:pPr>
              <w:rPr>
                <w:color w:val="000000"/>
                <w:sz w:val="20"/>
                <w:szCs w:val="20"/>
              </w:rPr>
            </w:pPr>
            <w:r>
              <w:rPr>
                <w:color w:val="000000"/>
              </w:rPr>
              <w:t>666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128A620" w14:textId="77777777" w:rsidR="00FF00B2" w:rsidRDefault="00FF00B2">
            <w:pPr>
              <w:rPr>
                <w:color w:val="000000"/>
              </w:rPr>
            </w:pPr>
            <w:r>
              <w:rPr>
                <w:color w:val="000000"/>
              </w:rPr>
              <w:t>LINE3_CALLOUT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79EDE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3A9377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C1F46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612825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BBAB28C" w14:textId="77777777" w:rsidR="00FF00B2" w:rsidRDefault="00FF00B2">
            <w:pPr>
              <w:rPr>
                <w:color w:val="000000"/>
                <w:sz w:val="20"/>
                <w:szCs w:val="20"/>
              </w:rPr>
            </w:pPr>
            <w:r>
              <w:rPr>
                <w:color w:val="000000"/>
              </w:rPr>
              <w:t>667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606719" w14:textId="77777777" w:rsidR="00FF00B2" w:rsidRDefault="00FF00B2">
            <w:pPr>
              <w:rPr>
                <w:color w:val="000000"/>
              </w:rPr>
            </w:pPr>
            <w:r>
              <w:rPr>
                <w:color w:val="000000"/>
              </w:rPr>
              <w:t>LINE3_COLUMN_HDR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5FF36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0AE2D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ADDD6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34EEA8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F1F34FA" w14:textId="77777777" w:rsidR="00FF00B2" w:rsidRDefault="00FF00B2">
            <w:pPr>
              <w:rPr>
                <w:color w:val="000000"/>
                <w:sz w:val="20"/>
                <w:szCs w:val="20"/>
              </w:rPr>
            </w:pPr>
            <w:r>
              <w:rPr>
                <w:color w:val="000000"/>
              </w:rPr>
              <w:t>671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401E79" w14:textId="77777777" w:rsidR="00FF00B2" w:rsidRDefault="00FF00B2">
            <w:pPr>
              <w:rPr>
                <w:color w:val="000000"/>
              </w:rPr>
            </w:pPr>
            <w:r>
              <w:rPr>
                <w:color w:val="000000"/>
              </w:rPr>
              <w:t>LINE3_DATUMSHFT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DDD36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02C9B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01420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7B1E6A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586EFD0" w14:textId="77777777" w:rsidR="00FF00B2" w:rsidRDefault="00FF00B2">
            <w:pPr>
              <w:rPr>
                <w:color w:val="000000"/>
                <w:sz w:val="20"/>
                <w:szCs w:val="20"/>
              </w:rPr>
            </w:pPr>
            <w:r>
              <w:rPr>
                <w:color w:val="000000"/>
              </w:rPr>
              <w:t>673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AAEB0F" w14:textId="77777777" w:rsidR="00FF00B2" w:rsidRDefault="00FF00B2">
            <w:pPr>
              <w:rPr>
                <w:color w:val="000000"/>
              </w:rPr>
            </w:pPr>
            <w:r>
              <w:rPr>
                <w:color w:val="000000"/>
              </w:rPr>
              <w:t>LINE3_DEV</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0878E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127F8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B2F01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139649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EEB0410" w14:textId="77777777" w:rsidR="00FF00B2" w:rsidRDefault="00FF00B2">
            <w:pPr>
              <w:rPr>
                <w:color w:val="000000"/>
                <w:sz w:val="20"/>
                <w:szCs w:val="20"/>
              </w:rPr>
            </w:pPr>
            <w:r>
              <w:rPr>
                <w:color w:val="000000"/>
              </w:rPr>
              <w:t>674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907C0C3" w14:textId="77777777" w:rsidR="00FF00B2" w:rsidRDefault="00FF00B2">
            <w:pPr>
              <w:rPr>
                <w:color w:val="000000"/>
              </w:rPr>
            </w:pPr>
            <w:r>
              <w:rPr>
                <w:color w:val="000000"/>
              </w:rPr>
              <w:t>LINE3_DEVANG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7AE8B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3E48D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7E095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895576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1D5A73C" w14:textId="77777777" w:rsidR="00FF00B2" w:rsidRDefault="00FF00B2">
            <w:pPr>
              <w:rPr>
                <w:color w:val="000000"/>
                <w:sz w:val="20"/>
                <w:szCs w:val="20"/>
              </w:rPr>
            </w:pPr>
            <w:r>
              <w:rPr>
                <w:color w:val="000000"/>
              </w:rPr>
              <w:t>675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7D9E96" w14:textId="77777777" w:rsidR="00FF00B2" w:rsidRDefault="00FF00B2">
            <w:pPr>
              <w:rPr>
                <w:color w:val="000000"/>
              </w:rPr>
            </w:pPr>
            <w:r>
              <w:rPr>
                <w:color w:val="000000"/>
              </w:rPr>
              <w:t>LINE3_DEVPERCENT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39A8A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07BF1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39FC6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2B7480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4471602" w14:textId="77777777" w:rsidR="00FF00B2" w:rsidRDefault="00FF00B2">
            <w:pPr>
              <w:rPr>
                <w:color w:val="000000"/>
                <w:sz w:val="20"/>
                <w:szCs w:val="20"/>
              </w:rPr>
            </w:pPr>
            <w:r>
              <w:rPr>
                <w:color w:val="000000"/>
              </w:rPr>
              <w:t>743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2433C7" w14:textId="77777777" w:rsidR="00FF00B2" w:rsidRDefault="00FF00B2">
            <w:pPr>
              <w:rPr>
                <w:color w:val="000000"/>
              </w:rPr>
            </w:pPr>
            <w:r>
              <w:rPr>
                <w:color w:val="000000"/>
              </w:rPr>
              <w:t>LINE3_DEVPERCENT_NOM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E3261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39478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E79D39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E9E40A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C54391E" w14:textId="77777777" w:rsidR="00FF00B2" w:rsidRDefault="00FF00B2">
            <w:pPr>
              <w:rPr>
                <w:color w:val="000000"/>
                <w:sz w:val="20"/>
                <w:szCs w:val="20"/>
              </w:rPr>
            </w:pPr>
            <w:r>
              <w:rPr>
                <w:color w:val="000000"/>
              </w:rPr>
              <w:t>745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2033CD" w14:textId="77777777" w:rsidR="00FF00B2" w:rsidRDefault="00FF00B2">
            <w:pPr>
              <w:rPr>
                <w:color w:val="000000"/>
              </w:rPr>
            </w:pPr>
            <w:r>
              <w:rPr>
                <w:color w:val="000000"/>
              </w:rPr>
              <w:t>LINE3_DEVPERCENT2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701BB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E3DF9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05B92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DCBBFF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82314D1" w14:textId="77777777" w:rsidR="00FF00B2" w:rsidRDefault="00FF00B2">
            <w:pPr>
              <w:rPr>
                <w:color w:val="000000"/>
                <w:sz w:val="20"/>
                <w:szCs w:val="20"/>
              </w:rPr>
            </w:pPr>
            <w:r>
              <w:rPr>
                <w:color w:val="000000"/>
              </w:rPr>
              <w:t>668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E28113" w14:textId="77777777" w:rsidR="00FF00B2" w:rsidRDefault="00FF00B2">
            <w:pPr>
              <w:rPr>
                <w:color w:val="000000"/>
              </w:rPr>
            </w:pPr>
            <w:r>
              <w:rPr>
                <w:color w:val="000000"/>
              </w:rPr>
              <w:t>LINE3_FEATNAME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7E860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E78E8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52E94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54F7EB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C8FBCD8" w14:textId="77777777" w:rsidR="00FF00B2" w:rsidRDefault="00FF00B2">
            <w:pPr>
              <w:rPr>
                <w:color w:val="000000"/>
                <w:sz w:val="20"/>
                <w:szCs w:val="20"/>
              </w:rPr>
            </w:pPr>
            <w:r>
              <w:rPr>
                <w:color w:val="000000"/>
              </w:rPr>
              <w:t>699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4C9611" w14:textId="77777777" w:rsidR="00FF00B2" w:rsidRDefault="00FF00B2">
            <w:pPr>
              <w:rPr>
                <w:color w:val="000000"/>
              </w:rPr>
            </w:pPr>
            <w:r>
              <w:rPr>
                <w:color w:val="000000"/>
              </w:rPr>
              <w:t>LINE3_ISBILATERAL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25DDB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B7C9F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CCC93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422B2D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5BD46D8" w14:textId="77777777" w:rsidR="00FF00B2" w:rsidRDefault="00FF00B2">
            <w:pPr>
              <w:rPr>
                <w:color w:val="000000"/>
                <w:sz w:val="20"/>
                <w:szCs w:val="20"/>
              </w:rPr>
            </w:pPr>
            <w:r>
              <w:rPr>
                <w:color w:val="000000"/>
              </w:rPr>
              <w:t>774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537275" w14:textId="77777777" w:rsidR="00FF00B2" w:rsidRDefault="00FF00B2">
            <w:pPr>
              <w:rPr>
                <w:color w:val="000000"/>
              </w:rPr>
            </w:pPr>
            <w:r>
              <w:rPr>
                <w:color w:val="000000"/>
              </w:rPr>
              <w:t>LINE3_MAX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5ACFD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E5379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9166D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E9792C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23414F6" w14:textId="77777777" w:rsidR="00FF00B2" w:rsidRDefault="00FF00B2">
            <w:pPr>
              <w:rPr>
                <w:color w:val="000000"/>
                <w:sz w:val="20"/>
                <w:szCs w:val="20"/>
              </w:rPr>
            </w:pPr>
            <w:r>
              <w:rPr>
                <w:color w:val="000000"/>
              </w:rPr>
              <w:t>771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14EAF2" w14:textId="77777777" w:rsidR="00FF00B2" w:rsidRDefault="00FF00B2">
            <w:pPr>
              <w:rPr>
                <w:color w:val="000000"/>
              </w:rPr>
            </w:pPr>
            <w:r>
              <w:rPr>
                <w:color w:val="000000"/>
              </w:rPr>
              <w:t>LINE3_MEAS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862DF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9F284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D96F8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300160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7E70A94" w14:textId="77777777" w:rsidR="00FF00B2" w:rsidRDefault="00FF00B2">
            <w:pPr>
              <w:rPr>
                <w:color w:val="000000"/>
                <w:sz w:val="20"/>
                <w:szCs w:val="20"/>
              </w:rPr>
            </w:pPr>
            <w:r>
              <w:rPr>
                <w:color w:val="000000"/>
              </w:rPr>
              <w:t>775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8D9645" w14:textId="77777777" w:rsidR="00FF00B2" w:rsidRDefault="00FF00B2">
            <w:pPr>
              <w:rPr>
                <w:color w:val="000000"/>
              </w:rPr>
            </w:pPr>
            <w:r>
              <w:rPr>
                <w:color w:val="000000"/>
              </w:rPr>
              <w:t>LINE3_MIN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3CAD25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F46EC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4ACF5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B0448D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55A5FA4" w14:textId="77777777" w:rsidR="00FF00B2" w:rsidRDefault="00FF00B2">
            <w:pPr>
              <w:rPr>
                <w:color w:val="000000"/>
                <w:sz w:val="20"/>
                <w:szCs w:val="20"/>
              </w:rPr>
            </w:pPr>
            <w:r>
              <w:rPr>
                <w:color w:val="000000"/>
              </w:rPr>
              <w:t>773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13E088" w14:textId="77777777" w:rsidR="00FF00B2" w:rsidRDefault="00FF00B2">
            <w:pPr>
              <w:rPr>
                <w:color w:val="000000"/>
              </w:rPr>
            </w:pPr>
            <w:r>
              <w:rPr>
                <w:color w:val="000000"/>
              </w:rPr>
              <w:t>LINE3_MINUSTOL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99A5F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809F1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631AB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619A66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E6ABF5C" w14:textId="77777777" w:rsidR="00FF00B2" w:rsidRDefault="00FF00B2">
            <w:pPr>
              <w:rPr>
                <w:color w:val="000000"/>
                <w:sz w:val="20"/>
                <w:szCs w:val="20"/>
              </w:rPr>
            </w:pPr>
            <w:r>
              <w:rPr>
                <w:color w:val="000000"/>
              </w:rPr>
              <w:t>770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3C1E3E" w14:textId="77777777" w:rsidR="00FF00B2" w:rsidRDefault="00FF00B2">
            <w:pPr>
              <w:rPr>
                <w:color w:val="000000"/>
              </w:rPr>
            </w:pPr>
            <w:r>
              <w:rPr>
                <w:color w:val="000000"/>
              </w:rPr>
              <w:t>LINE3_NOMINAL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60E0B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8992B5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215DD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62B9D5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112423F" w14:textId="77777777" w:rsidR="00FF00B2" w:rsidRDefault="00FF00B2">
            <w:pPr>
              <w:rPr>
                <w:color w:val="000000"/>
                <w:sz w:val="20"/>
                <w:szCs w:val="20"/>
              </w:rPr>
            </w:pPr>
            <w:r>
              <w:rPr>
                <w:color w:val="000000"/>
              </w:rPr>
              <w:t>700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842987" w14:textId="77777777" w:rsidR="00FF00B2" w:rsidRDefault="00FF00B2">
            <w:pPr>
              <w:rPr>
                <w:color w:val="000000"/>
              </w:rPr>
            </w:pPr>
            <w:r>
              <w:rPr>
                <w:color w:val="000000"/>
              </w:rPr>
              <w:t>LINE3_NUMZONES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39F42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59AE9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28C29C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BC2740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24021F2" w14:textId="77777777" w:rsidR="00FF00B2" w:rsidRDefault="00FF00B2">
            <w:pPr>
              <w:rPr>
                <w:color w:val="000000"/>
                <w:sz w:val="20"/>
                <w:szCs w:val="20"/>
              </w:rPr>
            </w:pPr>
            <w:r>
              <w:rPr>
                <w:color w:val="000000"/>
              </w:rPr>
              <w:t>767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631DC0" w14:textId="77777777" w:rsidR="00FF00B2" w:rsidRDefault="00FF00B2">
            <w:pPr>
              <w:rPr>
                <w:color w:val="000000"/>
              </w:rPr>
            </w:pPr>
            <w:r>
              <w:rPr>
                <w:color w:val="000000"/>
              </w:rPr>
              <w:t>LINE3_OUTTOL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792A9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64970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03117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94B428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DE9EA02" w14:textId="77777777" w:rsidR="00FF00B2" w:rsidRDefault="00FF00B2">
            <w:pPr>
              <w:rPr>
                <w:color w:val="000000"/>
                <w:sz w:val="20"/>
                <w:szCs w:val="20"/>
              </w:rPr>
            </w:pPr>
            <w:r>
              <w:rPr>
                <w:color w:val="000000"/>
              </w:rPr>
              <w:t>772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C35B25" w14:textId="77777777" w:rsidR="00FF00B2" w:rsidRDefault="00FF00B2">
            <w:pPr>
              <w:rPr>
                <w:color w:val="000000"/>
              </w:rPr>
            </w:pPr>
            <w:r>
              <w:rPr>
                <w:color w:val="000000"/>
              </w:rPr>
              <w:t>LINE3_PLUSTOL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8C5D3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E067A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F59B1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CFC79D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74517D3" w14:textId="77777777" w:rsidR="00FF00B2" w:rsidRDefault="00FF00B2">
            <w:pPr>
              <w:rPr>
                <w:color w:val="000000"/>
                <w:sz w:val="20"/>
                <w:szCs w:val="20"/>
              </w:rPr>
            </w:pPr>
            <w:r>
              <w:rPr>
                <w:color w:val="000000"/>
              </w:rPr>
              <w:t>665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AFFC7A" w14:textId="77777777" w:rsidR="00FF00B2" w:rsidRDefault="00FF00B2">
            <w:pPr>
              <w:rPr>
                <w:color w:val="000000"/>
              </w:rPr>
            </w:pPr>
            <w:r>
              <w:rPr>
                <w:color w:val="000000"/>
              </w:rPr>
              <w:t>LINE3_TBLHDR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75B3D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81A2B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4CFFC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9C06AD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CD9ED38" w14:textId="77777777" w:rsidR="00FF00B2" w:rsidRDefault="00FF00B2">
            <w:pPr>
              <w:rPr>
                <w:color w:val="000000"/>
                <w:sz w:val="20"/>
                <w:szCs w:val="20"/>
              </w:rPr>
            </w:pPr>
            <w:r>
              <w:rPr>
                <w:color w:val="000000"/>
              </w:rPr>
              <w:t>670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6E29DA" w14:textId="77777777" w:rsidR="00FF00B2" w:rsidRDefault="00FF00B2">
            <w:pPr>
              <w:rPr>
                <w:color w:val="000000"/>
              </w:rPr>
            </w:pPr>
            <w:r>
              <w:rPr>
                <w:color w:val="000000"/>
              </w:rPr>
              <w:t>LINE3_TOL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4865F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7D73E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D51CD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701D73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5CF1146" w14:textId="77777777" w:rsidR="00FF00B2" w:rsidRDefault="00FF00B2">
            <w:pPr>
              <w:rPr>
                <w:color w:val="000000"/>
                <w:sz w:val="20"/>
                <w:szCs w:val="20"/>
              </w:rPr>
            </w:pPr>
            <w:r>
              <w:rPr>
                <w:color w:val="000000"/>
              </w:rPr>
              <w:t>672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D65E21" w14:textId="77777777" w:rsidR="00FF00B2" w:rsidRDefault="00FF00B2">
            <w:pPr>
              <w:rPr>
                <w:color w:val="000000"/>
              </w:rPr>
            </w:pPr>
            <w:r>
              <w:rPr>
                <w:color w:val="000000"/>
              </w:rPr>
              <w:t>LINE3_UNUSEDZONE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E5FE9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63CDB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D741B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AD997D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CAA0DA8" w14:textId="77777777" w:rsidR="00FF00B2" w:rsidRDefault="00FF00B2">
            <w:pPr>
              <w:rPr>
                <w:color w:val="000000"/>
                <w:sz w:val="20"/>
                <w:szCs w:val="20"/>
              </w:rPr>
            </w:pPr>
            <w:r>
              <w:rPr>
                <w:color w:val="000000"/>
              </w:rPr>
              <w:t>744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DAB41C" w14:textId="77777777" w:rsidR="00FF00B2" w:rsidRDefault="00FF00B2">
            <w:pPr>
              <w:rPr>
                <w:color w:val="000000"/>
              </w:rPr>
            </w:pPr>
            <w:r>
              <w:rPr>
                <w:color w:val="000000"/>
              </w:rPr>
              <w:t>LINE3_USE2DEVIATIONS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3C53F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6EE52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59031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767145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8A25225" w14:textId="77777777" w:rsidR="00FF00B2" w:rsidRDefault="00FF00B2">
            <w:pPr>
              <w:rPr>
                <w:color w:val="000000"/>
                <w:sz w:val="20"/>
                <w:szCs w:val="20"/>
              </w:rPr>
            </w:pPr>
            <w:r>
              <w:rPr>
                <w:color w:val="000000"/>
              </w:rPr>
              <w:t>355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361CC6" w14:textId="77777777" w:rsidR="00FF00B2" w:rsidRDefault="00FF00B2">
            <w:pPr>
              <w:rPr>
                <w:color w:val="000000"/>
              </w:rPr>
            </w:pPr>
            <w:r>
              <w:rPr>
                <w:color w:val="000000"/>
              </w:rPr>
              <w:t>LOAD_TYPE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FAAEC7" w14:textId="77777777" w:rsidR="00FF00B2" w:rsidRDefault="00FF00B2">
            <w:pPr>
              <w:rPr>
                <w:color w:val="000000"/>
              </w:rPr>
            </w:pPr>
            <w:r>
              <w:rPr>
                <w:color w:val="000000"/>
              </w:rPr>
              <w:t>Charger configuration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0FA96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E305E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FF326D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8840CC6" w14:textId="77777777" w:rsidR="00FF00B2" w:rsidRDefault="00FF00B2">
            <w:pPr>
              <w:rPr>
                <w:color w:val="000000"/>
                <w:sz w:val="20"/>
                <w:szCs w:val="20"/>
              </w:rPr>
            </w:pPr>
            <w:r>
              <w:rPr>
                <w:color w:val="000000"/>
              </w:rPr>
              <w:t>287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EAC021" w14:textId="77777777" w:rsidR="00FF00B2" w:rsidRDefault="00FF00B2">
            <w:pPr>
              <w:rPr>
                <w:color w:val="000000"/>
              </w:rPr>
            </w:pPr>
            <w:r>
              <w:rPr>
                <w:color w:val="000000"/>
              </w:rPr>
              <w:t>LOCATOR_BMP</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D96E4D" w14:textId="77777777" w:rsidR="00FF00B2" w:rsidRDefault="00FF00B2">
            <w:pPr>
              <w:rPr>
                <w:color w:val="000000"/>
              </w:rPr>
            </w:pPr>
            <w:r>
              <w:rPr>
                <w:color w:val="000000"/>
              </w:rPr>
              <w:t>BMP Pointeur d'éléments Activer/Désactiver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6988A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ABE16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CFD4DC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E264B8B" w14:textId="77777777" w:rsidR="00FF00B2" w:rsidRDefault="00FF00B2">
            <w:pPr>
              <w:rPr>
                <w:color w:val="000000"/>
                <w:sz w:val="20"/>
                <w:szCs w:val="20"/>
              </w:rPr>
            </w:pPr>
            <w:r>
              <w:rPr>
                <w:color w:val="000000"/>
              </w:rPr>
              <w:t>288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E2CDEE0" w14:textId="77777777" w:rsidR="00FF00B2" w:rsidRDefault="00FF00B2">
            <w:pPr>
              <w:rPr>
                <w:color w:val="000000"/>
              </w:rPr>
            </w:pPr>
            <w:r>
              <w:rPr>
                <w:color w:val="000000"/>
              </w:rPr>
              <w:t>LOCATOR_WAV</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6F06DF" w14:textId="77777777" w:rsidR="00FF00B2" w:rsidRDefault="00FF00B2">
            <w:pPr>
              <w:rPr>
                <w:color w:val="000000"/>
              </w:rPr>
            </w:pPr>
            <w:r>
              <w:rPr>
                <w:color w:val="000000"/>
              </w:rPr>
              <w:t>WAV Pointeur d'éléments Activer/Désactiver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678E7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D2972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8143B4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C9D448C" w14:textId="77777777" w:rsidR="00FF00B2" w:rsidRDefault="00FF00B2">
            <w:pPr>
              <w:rPr>
                <w:color w:val="000000"/>
                <w:sz w:val="20"/>
                <w:szCs w:val="20"/>
              </w:rPr>
            </w:pPr>
            <w:r>
              <w:rPr>
                <w:color w:val="000000"/>
              </w:rPr>
              <w:t>210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5BA1BA" w14:textId="77777777" w:rsidR="00FF00B2" w:rsidRDefault="00FF00B2">
            <w:pPr>
              <w:rPr>
                <w:color w:val="000000"/>
              </w:rPr>
            </w:pPr>
            <w:r>
              <w:rPr>
                <w:color w:val="000000"/>
              </w:rPr>
              <w:t>LOW_FORCE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582195" w14:textId="77777777" w:rsidR="00FF00B2" w:rsidRDefault="00FF00B2">
            <w:pPr>
              <w:rPr>
                <w:color w:val="000000"/>
              </w:rPr>
            </w:pPr>
            <w:r>
              <w:rPr>
                <w:color w:val="000000"/>
              </w:rPr>
              <w:t>Force basse pour objet de palpeur d'option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0D0FC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22CCB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51231C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B3318D8" w14:textId="77777777" w:rsidR="00FF00B2" w:rsidRDefault="00FF00B2">
            <w:pPr>
              <w:rPr>
                <w:color w:val="000000"/>
                <w:sz w:val="20"/>
                <w:szCs w:val="20"/>
              </w:rPr>
            </w:pPr>
            <w:r>
              <w:rPr>
                <w:color w:val="000000"/>
              </w:rPr>
              <w:t>224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4CC839" w14:textId="77777777" w:rsidR="00FF00B2" w:rsidRDefault="00FF00B2">
            <w:pPr>
              <w:rPr>
                <w:color w:val="000000"/>
              </w:rPr>
            </w:pPr>
            <w:r>
              <w:rPr>
                <w:color w:val="000000"/>
              </w:rPr>
              <w:t>LOW_THRESHOLD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A9FD90" w14:textId="77777777" w:rsidR="00FF00B2" w:rsidRDefault="00FF00B2">
            <w:pPr>
              <w:rPr>
                <w:color w:val="000000"/>
              </w:rPr>
            </w:pPr>
            <w:r>
              <w:rPr>
                <w:color w:val="000000"/>
              </w:rPr>
              <w:t>Seuil bas pour objet de compensation de température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71426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0D08A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660C9F32" w14:textId="77777777" w:rsidR="00FF00B2" w:rsidRDefault="00FF00B2">
      <w:pPr>
        <w:pStyle w:val="heading4b"/>
        <w:divId w:val="1677925660"/>
      </w:pPr>
      <w:bookmarkStart w:id="249" w:name="reporting_a_list_of_available_da_9626"/>
      <w:bookmarkEnd w:id="249"/>
      <w:r>
        <w:t>-M-</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217"/>
        <w:gridCol w:w="2459"/>
        <w:gridCol w:w="839"/>
        <w:gridCol w:w="1464"/>
      </w:tblGrid>
      <w:tr w:rsidR="00FF00B2" w14:paraId="094DCB09"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441D54"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925E308"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835046"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1AB40E9"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1E5D5F5" w14:textId="77777777" w:rsidR="00FF00B2" w:rsidRDefault="00FF00B2">
            <w:pPr>
              <w:jc w:val="center"/>
              <w:rPr>
                <w:b/>
                <w:bCs/>
                <w:color w:val="000000"/>
              </w:rPr>
            </w:pPr>
            <w:r>
              <w:rPr>
                <w:b/>
                <w:bCs/>
                <w:color w:val="000000"/>
              </w:rPr>
              <w:t>Chaîne de valeurs</w:t>
            </w:r>
          </w:p>
        </w:tc>
      </w:tr>
      <w:tr w:rsidR="00FF00B2" w14:paraId="74CC929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872D723" w14:textId="77777777" w:rsidR="00FF00B2" w:rsidRDefault="00FF00B2">
            <w:pPr>
              <w:rPr>
                <w:color w:val="000000"/>
              </w:rPr>
            </w:pPr>
            <w:r>
              <w:rPr>
                <w:color w:val="000000"/>
              </w:rPr>
              <w:t>227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B41C67" w14:textId="77777777" w:rsidR="00FF00B2" w:rsidRDefault="00FF00B2">
            <w:pPr>
              <w:rPr>
                <w:color w:val="000000"/>
              </w:rPr>
            </w:pPr>
            <w:r>
              <w:rPr>
                <w:color w:val="000000"/>
              </w:rPr>
              <w:t>MACHINE_TYPE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B26838" w14:textId="77777777" w:rsidR="00FF00B2" w:rsidRDefault="00FF00B2">
            <w:pPr>
              <w:rPr>
                <w:color w:val="000000"/>
              </w:rPr>
            </w:pPr>
            <w:r>
              <w:rPr>
                <w:color w:val="000000"/>
              </w:rPr>
              <w:t>Type de machine pour objet de chargement de machine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550D2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4E65EB8" w14:textId="77777777" w:rsidR="00FF00B2" w:rsidRDefault="00FF00B2">
            <w:pPr>
              <w:rPr>
                <w:color w:val="000000"/>
              </w:rPr>
            </w:pPr>
            <w:r>
              <w:rPr>
                <w:color w:val="000000"/>
              </w:rPr>
              <w:t> </w:t>
            </w:r>
          </w:p>
        </w:tc>
      </w:tr>
      <w:tr w:rsidR="00FF00B2" w14:paraId="017E82F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7213560" w14:textId="77777777" w:rsidR="00FF00B2" w:rsidRDefault="00FF00B2">
            <w:pPr>
              <w:rPr>
                <w:color w:val="000000"/>
              </w:rPr>
            </w:pPr>
            <w:r>
              <w:rPr>
                <w:color w:val="000000"/>
              </w:rPr>
              <w:t>485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098177" w14:textId="77777777" w:rsidR="00FF00B2" w:rsidRDefault="00FF00B2">
            <w:pPr>
              <w:rPr>
                <w:color w:val="000000"/>
              </w:rPr>
            </w:pPr>
            <w:r>
              <w:rPr>
                <w:color w:val="000000"/>
              </w:rPr>
              <w:t>MAGNIFICATION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B860B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620B1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505FF9" w14:textId="77777777" w:rsidR="00FF00B2" w:rsidRDefault="00FF00B2">
            <w:pPr>
              <w:rPr>
                <w:color w:val="000000"/>
              </w:rPr>
            </w:pPr>
            <w:r>
              <w:rPr>
                <w:color w:val="000000"/>
              </w:rPr>
              <w:t> </w:t>
            </w:r>
          </w:p>
        </w:tc>
      </w:tr>
      <w:tr w:rsidR="00FF00B2" w14:paraId="1BE1266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D72F759" w14:textId="77777777" w:rsidR="00FF00B2" w:rsidRDefault="00FF00B2">
            <w:pPr>
              <w:rPr>
                <w:color w:val="000000"/>
              </w:rPr>
            </w:pPr>
            <w:r>
              <w:rPr>
                <w:color w:val="000000"/>
              </w:rPr>
              <w:t>176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880552" w14:textId="77777777" w:rsidR="00FF00B2" w:rsidRDefault="00FF00B2">
            <w:pPr>
              <w:rPr>
                <w:color w:val="000000"/>
              </w:rPr>
            </w:pPr>
            <w:r>
              <w:rPr>
                <w:color w:val="000000"/>
              </w:rPr>
              <w:t>MAN_RETRACT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41070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B8B66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3B1D55" w14:textId="77777777" w:rsidR="00FF00B2" w:rsidRDefault="00FF00B2">
            <w:pPr>
              <w:rPr>
                <w:color w:val="000000"/>
              </w:rPr>
            </w:pPr>
            <w:r>
              <w:rPr>
                <w:color w:val="000000"/>
              </w:rPr>
              <w:t> </w:t>
            </w:r>
          </w:p>
        </w:tc>
      </w:tr>
      <w:tr w:rsidR="00FF00B2" w14:paraId="33636EF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78A7C02" w14:textId="77777777" w:rsidR="00FF00B2" w:rsidRDefault="00FF00B2">
            <w:pPr>
              <w:rPr>
                <w:color w:val="000000"/>
              </w:rPr>
            </w:pPr>
            <w:r>
              <w:rPr>
                <w:color w:val="000000"/>
              </w:rPr>
              <w:t>94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C41C9E" w14:textId="77777777" w:rsidR="00FF00B2" w:rsidRDefault="00FF00B2">
            <w:pPr>
              <w:rPr>
                <w:color w:val="000000"/>
              </w:rPr>
            </w:pPr>
            <w:r>
              <w:rPr>
                <w:color w:val="000000"/>
              </w:rPr>
              <w:t>MANUAL_FINE_PROBING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8A7C3E" w14:textId="77777777" w:rsidR="00FF00B2" w:rsidRDefault="00FF00B2">
            <w:pPr>
              <w:rPr>
                <w:color w:val="000000"/>
              </w:rPr>
            </w:pPr>
            <w:r>
              <w:rPr>
                <w:color w:val="000000"/>
              </w:rPr>
              <w:t>Palpage manuel fin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CD1BC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AEB505" w14:textId="77777777" w:rsidR="00FF00B2" w:rsidRDefault="00FF00B2">
            <w:pPr>
              <w:rPr>
                <w:color w:val="000000"/>
              </w:rPr>
            </w:pPr>
            <w:r>
              <w:rPr>
                <w:color w:val="000000"/>
              </w:rPr>
              <w:t> </w:t>
            </w:r>
          </w:p>
        </w:tc>
      </w:tr>
      <w:tr w:rsidR="00FF00B2" w14:paraId="3F3B525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8A4ADCF" w14:textId="77777777" w:rsidR="00FF00B2" w:rsidRDefault="00FF00B2">
            <w:pPr>
              <w:rPr>
                <w:color w:val="000000"/>
              </w:rPr>
            </w:pPr>
            <w:r>
              <w:rPr>
                <w:color w:val="000000"/>
              </w:rPr>
              <w:t>534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AC9AE4" w14:textId="77777777" w:rsidR="00FF00B2" w:rsidRDefault="00FF00B2">
            <w:pPr>
              <w:rPr>
                <w:color w:val="000000"/>
              </w:rPr>
            </w:pPr>
            <w:r>
              <w:rPr>
                <w:color w:val="000000"/>
              </w:rPr>
              <w:t>MANUAL_PREPOSITION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BEFB9C" w14:textId="77777777" w:rsidR="00FF00B2" w:rsidRDefault="00FF00B2">
            <w:pPr>
              <w:rPr>
                <w:color w:val="000000"/>
              </w:rPr>
            </w:pPr>
            <w:r>
              <w:rPr>
                <w:color w:val="000000"/>
              </w:rPr>
              <w:t>Si la pré-position manuelle nécessaire en cible de vision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C7874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9CC4EB" w14:textId="77777777" w:rsidR="00FF00B2" w:rsidRDefault="00FF00B2">
            <w:pPr>
              <w:rPr>
                <w:color w:val="000000"/>
              </w:rPr>
            </w:pPr>
            <w:r>
              <w:rPr>
                <w:color w:val="000000"/>
              </w:rPr>
              <w:t> </w:t>
            </w:r>
          </w:p>
        </w:tc>
      </w:tr>
      <w:tr w:rsidR="00FF00B2" w14:paraId="73BB21B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1D21AA9" w14:textId="77777777" w:rsidR="00FF00B2" w:rsidRDefault="00FF00B2">
            <w:pPr>
              <w:rPr>
                <w:color w:val="000000"/>
              </w:rPr>
            </w:pPr>
            <w:r>
              <w:rPr>
                <w:color w:val="000000"/>
              </w:rPr>
              <w:t>221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559D6F" w14:textId="77777777" w:rsidR="00FF00B2" w:rsidRDefault="00FF00B2">
            <w:pPr>
              <w:rPr>
                <w:color w:val="000000"/>
              </w:rPr>
            </w:pPr>
            <w:r>
              <w:rPr>
                <w:color w:val="000000"/>
              </w:rPr>
              <w:t>MATERIAL_COEFFICIENT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859592" w14:textId="77777777" w:rsidR="00FF00B2" w:rsidRDefault="00FF00B2">
            <w:pPr>
              <w:rPr>
                <w:color w:val="000000"/>
              </w:rPr>
            </w:pPr>
            <w:r>
              <w:rPr>
                <w:color w:val="000000"/>
              </w:rPr>
              <w:t>Coefficient matériel pour objet de compensation de température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C7F19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8CB2FC" w14:textId="77777777" w:rsidR="00FF00B2" w:rsidRDefault="00FF00B2">
            <w:pPr>
              <w:rPr>
                <w:color w:val="000000"/>
              </w:rPr>
            </w:pPr>
            <w:r>
              <w:rPr>
                <w:color w:val="000000"/>
              </w:rPr>
              <w:t> </w:t>
            </w:r>
          </w:p>
        </w:tc>
      </w:tr>
      <w:tr w:rsidR="00FF00B2" w14:paraId="3FFA74A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D0893AF" w14:textId="77777777" w:rsidR="00FF00B2" w:rsidRDefault="00FF00B2">
            <w:pPr>
              <w:rPr>
                <w:color w:val="000000"/>
              </w:rPr>
            </w:pPr>
            <w:r>
              <w:rPr>
                <w:color w:val="000000"/>
              </w:rPr>
              <w:t>242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16A1AC" w14:textId="77777777" w:rsidR="00FF00B2" w:rsidRDefault="00FF00B2">
            <w:pPr>
              <w:rPr>
                <w:color w:val="000000"/>
              </w:rPr>
            </w:pPr>
            <w:r>
              <w:rPr>
                <w:color w:val="000000"/>
              </w:rPr>
              <w:t>MAX_ANGLE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45427C" w14:textId="77777777" w:rsidR="00FF00B2" w:rsidRDefault="00FF00B2">
            <w:pPr>
              <w:rPr>
                <w:color w:val="000000"/>
              </w:rPr>
            </w:pPr>
            <w:r>
              <w:rPr>
                <w:color w:val="000000"/>
              </w:rPr>
              <w:t>Configuration pour technique de variable sur des scannings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148AC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1BE3AE" w14:textId="77777777" w:rsidR="00FF00B2" w:rsidRDefault="00FF00B2">
            <w:pPr>
              <w:rPr>
                <w:color w:val="000000"/>
              </w:rPr>
            </w:pPr>
            <w:r>
              <w:rPr>
                <w:color w:val="000000"/>
              </w:rPr>
              <w:t> </w:t>
            </w:r>
          </w:p>
        </w:tc>
      </w:tr>
      <w:tr w:rsidR="00FF00B2" w14:paraId="4BDDD39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65B3BB0" w14:textId="77777777" w:rsidR="00FF00B2" w:rsidRDefault="00FF00B2">
            <w:pPr>
              <w:rPr>
                <w:color w:val="000000"/>
              </w:rPr>
            </w:pPr>
            <w:r>
              <w:rPr>
                <w:color w:val="000000"/>
              </w:rPr>
              <w:t>209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0D87CE" w14:textId="77777777" w:rsidR="00FF00B2" w:rsidRDefault="00FF00B2">
            <w:pPr>
              <w:rPr>
                <w:color w:val="000000"/>
              </w:rPr>
            </w:pPr>
            <w:r>
              <w:rPr>
                <w:color w:val="000000"/>
              </w:rPr>
              <w:t>MAX_FORCE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1FE4DF" w14:textId="77777777" w:rsidR="00FF00B2" w:rsidRDefault="00FF00B2">
            <w:pPr>
              <w:rPr>
                <w:color w:val="000000"/>
              </w:rPr>
            </w:pPr>
            <w:r>
              <w:rPr>
                <w:color w:val="000000"/>
              </w:rPr>
              <w:t>Force max pour objet de palpeur d'option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9BFC6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2DE604" w14:textId="77777777" w:rsidR="00FF00B2" w:rsidRDefault="00FF00B2">
            <w:pPr>
              <w:rPr>
                <w:color w:val="000000"/>
              </w:rPr>
            </w:pPr>
            <w:r>
              <w:rPr>
                <w:color w:val="000000"/>
              </w:rPr>
              <w:t> </w:t>
            </w:r>
          </w:p>
        </w:tc>
      </w:tr>
      <w:tr w:rsidR="00FF00B2" w14:paraId="7AA2EE1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80AFACF" w14:textId="77777777" w:rsidR="00FF00B2" w:rsidRDefault="00FF00B2">
            <w:pPr>
              <w:rPr>
                <w:color w:val="000000"/>
              </w:rPr>
            </w:pPr>
            <w:r>
              <w:rPr>
                <w:color w:val="000000"/>
              </w:rPr>
              <w:t>240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449E74" w14:textId="77777777" w:rsidR="00FF00B2" w:rsidRDefault="00FF00B2">
            <w:pPr>
              <w:rPr>
                <w:color w:val="000000"/>
              </w:rPr>
            </w:pPr>
            <w:r>
              <w:rPr>
                <w:color w:val="000000"/>
              </w:rPr>
              <w:t>MAX_INCREMENT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7FBE60" w14:textId="77777777" w:rsidR="00FF00B2" w:rsidRDefault="00FF00B2">
            <w:pPr>
              <w:rPr>
                <w:color w:val="000000"/>
              </w:rPr>
            </w:pPr>
            <w:r>
              <w:rPr>
                <w:color w:val="000000"/>
              </w:rPr>
              <w:t>Configuration pour technique de variable sur des scannings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B75AF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2A8E54" w14:textId="77777777" w:rsidR="00FF00B2" w:rsidRDefault="00FF00B2">
            <w:pPr>
              <w:rPr>
                <w:color w:val="000000"/>
              </w:rPr>
            </w:pPr>
            <w:r>
              <w:rPr>
                <w:color w:val="000000"/>
              </w:rPr>
              <w:t> </w:t>
            </w:r>
          </w:p>
        </w:tc>
      </w:tr>
      <w:tr w:rsidR="00FF00B2" w14:paraId="0FBDC77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7944CA2" w14:textId="77777777" w:rsidR="00FF00B2" w:rsidRDefault="00FF00B2">
            <w:pPr>
              <w:rPr>
                <w:color w:val="000000"/>
              </w:rPr>
            </w:pPr>
            <w:r>
              <w:rPr>
                <w:color w:val="000000"/>
              </w:rPr>
              <w:t>491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4CB4E5" w14:textId="77777777" w:rsidR="00FF00B2" w:rsidRDefault="00FF00B2">
            <w:pPr>
              <w:rPr>
                <w:color w:val="000000"/>
              </w:rPr>
            </w:pPr>
            <w:r>
              <w:rPr>
                <w:color w:val="000000"/>
              </w:rPr>
              <w:t>MEAN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C4B16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D75C5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FF5DC8" w14:textId="77777777" w:rsidR="00FF00B2" w:rsidRDefault="00FF00B2">
            <w:pPr>
              <w:rPr>
                <w:color w:val="000000"/>
              </w:rPr>
            </w:pPr>
            <w:r>
              <w:rPr>
                <w:color w:val="000000"/>
              </w:rPr>
              <w:t> </w:t>
            </w:r>
          </w:p>
        </w:tc>
      </w:tr>
      <w:tr w:rsidR="00FF00B2" w14:paraId="10A3288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E9A7D0A" w14:textId="77777777" w:rsidR="00FF00B2" w:rsidRDefault="00FF00B2">
            <w:pPr>
              <w:rPr>
                <w:color w:val="000000"/>
              </w:rPr>
            </w:pPr>
            <w:r>
              <w:rPr>
                <w:color w:val="000000"/>
              </w:rPr>
              <w:t>569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BBF427" w14:textId="77777777" w:rsidR="00FF00B2" w:rsidRDefault="00FF00B2">
            <w:pPr>
              <w:rPr>
                <w:color w:val="000000"/>
              </w:rPr>
            </w:pPr>
            <w:r>
              <w:rPr>
                <w:color w:val="000000"/>
              </w:rPr>
              <w:t>MEAS_A</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092380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7C902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B21A2F" w14:textId="77777777" w:rsidR="00FF00B2" w:rsidRDefault="00FF00B2">
            <w:pPr>
              <w:rPr>
                <w:color w:val="000000"/>
              </w:rPr>
            </w:pPr>
            <w:r>
              <w:rPr>
                <w:color w:val="000000"/>
              </w:rPr>
              <w:t> </w:t>
            </w:r>
          </w:p>
        </w:tc>
      </w:tr>
      <w:tr w:rsidR="00FF00B2" w14:paraId="06CA057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E56D0BB" w14:textId="77777777" w:rsidR="00FF00B2" w:rsidRDefault="00FF00B2">
            <w:pPr>
              <w:rPr>
                <w:color w:val="000000"/>
              </w:rPr>
            </w:pPr>
            <w:r>
              <w:rPr>
                <w:color w:val="000000"/>
              </w:rPr>
              <w:t>612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928248" w14:textId="77777777" w:rsidR="00FF00B2" w:rsidRDefault="00FF00B2">
            <w:pPr>
              <w:rPr>
                <w:color w:val="000000"/>
              </w:rPr>
            </w:pPr>
            <w:r>
              <w:rPr>
                <w:color w:val="000000"/>
              </w:rPr>
              <w:t>MEAS_A2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9CD0A8" w14:textId="77777777" w:rsidR="00FF00B2" w:rsidRDefault="00FF00B2">
            <w:pPr>
              <w:rPr>
                <w:color w:val="000000"/>
              </w:rPr>
            </w:pPr>
            <w:r>
              <w:rPr>
                <w:color w:val="000000"/>
              </w:rPr>
              <w:t xml:space="preserve">Pour point 1 de caractéristique de CMT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FDA85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2F7C8D" w14:textId="77777777" w:rsidR="00FF00B2" w:rsidRDefault="00FF00B2">
            <w:pPr>
              <w:rPr>
                <w:color w:val="000000"/>
              </w:rPr>
            </w:pPr>
            <w:r>
              <w:rPr>
                <w:color w:val="000000"/>
              </w:rPr>
              <w:t> </w:t>
            </w:r>
          </w:p>
        </w:tc>
      </w:tr>
      <w:tr w:rsidR="00FF00B2" w14:paraId="4DE6F59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F416534" w14:textId="77777777" w:rsidR="00FF00B2" w:rsidRDefault="00FF00B2">
            <w:pPr>
              <w:rPr>
                <w:color w:val="000000"/>
              </w:rPr>
            </w:pPr>
            <w:r>
              <w:rPr>
                <w:color w:val="000000"/>
              </w:rPr>
              <w:t>30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D438BB" w14:textId="77777777" w:rsidR="00FF00B2" w:rsidRDefault="00FF00B2">
            <w:pPr>
              <w:rPr>
                <w:color w:val="000000"/>
              </w:rPr>
            </w:pPr>
            <w:r>
              <w:rPr>
                <w:color w:val="000000"/>
              </w:rPr>
              <w:t>MEAS_ANGLE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914AA8" w14:textId="77777777" w:rsidR="00FF00B2" w:rsidRDefault="00FF00B2">
            <w:pPr>
              <w:rPr>
                <w:color w:val="000000"/>
              </w:rPr>
            </w:pPr>
            <w:r>
              <w:rPr>
                <w:color w:val="000000"/>
              </w:rPr>
              <w:t>Angle mesuré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E9D80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10C1C7" w14:textId="77777777" w:rsidR="00FF00B2" w:rsidRDefault="00FF00B2">
            <w:pPr>
              <w:rPr>
                <w:color w:val="000000"/>
              </w:rPr>
            </w:pPr>
            <w:r>
              <w:rPr>
                <w:color w:val="000000"/>
              </w:rPr>
              <w:t> </w:t>
            </w:r>
          </w:p>
        </w:tc>
      </w:tr>
      <w:tr w:rsidR="00FF00B2" w14:paraId="7C83682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0678256" w14:textId="77777777" w:rsidR="00FF00B2" w:rsidRDefault="00FF00B2">
            <w:pPr>
              <w:rPr>
                <w:color w:val="000000"/>
              </w:rPr>
            </w:pPr>
            <w:r>
              <w:rPr>
                <w:color w:val="000000"/>
              </w:rPr>
              <w:t>721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FFDBBC" w14:textId="77777777" w:rsidR="00FF00B2" w:rsidRDefault="00FF00B2">
            <w:pPr>
              <w:rPr>
                <w:color w:val="000000"/>
              </w:rPr>
            </w:pPr>
            <w:r>
              <w:rPr>
                <w:color w:val="000000"/>
              </w:rPr>
              <w:t>MEAS_AREA</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9D818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7E134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3B61D01" w14:textId="77777777" w:rsidR="00FF00B2" w:rsidRDefault="00FF00B2">
            <w:pPr>
              <w:rPr>
                <w:color w:val="000000"/>
              </w:rPr>
            </w:pPr>
            <w:r>
              <w:rPr>
                <w:color w:val="000000"/>
              </w:rPr>
              <w:t> </w:t>
            </w:r>
          </w:p>
        </w:tc>
      </w:tr>
      <w:tr w:rsidR="00FF00B2" w14:paraId="6C0B819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83FBA98" w14:textId="77777777" w:rsidR="00FF00B2" w:rsidRDefault="00FF00B2">
            <w:pPr>
              <w:rPr>
                <w:color w:val="000000"/>
              </w:rPr>
            </w:pPr>
            <w:r>
              <w:rPr>
                <w:color w:val="000000"/>
              </w:rPr>
              <w:t>556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E640FF" w14:textId="77777777" w:rsidR="00FF00B2" w:rsidRDefault="00FF00B2">
            <w:pPr>
              <w:rPr>
                <w:color w:val="000000"/>
              </w:rPr>
            </w:pPr>
            <w:r>
              <w:rPr>
                <w:color w:val="000000"/>
              </w:rPr>
              <w:t>MEAS_DEPTH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58401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9EA65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5F389B" w14:textId="77777777" w:rsidR="00FF00B2" w:rsidRDefault="00FF00B2">
            <w:pPr>
              <w:rPr>
                <w:color w:val="000000"/>
              </w:rPr>
            </w:pPr>
            <w:r>
              <w:rPr>
                <w:color w:val="000000"/>
              </w:rPr>
              <w:t> </w:t>
            </w:r>
          </w:p>
        </w:tc>
      </w:tr>
      <w:tr w:rsidR="00FF00B2" w14:paraId="48C33E8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076DA91" w14:textId="77777777" w:rsidR="00FF00B2" w:rsidRDefault="00FF00B2">
            <w:pPr>
              <w:rPr>
                <w:color w:val="000000"/>
              </w:rPr>
            </w:pPr>
            <w:r>
              <w:rPr>
                <w:color w:val="000000"/>
              </w:rPr>
              <w:t>29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ABB163" w14:textId="77777777" w:rsidR="00FF00B2" w:rsidRDefault="00FF00B2">
            <w:pPr>
              <w:rPr>
                <w:color w:val="000000"/>
              </w:rPr>
            </w:pPr>
            <w:r>
              <w:rPr>
                <w:color w:val="000000"/>
              </w:rPr>
              <w:t>MEAS_DIAM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C0EC18" w14:textId="77777777" w:rsidR="00FF00B2" w:rsidRDefault="00FF00B2">
            <w:pPr>
              <w:rPr>
                <w:color w:val="000000"/>
              </w:rPr>
            </w:pPr>
            <w:r>
              <w:rPr>
                <w:color w:val="000000"/>
              </w:rPr>
              <w:t>Diamètre mesuré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2E395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5AE2FF" w14:textId="77777777" w:rsidR="00FF00B2" w:rsidRDefault="00FF00B2">
            <w:pPr>
              <w:rPr>
                <w:color w:val="000000"/>
              </w:rPr>
            </w:pPr>
            <w:r>
              <w:rPr>
                <w:color w:val="000000"/>
              </w:rPr>
              <w:t> </w:t>
            </w:r>
          </w:p>
        </w:tc>
      </w:tr>
      <w:tr w:rsidR="00FF00B2" w14:paraId="7C8077B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543B956" w14:textId="77777777" w:rsidR="00FF00B2" w:rsidRDefault="00FF00B2">
            <w:pPr>
              <w:rPr>
                <w:color w:val="000000"/>
              </w:rPr>
            </w:pPr>
            <w:r>
              <w:rPr>
                <w:color w:val="000000"/>
              </w:rPr>
              <w:t>584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29D35D" w14:textId="77777777" w:rsidR="00FF00B2" w:rsidRDefault="00FF00B2">
            <w:pPr>
              <w:rPr>
                <w:color w:val="000000"/>
              </w:rPr>
            </w:pPr>
            <w:r>
              <w:rPr>
                <w:color w:val="000000"/>
              </w:rPr>
              <w:t>MEAS_EA</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9E565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62893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35EAE1" w14:textId="77777777" w:rsidR="00FF00B2" w:rsidRDefault="00FF00B2">
            <w:pPr>
              <w:rPr>
                <w:color w:val="000000"/>
              </w:rPr>
            </w:pPr>
            <w:r>
              <w:rPr>
                <w:color w:val="000000"/>
              </w:rPr>
              <w:t> </w:t>
            </w:r>
          </w:p>
        </w:tc>
      </w:tr>
      <w:tr w:rsidR="00FF00B2" w14:paraId="1B48349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77D168B" w14:textId="77777777" w:rsidR="00FF00B2" w:rsidRDefault="00FF00B2">
            <w:pPr>
              <w:rPr>
                <w:color w:val="000000"/>
              </w:rPr>
            </w:pPr>
            <w:r>
              <w:rPr>
                <w:color w:val="000000"/>
              </w:rPr>
              <w:t>585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D6D0E6" w14:textId="77777777" w:rsidR="00FF00B2" w:rsidRDefault="00FF00B2">
            <w:pPr>
              <w:rPr>
                <w:color w:val="000000"/>
              </w:rPr>
            </w:pPr>
            <w:r>
              <w:rPr>
                <w:color w:val="000000"/>
              </w:rPr>
              <w:t>MEAS_EH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18F1C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01350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5CAC3B" w14:textId="77777777" w:rsidR="00FF00B2" w:rsidRDefault="00FF00B2">
            <w:pPr>
              <w:rPr>
                <w:color w:val="000000"/>
              </w:rPr>
            </w:pPr>
            <w:r>
              <w:rPr>
                <w:color w:val="000000"/>
              </w:rPr>
              <w:t> </w:t>
            </w:r>
          </w:p>
        </w:tc>
      </w:tr>
      <w:tr w:rsidR="00FF00B2" w14:paraId="65F7E33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175B6E" w14:textId="77777777" w:rsidR="00FF00B2" w:rsidRDefault="00FF00B2">
            <w:pPr>
              <w:rPr>
                <w:color w:val="000000"/>
              </w:rPr>
            </w:pPr>
            <w:r>
              <w:rPr>
                <w:color w:val="000000"/>
              </w:rPr>
              <w:t>624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71B501E" w14:textId="77777777" w:rsidR="00FF00B2" w:rsidRDefault="00FF00B2">
            <w:pPr>
              <w:rPr>
                <w:color w:val="000000"/>
              </w:rPr>
            </w:pPr>
            <w:r>
              <w:rPr>
                <w:color w:val="000000"/>
              </w:rPr>
              <w:t>MEAS_END_ANG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DD81D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CAE10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26E3A4" w14:textId="77777777" w:rsidR="00FF00B2" w:rsidRDefault="00FF00B2">
            <w:pPr>
              <w:rPr>
                <w:color w:val="000000"/>
              </w:rPr>
            </w:pPr>
            <w:r>
              <w:rPr>
                <w:color w:val="000000"/>
              </w:rPr>
              <w:t> </w:t>
            </w:r>
          </w:p>
        </w:tc>
      </w:tr>
      <w:tr w:rsidR="00FF00B2" w14:paraId="4C36948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1D4B09C" w14:textId="77777777" w:rsidR="00FF00B2" w:rsidRDefault="00FF00B2">
            <w:pPr>
              <w:rPr>
                <w:color w:val="000000"/>
              </w:rPr>
            </w:pPr>
            <w:r>
              <w:rPr>
                <w:color w:val="000000"/>
              </w:rPr>
              <w:t>583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8845A4" w14:textId="77777777" w:rsidR="00FF00B2" w:rsidRDefault="00FF00B2">
            <w:pPr>
              <w:rPr>
                <w:color w:val="000000"/>
              </w:rPr>
            </w:pPr>
            <w:r>
              <w:rPr>
                <w:color w:val="000000"/>
              </w:rPr>
              <w:t>MEAS_ER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E4468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72410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353B74" w14:textId="77777777" w:rsidR="00FF00B2" w:rsidRDefault="00FF00B2">
            <w:pPr>
              <w:rPr>
                <w:color w:val="000000"/>
              </w:rPr>
            </w:pPr>
            <w:r>
              <w:rPr>
                <w:color w:val="000000"/>
              </w:rPr>
              <w:t> </w:t>
            </w:r>
          </w:p>
        </w:tc>
      </w:tr>
      <w:tr w:rsidR="00FF00B2" w14:paraId="242B7C9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4EBD7A7" w14:textId="77777777" w:rsidR="00FF00B2" w:rsidRDefault="00FF00B2">
            <w:pPr>
              <w:rPr>
                <w:color w:val="000000"/>
              </w:rPr>
            </w:pPr>
            <w:r>
              <w:rPr>
                <w:color w:val="000000"/>
              </w:rPr>
              <w:t>313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BD03C0" w14:textId="77777777" w:rsidR="00FF00B2" w:rsidRDefault="00FF00B2">
            <w:pPr>
              <w:rPr>
                <w:color w:val="000000"/>
              </w:rPr>
            </w:pPr>
            <w:r>
              <w:rPr>
                <w:color w:val="000000"/>
              </w:rPr>
              <w:t>MEAS_EX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45ADAC" w14:textId="77777777" w:rsidR="00FF00B2" w:rsidRDefault="00FF00B2">
            <w:pPr>
              <w:rPr>
                <w:color w:val="000000"/>
              </w:rPr>
            </w:pPr>
            <w:r>
              <w:rPr>
                <w:color w:val="000000"/>
              </w:rPr>
              <w:t>Composant x de noeud final mesuré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247FE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4C2B72" w14:textId="77777777" w:rsidR="00FF00B2" w:rsidRDefault="00FF00B2">
            <w:pPr>
              <w:rPr>
                <w:color w:val="000000"/>
              </w:rPr>
            </w:pPr>
            <w:r>
              <w:rPr>
                <w:color w:val="000000"/>
              </w:rPr>
              <w:t> </w:t>
            </w:r>
          </w:p>
        </w:tc>
      </w:tr>
      <w:tr w:rsidR="00FF00B2" w14:paraId="544C982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356C3CF" w14:textId="77777777" w:rsidR="00FF00B2" w:rsidRDefault="00FF00B2">
            <w:pPr>
              <w:rPr>
                <w:color w:val="000000"/>
              </w:rPr>
            </w:pPr>
            <w:r>
              <w:rPr>
                <w:color w:val="000000"/>
              </w:rPr>
              <w:t>314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2A29CB7" w14:textId="77777777" w:rsidR="00FF00B2" w:rsidRDefault="00FF00B2">
            <w:pPr>
              <w:rPr>
                <w:color w:val="000000"/>
              </w:rPr>
            </w:pPr>
            <w:r>
              <w:rPr>
                <w:color w:val="000000"/>
              </w:rPr>
              <w:t>MEAS_EY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62DB04" w14:textId="77777777" w:rsidR="00FF00B2" w:rsidRDefault="00FF00B2">
            <w:pPr>
              <w:rPr>
                <w:color w:val="000000"/>
              </w:rPr>
            </w:pPr>
            <w:r>
              <w:rPr>
                <w:color w:val="000000"/>
              </w:rPr>
              <w:t>Composant y de noeud final mesuré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790DA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0EB543" w14:textId="77777777" w:rsidR="00FF00B2" w:rsidRDefault="00FF00B2">
            <w:pPr>
              <w:rPr>
                <w:color w:val="000000"/>
              </w:rPr>
            </w:pPr>
            <w:r>
              <w:rPr>
                <w:color w:val="000000"/>
              </w:rPr>
              <w:t> </w:t>
            </w:r>
          </w:p>
        </w:tc>
      </w:tr>
      <w:tr w:rsidR="00FF00B2" w14:paraId="7E52CEB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9757DE3" w14:textId="77777777" w:rsidR="00FF00B2" w:rsidRDefault="00FF00B2">
            <w:pPr>
              <w:rPr>
                <w:color w:val="000000"/>
              </w:rPr>
            </w:pPr>
            <w:r>
              <w:rPr>
                <w:color w:val="000000"/>
              </w:rPr>
              <w:t>315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6B3B04" w14:textId="77777777" w:rsidR="00FF00B2" w:rsidRDefault="00FF00B2">
            <w:pPr>
              <w:rPr>
                <w:color w:val="000000"/>
              </w:rPr>
            </w:pPr>
            <w:r>
              <w:rPr>
                <w:color w:val="000000"/>
              </w:rPr>
              <w:t>MEAS_EZ</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C3E237" w14:textId="77777777" w:rsidR="00FF00B2" w:rsidRDefault="00FF00B2">
            <w:pPr>
              <w:rPr>
                <w:color w:val="000000"/>
              </w:rPr>
            </w:pPr>
            <w:r>
              <w:rPr>
                <w:color w:val="000000"/>
              </w:rPr>
              <w:t>Composant z de noeud final mesuré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CA490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612EF1" w14:textId="77777777" w:rsidR="00FF00B2" w:rsidRDefault="00FF00B2">
            <w:pPr>
              <w:rPr>
                <w:color w:val="000000"/>
              </w:rPr>
            </w:pPr>
            <w:r>
              <w:rPr>
                <w:color w:val="000000"/>
              </w:rPr>
              <w:t> </w:t>
            </w:r>
          </w:p>
        </w:tc>
      </w:tr>
      <w:tr w:rsidR="00FF00B2" w14:paraId="6D6E131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9D1CD73" w14:textId="77777777" w:rsidR="00FF00B2" w:rsidRDefault="00FF00B2">
            <w:pPr>
              <w:rPr>
                <w:color w:val="000000"/>
              </w:rPr>
            </w:pPr>
            <w:r>
              <w:rPr>
                <w:color w:val="000000"/>
              </w:rPr>
              <w:t>552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C395D0" w14:textId="77777777" w:rsidR="00FF00B2" w:rsidRDefault="00FF00B2">
            <w:pPr>
              <w:rPr>
                <w:color w:val="000000"/>
              </w:rPr>
            </w:pPr>
            <w:r>
              <w:rPr>
                <w:color w:val="000000"/>
              </w:rPr>
              <w:t>MEAS_FLUSH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5708A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7F3E26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2428827" w14:textId="77777777" w:rsidR="00FF00B2" w:rsidRDefault="00FF00B2">
            <w:pPr>
              <w:rPr>
                <w:color w:val="000000"/>
              </w:rPr>
            </w:pPr>
            <w:r>
              <w:rPr>
                <w:color w:val="000000"/>
              </w:rPr>
              <w:t> </w:t>
            </w:r>
          </w:p>
        </w:tc>
      </w:tr>
      <w:tr w:rsidR="00FF00B2" w14:paraId="3D8BD2F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2E01C4C" w14:textId="77777777" w:rsidR="00FF00B2" w:rsidRDefault="00FF00B2">
            <w:pPr>
              <w:rPr>
                <w:color w:val="000000"/>
              </w:rPr>
            </w:pPr>
            <w:r>
              <w:rPr>
                <w:color w:val="000000"/>
              </w:rPr>
              <w:t>554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AA64A7" w14:textId="77777777" w:rsidR="00FF00B2" w:rsidRDefault="00FF00B2">
            <w:pPr>
              <w:rPr>
                <w:color w:val="000000"/>
              </w:rPr>
            </w:pPr>
            <w:r>
              <w:rPr>
                <w:color w:val="000000"/>
              </w:rPr>
              <w:t>MEAS_GAP</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E43AB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ADC62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9815DF" w14:textId="77777777" w:rsidR="00FF00B2" w:rsidRDefault="00FF00B2">
            <w:pPr>
              <w:rPr>
                <w:color w:val="000000"/>
              </w:rPr>
            </w:pPr>
            <w:r>
              <w:rPr>
                <w:color w:val="000000"/>
              </w:rPr>
              <w:t> </w:t>
            </w:r>
          </w:p>
        </w:tc>
      </w:tr>
      <w:tr w:rsidR="00FF00B2" w14:paraId="5312739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8294E75" w14:textId="77777777" w:rsidR="00FF00B2" w:rsidRDefault="00FF00B2">
            <w:pPr>
              <w:rPr>
                <w:color w:val="000000"/>
              </w:rPr>
            </w:pPr>
            <w:r>
              <w:rPr>
                <w:color w:val="000000"/>
              </w:rPr>
              <w:t>570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B3BA98" w14:textId="77777777" w:rsidR="00FF00B2" w:rsidRDefault="00FF00B2">
            <w:pPr>
              <w:rPr>
                <w:color w:val="000000"/>
              </w:rPr>
            </w:pPr>
            <w:r>
              <w:rPr>
                <w:color w:val="000000"/>
              </w:rPr>
              <w:t>MEAS_H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0A15C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F1AAB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2DFB66" w14:textId="77777777" w:rsidR="00FF00B2" w:rsidRDefault="00FF00B2">
            <w:pPr>
              <w:rPr>
                <w:color w:val="000000"/>
              </w:rPr>
            </w:pPr>
            <w:r>
              <w:rPr>
                <w:color w:val="000000"/>
              </w:rPr>
              <w:t> </w:t>
            </w:r>
          </w:p>
        </w:tc>
      </w:tr>
      <w:tr w:rsidR="00FF00B2" w14:paraId="0FC1C44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5EA15AC" w14:textId="77777777" w:rsidR="00FF00B2" w:rsidRDefault="00FF00B2">
            <w:pPr>
              <w:rPr>
                <w:color w:val="000000"/>
              </w:rPr>
            </w:pPr>
            <w:r>
              <w:rPr>
                <w:color w:val="000000"/>
              </w:rPr>
              <w:t>613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4E0D7A" w14:textId="77777777" w:rsidR="00FF00B2" w:rsidRDefault="00FF00B2">
            <w:pPr>
              <w:rPr>
                <w:color w:val="000000"/>
              </w:rPr>
            </w:pPr>
            <w:r>
              <w:rPr>
                <w:color w:val="000000"/>
              </w:rPr>
              <w:t>MEAS_H2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67B851" w14:textId="77777777" w:rsidR="00FF00B2" w:rsidRDefault="00FF00B2">
            <w:pPr>
              <w:rPr>
                <w:color w:val="000000"/>
              </w:rPr>
            </w:pPr>
            <w:r>
              <w:rPr>
                <w:color w:val="000000"/>
              </w:rPr>
              <w:t xml:space="preserve">Pour point 1 de caractéristique de CMT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16E1B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DD9C4B" w14:textId="77777777" w:rsidR="00FF00B2" w:rsidRDefault="00FF00B2">
            <w:pPr>
              <w:rPr>
                <w:color w:val="000000"/>
              </w:rPr>
            </w:pPr>
            <w:r>
              <w:rPr>
                <w:color w:val="000000"/>
              </w:rPr>
              <w:t> </w:t>
            </w:r>
          </w:p>
        </w:tc>
      </w:tr>
      <w:tr w:rsidR="00FF00B2" w14:paraId="37FAF7D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793F299" w14:textId="77777777" w:rsidR="00FF00B2" w:rsidRDefault="00FF00B2">
            <w:pPr>
              <w:rPr>
                <w:color w:val="000000"/>
              </w:rPr>
            </w:pPr>
            <w:r>
              <w:rPr>
                <w:color w:val="000000"/>
              </w:rPr>
              <w:t>306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CE9566" w14:textId="77777777" w:rsidR="00FF00B2" w:rsidRDefault="00FF00B2">
            <w:pPr>
              <w:rPr>
                <w:color w:val="000000"/>
              </w:rPr>
            </w:pPr>
            <w:r>
              <w:rPr>
                <w:color w:val="000000"/>
              </w:rPr>
              <w:t>MEAS_HEIGHT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463E47" w14:textId="77777777" w:rsidR="00FF00B2" w:rsidRDefault="00FF00B2">
            <w:pPr>
              <w:rPr>
                <w:color w:val="000000"/>
              </w:rPr>
            </w:pPr>
            <w:r>
              <w:rPr>
                <w:color w:val="000000"/>
              </w:rPr>
              <w:t>Hauteur mesurée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CFE39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59E6DF" w14:textId="77777777" w:rsidR="00FF00B2" w:rsidRDefault="00FF00B2">
            <w:pPr>
              <w:rPr>
                <w:color w:val="000000"/>
              </w:rPr>
            </w:pPr>
            <w:r>
              <w:rPr>
                <w:color w:val="000000"/>
              </w:rPr>
              <w:t> </w:t>
            </w:r>
          </w:p>
        </w:tc>
      </w:tr>
      <w:tr w:rsidR="00FF00B2" w14:paraId="7C55CEB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203C70E" w14:textId="77777777" w:rsidR="00FF00B2" w:rsidRDefault="00FF00B2">
            <w:pPr>
              <w:rPr>
                <w:color w:val="000000"/>
              </w:rPr>
            </w:pPr>
            <w:r>
              <w:rPr>
                <w:color w:val="000000"/>
              </w:rPr>
              <w:t>25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F841E5" w14:textId="77777777" w:rsidR="00FF00B2" w:rsidRDefault="00FF00B2">
            <w:pPr>
              <w:rPr>
                <w:color w:val="000000"/>
              </w:rPr>
            </w:pPr>
            <w:r>
              <w:rPr>
                <w:color w:val="000000"/>
              </w:rPr>
              <w:t>MEAS_I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04D7EB" w14:textId="77777777" w:rsidR="00FF00B2" w:rsidRDefault="00FF00B2">
            <w:pPr>
              <w:rPr>
                <w:color w:val="000000"/>
              </w:rPr>
            </w:pPr>
            <w:r>
              <w:rPr>
                <w:color w:val="000000"/>
              </w:rPr>
              <w:t>I mesuré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DC112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8B33FA" w14:textId="77777777" w:rsidR="00FF00B2" w:rsidRDefault="00FF00B2">
            <w:pPr>
              <w:rPr>
                <w:color w:val="000000"/>
              </w:rPr>
            </w:pPr>
            <w:r>
              <w:rPr>
                <w:color w:val="000000"/>
              </w:rPr>
              <w:t> </w:t>
            </w:r>
          </w:p>
        </w:tc>
      </w:tr>
      <w:tr w:rsidR="00FF00B2" w14:paraId="54A7E92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2E92F76" w14:textId="77777777" w:rsidR="00FF00B2" w:rsidRDefault="00FF00B2">
            <w:pPr>
              <w:rPr>
                <w:color w:val="000000"/>
              </w:rPr>
            </w:pPr>
            <w:r>
              <w:rPr>
                <w:color w:val="000000"/>
              </w:rPr>
              <w:t>26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CE6CA7" w14:textId="77777777" w:rsidR="00FF00B2" w:rsidRDefault="00FF00B2">
            <w:pPr>
              <w:rPr>
                <w:color w:val="000000"/>
              </w:rPr>
            </w:pPr>
            <w:r>
              <w:rPr>
                <w:color w:val="000000"/>
              </w:rPr>
              <w:t>MEAS_J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2B11A4" w14:textId="77777777" w:rsidR="00FF00B2" w:rsidRDefault="00FF00B2">
            <w:pPr>
              <w:rPr>
                <w:color w:val="000000"/>
              </w:rPr>
            </w:pPr>
            <w:r>
              <w:rPr>
                <w:color w:val="000000"/>
              </w:rPr>
              <w:t>J mesuré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50C2A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486718" w14:textId="77777777" w:rsidR="00FF00B2" w:rsidRDefault="00FF00B2">
            <w:pPr>
              <w:rPr>
                <w:color w:val="000000"/>
              </w:rPr>
            </w:pPr>
            <w:r>
              <w:rPr>
                <w:color w:val="000000"/>
              </w:rPr>
              <w:t> </w:t>
            </w:r>
          </w:p>
        </w:tc>
      </w:tr>
      <w:tr w:rsidR="00FF00B2" w14:paraId="691CF2E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8A91493" w14:textId="77777777" w:rsidR="00FF00B2" w:rsidRDefault="00FF00B2">
            <w:pPr>
              <w:rPr>
                <w:color w:val="000000"/>
              </w:rPr>
            </w:pPr>
            <w:r>
              <w:rPr>
                <w:color w:val="000000"/>
              </w:rPr>
              <w:t>27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873235" w14:textId="77777777" w:rsidR="00FF00B2" w:rsidRDefault="00FF00B2">
            <w:pPr>
              <w:rPr>
                <w:color w:val="000000"/>
              </w:rPr>
            </w:pPr>
            <w:r>
              <w:rPr>
                <w:color w:val="000000"/>
              </w:rPr>
              <w:t>MEAS_K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9DD6D2" w14:textId="77777777" w:rsidR="00FF00B2" w:rsidRDefault="00FF00B2">
            <w:pPr>
              <w:rPr>
                <w:color w:val="000000"/>
              </w:rPr>
            </w:pPr>
            <w:r>
              <w:rPr>
                <w:color w:val="000000"/>
              </w:rPr>
              <w:t>K mesuré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471FA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95990A" w14:textId="77777777" w:rsidR="00FF00B2" w:rsidRDefault="00FF00B2">
            <w:pPr>
              <w:rPr>
                <w:color w:val="000000"/>
              </w:rPr>
            </w:pPr>
            <w:r>
              <w:rPr>
                <w:color w:val="000000"/>
              </w:rPr>
              <w:t> </w:t>
            </w:r>
          </w:p>
        </w:tc>
      </w:tr>
      <w:tr w:rsidR="00FF00B2" w14:paraId="0E57350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69F0200" w14:textId="77777777" w:rsidR="00FF00B2" w:rsidRDefault="00FF00B2">
            <w:pPr>
              <w:rPr>
                <w:color w:val="000000"/>
              </w:rPr>
            </w:pPr>
            <w:r>
              <w:rPr>
                <w:color w:val="000000"/>
              </w:rPr>
              <w:t>28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1C866D" w14:textId="77777777" w:rsidR="00FF00B2" w:rsidRDefault="00FF00B2">
            <w:pPr>
              <w:rPr>
                <w:color w:val="000000"/>
              </w:rPr>
            </w:pPr>
            <w:r>
              <w:rPr>
                <w:color w:val="000000"/>
              </w:rPr>
              <w:t>MEAS_LENGTH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5DE7EC" w14:textId="77777777" w:rsidR="00FF00B2" w:rsidRDefault="00FF00B2">
            <w:pPr>
              <w:rPr>
                <w:color w:val="000000"/>
              </w:rPr>
            </w:pPr>
            <w:r>
              <w:rPr>
                <w:color w:val="000000"/>
              </w:rPr>
              <w:t>Longueur mesurée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97515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B17E273" w14:textId="77777777" w:rsidR="00FF00B2" w:rsidRDefault="00FF00B2">
            <w:pPr>
              <w:rPr>
                <w:color w:val="000000"/>
              </w:rPr>
            </w:pPr>
            <w:r>
              <w:rPr>
                <w:color w:val="000000"/>
              </w:rPr>
              <w:t> </w:t>
            </w:r>
          </w:p>
        </w:tc>
      </w:tr>
      <w:tr w:rsidR="00FF00B2" w14:paraId="74595CB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29988D5" w14:textId="77777777" w:rsidR="00FF00B2" w:rsidRDefault="00FF00B2">
            <w:pPr>
              <w:rPr>
                <w:color w:val="000000"/>
              </w:rPr>
            </w:pPr>
            <w:r>
              <w:rPr>
                <w:color w:val="000000"/>
              </w:rPr>
              <w:t>305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233DEE" w14:textId="77777777" w:rsidR="00FF00B2" w:rsidRDefault="00FF00B2">
            <w:pPr>
              <w:rPr>
                <w:color w:val="000000"/>
              </w:rPr>
            </w:pPr>
            <w:r>
              <w:rPr>
                <w:color w:val="000000"/>
              </w:rPr>
              <w:t>MEAS_MINOR_AXIS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0B922D" w14:textId="77777777" w:rsidR="00FF00B2" w:rsidRDefault="00FF00B2">
            <w:pPr>
              <w:rPr>
                <w:color w:val="000000"/>
              </w:rPr>
            </w:pPr>
            <w:r>
              <w:rPr>
                <w:color w:val="000000"/>
              </w:rPr>
              <w:t>Axe mineur mesuré (ellipse)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F3A37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D2BAEA" w14:textId="77777777" w:rsidR="00FF00B2" w:rsidRDefault="00FF00B2">
            <w:pPr>
              <w:rPr>
                <w:color w:val="000000"/>
              </w:rPr>
            </w:pPr>
            <w:r>
              <w:rPr>
                <w:color w:val="000000"/>
              </w:rPr>
              <w:t> </w:t>
            </w:r>
          </w:p>
        </w:tc>
      </w:tr>
      <w:tr w:rsidR="00FF00B2" w14:paraId="4B985E8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34639FD" w14:textId="77777777" w:rsidR="00FF00B2" w:rsidRDefault="00FF00B2">
            <w:pPr>
              <w:rPr>
                <w:color w:val="000000"/>
              </w:rPr>
            </w:pPr>
            <w:r>
              <w:rPr>
                <w:color w:val="000000"/>
              </w:rPr>
              <w:t>719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2B553B" w14:textId="77777777" w:rsidR="00FF00B2" w:rsidRDefault="00FF00B2">
            <w:pPr>
              <w:rPr>
                <w:color w:val="000000"/>
              </w:rPr>
            </w:pPr>
            <w:r>
              <w:rPr>
                <w:color w:val="000000"/>
              </w:rPr>
              <w:t>MEAS_PERIMETER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71ACB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FC0B7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50173C" w14:textId="77777777" w:rsidR="00FF00B2" w:rsidRDefault="00FF00B2">
            <w:pPr>
              <w:rPr>
                <w:color w:val="000000"/>
              </w:rPr>
            </w:pPr>
            <w:r>
              <w:rPr>
                <w:color w:val="000000"/>
              </w:rPr>
              <w:t> </w:t>
            </w:r>
          </w:p>
        </w:tc>
      </w:tr>
      <w:tr w:rsidR="00FF00B2" w14:paraId="5DAFF17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F6FDD2E" w14:textId="77777777" w:rsidR="00FF00B2" w:rsidRDefault="00FF00B2">
            <w:pPr>
              <w:rPr>
                <w:color w:val="000000"/>
              </w:rPr>
            </w:pPr>
            <w:r>
              <w:rPr>
                <w:color w:val="000000"/>
              </w:rPr>
              <w:t>568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84E9A7" w14:textId="77777777" w:rsidR="00FF00B2" w:rsidRDefault="00FF00B2">
            <w:pPr>
              <w:rPr>
                <w:color w:val="000000"/>
              </w:rPr>
            </w:pPr>
            <w:r>
              <w:rPr>
                <w:color w:val="000000"/>
              </w:rPr>
              <w:t>MEAS_R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04918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4E894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F56853" w14:textId="77777777" w:rsidR="00FF00B2" w:rsidRDefault="00FF00B2">
            <w:pPr>
              <w:rPr>
                <w:color w:val="000000"/>
              </w:rPr>
            </w:pPr>
            <w:r>
              <w:rPr>
                <w:color w:val="000000"/>
              </w:rPr>
              <w:t> </w:t>
            </w:r>
          </w:p>
        </w:tc>
      </w:tr>
      <w:tr w:rsidR="00FF00B2" w14:paraId="786B670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1CF8713" w14:textId="77777777" w:rsidR="00FF00B2" w:rsidRDefault="00FF00B2">
            <w:pPr>
              <w:rPr>
                <w:color w:val="000000"/>
              </w:rPr>
            </w:pPr>
            <w:r>
              <w:rPr>
                <w:color w:val="000000"/>
              </w:rPr>
              <w:t>611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7DAEC1" w14:textId="77777777" w:rsidR="00FF00B2" w:rsidRDefault="00FF00B2">
            <w:pPr>
              <w:rPr>
                <w:color w:val="000000"/>
              </w:rPr>
            </w:pPr>
            <w:r>
              <w:rPr>
                <w:color w:val="000000"/>
              </w:rPr>
              <w:t>MEAS_R2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A60D8F" w14:textId="77777777" w:rsidR="00FF00B2" w:rsidRDefault="00FF00B2">
            <w:pPr>
              <w:rPr>
                <w:color w:val="000000"/>
              </w:rPr>
            </w:pPr>
            <w:r>
              <w:rPr>
                <w:color w:val="000000"/>
              </w:rPr>
              <w:t xml:space="preserve">Pour point 1 de caractéristique de CMT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6312E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D9B7C2" w14:textId="77777777" w:rsidR="00FF00B2" w:rsidRDefault="00FF00B2">
            <w:pPr>
              <w:rPr>
                <w:color w:val="000000"/>
              </w:rPr>
            </w:pPr>
            <w:r>
              <w:rPr>
                <w:color w:val="000000"/>
              </w:rPr>
              <w:t> </w:t>
            </w:r>
          </w:p>
        </w:tc>
      </w:tr>
      <w:tr w:rsidR="00FF00B2" w14:paraId="0C487D2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B5BE09D" w14:textId="77777777" w:rsidR="00FF00B2" w:rsidRDefault="00FF00B2">
            <w:pPr>
              <w:rPr>
                <w:color w:val="000000"/>
              </w:rPr>
            </w:pPr>
            <w:r>
              <w:rPr>
                <w:color w:val="000000"/>
              </w:rPr>
              <w:t>581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C4D110" w14:textId="77777777" w:rsidR="00FF00B2" w:rsidRDefault="00FF00B2">
            <w:pPr>
              <w:rPr>
                <w:color w:val="000000"/>
              </w:rPr>
            </w:pPr>
            <w:r>
              <w:rPr>
                <w:color w:val="000000"/>
              </w:rPr>
              <w:t>MEAS_SA</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95071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3EB52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7B7ABD8" w14:textId="77777777" w:rsidR="00FF00B2" w:rsidRDefault="00FF00B2">
            <w:pPr>
              <w:rPr>
                <w:color w:val="000000"/>
              </w:rPr>
            </w:pPr>
            <w:r>
              <w:rPr>
                <w:color w:val="000000"/>
              </w:rPr>
              <w:t> </w:t>
            </w:r>
          </w:p>
        </w:tc>
      </w:tr>
      <w:tr w:rsidR="00FF00B2" w14:paraId="41CDCCF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3F5E210" w14:textId="77777777" w:rsidR="00FF00B2" w:rsidRDefault="00FF00B2">
            <w:pPr>
              <w:rPr>
                <w:color w:val="000000"/>
              </w:rPr>
            </w:pPr>
            <w:r>
              <w:rPr>
                <w:color w:val="000000"/>
              </w:rPr>
              <w:t>582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EE4FB0" w14:textId="77777777" w:rsidR="00FF00B2" w:rsidRDefault="00FF00B2">
            <w:pPr>
              <w:rPr>
                <w:color w:val="000000"/>
              </w:rPr>
            </w:pPr>
            <w:r>
              <w:rPr>
                <w:color w:val="000000"/>
              </w:rPr>
              <w:t>MEAS_SH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73DE8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2D388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DEC8E6" w14:textId="77777777" w:rsidR="00FF00B2" w:rsidRDefault="00FF00B2">
            <w:pPr>
              <w:rPr>
                <w:color w:val="000000"/>
              </w:rPr>
            </w:pPr>
            <w:r>
              <w:rPr>
                <w:color w:val="000000"/>
              </w:rPr>
              <w:t> </w:t>
            </w:r>
          </w:p>
        </w:tc>
      </w:tr>
      <w:tr w:rsidR="00FF00B2" w14:paraId="65FA578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F3CD60F" w14:textId="77777777" w:rsidR="00FF00B2" w:rsidRDefault="00FF00B2">
            <w:pPr>
              <w:rPr>
                <w:color w:val="000000"/>
              </w:rPr>
            </w:pPr>
            <w:r>
              <w:rPr>
                <w:color w:val="000000"/>
              </w:rPr>
              <w:t>307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ECA503" w14:textId="77777777" w:rsidR="00FF00B2" w:rsidRDefault="00FF00B2">
            <w:pPr>
              <w:rPr>
                <w:color w:val="000000"/>
              </w:rPr>
            </w:pPr>
            <w:r>
              <w:rPr>
                <w:color w:val="000000"/>
              </w:rPr>
              <w:t>MEAS_SLOTVEC_I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833A55" w14:textId="77777777" w:rsidR="00FF00B2" w:rsidRDefault="00FF00B2">
            <w:pPr>
              <w:rPr>
                <w:color w:val="000000"/>
              </w:rPr>
            </w:pPr>
            <w:r>
              <w:rPr>
                <w:color w:val="000000"/>
              </w:rPr>
              <w:t>Vecteur i de logement mesuré - Voir la remarque « Type de données de vecteur de logement » ci-dessous.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61AB5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F707FC" w14:textId="77777777" w:rsidR="00FF00B2" w:rsidRDefault="00FF00B2">
            <w:pPr>
              <w:rPr>
                <w:color w:val="000000"/>
              </w:rPr>
            </w:pPr>
            <w:r>
              <w:rPr>
                <w:color w:val="000000"/>
              </w:rPr>
              <w:t> </w:t>
            </w:r>
          </w:p>
        </w:tc>
      </w:tr>
      <w:tr w:rsidR="00FF00B2" w14:paraId="2B7C8B1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FFC3E4A" w14:textId="77777777" w:rsidR="00FF00B2" w:rsidRDefault="00FF00B2">
            <w:pPr>
              <w:rPr>
                <w:color w:val="000000"/>
              </w:rPr>
            </w:pPr>
            <w:r>
              <w:rPr>
                <w:color w:val="000000"/>
              </w:rPr>
              <w:t>308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EE86D6" w14:textId="77777777" w:rsidR="00FF00B2" w:rsidRDefault="00FF00B2">
            <w:pPr>
              <w:rPr>
                <w:color w:val="000000"/>
              </w:rPr>
            </w:pPr>
            <w:r>
              <w:rPr>
                <w:color w:val="000000"/>
              </w:rPr>
              <w:t>MEAS_SLOTVEC_J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B76D13" w14:textId="77777777" w:rsidR="00FF00B2" w:rsidRDefault="00FF00B2">
            <w:pPr>
              <w:rPr>
                <w:color w:val="000000"/>
              </w:rPr>
            </w:pPr>
            <w:r>
              <w:rPr>
                <w:color w:val="000000"/>
              </w:rPr>
              <w:t>Vecteur j de logement mesuré - Voir la remarque « Type de données de vecteur de logement » ci-dessous.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6E0479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2870CE" w14:textId="77777777" w:rsidR="00FF00B2" w:rsidRDefault="00FF00B2">
            <w:pPr>
              <w:rPr>
                <w:color w:val="000000"/>
              </w:rPr>
            </w:pPr>
            <w:r>
              <w:rPr>
                <w:color w:val="000000"/>
              </w:rPr>
              <w:t> </w:t>
            </w:r>
          </w:p>
        </w:tc>
      </w:tr>
      <w:tr w:rsidR="00FF00B2" w14:paraId="7CE7DDD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3EFEB4F" w14:textId="77777777" w:rsidR="00FF00B2" w:rsidRDefault="00FF00B2">
            <w:pPr>
              <w:rPr>
                <w:color w:val="000000"/>
              </w:rPr>
            </w:pPr>
            <w:r>
              <w:rPr>
                <w:color w:val="000000"/>
              </w:rPr>
              <w:t>309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231144" w14:textId="77777777" w:rsidR="00FF00B2" w:rsidRDefault="00FF00B2">
            <w:pPr>
              <w:rPr>
                <w:color w:val="000000"/>
              </w:rPr>
            </w:pPr>
            <w:r>
              <w:rPr>
                <w:color w:val="000000"/>
              </w:rPr>
              <w:t>MEAS_SLOTVEC_K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5A0FD5" w14:textId="77777777" w:rsidR="00FF00B2" w:rsidRDefault="00FF00B2">
            <w:pPr>
              <w:rPr>
                <w:color w:val="000000"/>
              </w:rPr>
            </w:pPr>
            <w:r>
              <w:rPr>
                <w:color w:val="000000"/>
              </w:rPr>
              <w:t>Vecteur k de logement mesuré - Voir la remarque « Type de données de vecteur de logement » ci-dessous.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1E25B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998DF5" w14:textId="77777777" w:rsidR="00FF00B2" w:rsidRDefault="00FF00B2">
            <w:pPr>
              <w:rPr>
                <w:color w:val="000000"/>
              </w:rPr>
            </w:pPr>
            <w:r>
              <w:rPr>
                <w:color w:val="000000"/>
              </w:rPr>
              <w:t> </w:t>
            </w:r>
          </w:p>
        </w:tc>
      </w:tr>
      <w:tr w:rsidR="00FF00B2" w14:paraId="25BF04C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636B2C2" w14:textId="77777777" w:rsidR="00FF00B2" w:rsidRDefault="00FF00B2">
            <w:pPr>
              <w:rPr>
                <w:color w:val="000000"/>
              </w:rPr>
            </w:pPr>
            <w:r>
              <w:rPr>
                <w:color w:val="000000"/>
              </w:rPr>
              <w:t>580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74B017" w14:textId="77777777" w:rsidR="00FF00B2" w:rsidRDefault="00FF00B2">
            <w:pPr>
              <w:rPr>
                <w:color w:val="000000"/>
              </w:rPr>
            </w:pPr>
            <w:r>
              <w:rPr>
                <w:color w:val="000000"/>
              </w:rPr>
              <w:t>MEAS_SR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94469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65A9D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3238EF" w14:textId="77777777" w:rsidR="00FF00B2" w:rsidRDefault="00FF00B2">
            <w:pPr>
              <w:rPr>
                <w:color w:val="000000"/>
              </w:rPr>
            </w:pPr>
            <w:r>
              <w:rPr>
                <w:color w:val="000000"/>
              </w:rPr>
              <w:t> </w:t>
            </w:r>
          </w:p>
        </w:tc>
      </w:tr>
      <w:tr w:rsidR="00FF00B2" w14:paraId="5E3B6F2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C2681CF" w14:textId="77777777" w:rsidR="00FF00B2" w:rsidRDefault="00FF00B2">
            <w:pPr>
              <w:rPr>
                <w:color w:val="000000"/>
              </w:rPr>
            </w:pPr>
            <w:r>
              <w:rPr>
                <w:color w:val="000000"/>
              </w:rPr>
              <w:t>623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4EBB4A" w14:textId="77777777" w:rsidR="00FF00B2" w:rsidRDefault="00FF00B2">
            <w:pPr>
              <w:rPr>
                <w:color w:val="000000"/>
              </w:rPr>
            </w:pPr>
            <w:r>
              <w:rPr>
                <w:color w:val="000000"/>
              </w:rPr>
              <w:t>MEAS_START_ANG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73DE9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2F6FD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E195C4" w14:textId="77777777" w:rsidR="00FF00B2" w:rsidRDefault="00FF00B2">
            <w:pPr>
              <w:rPr>
                <w:color w:val="000000"/>
              </w:rPr>
            </w:pPr>
            <w:r>
              <w:rPr>
                <w:color w:val="000000"/>
              </w:rPr>
              <w:t> </w:t>
            </w:r>
          </w:p>
        </w:tc>
      </w:tr>
      <w:tr w:rsidR="00FF00B2" w14:paraId="05332A1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924C546" w14:textId="77777777" w:rsidR="00FF00B2" w:rsidRDefault="00FF00B2">
            <w:pPr>
              <w:rPr>
                <w:color w:val="000000"/>
              </w:rPr>
            </w:pPr>
            <w:r>
              <w:rPr>
                <w:color w:val="000000"/>
              </w:rPr>
              <w:t>310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B0E38D" w14:textId="77777777" w:rsidR="00FF00B2" w:rsidRDefault="00FF00B2">
            <w:pPr>
              <w:rPr>
                <w:color w:val="000000"/>
              </w:rPr>
            </w:pPr>
            <w:r>
              <w:rPr>
                <w:color w:val="000000"/>
              </w:rPr>
              <w:t>MEAS_SX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1658E2" w14:textId="77777777" w:rsidR="00FF00B2" w:rsidRDefault="00FF00B2">
            <w:pPr>
              <w:rPr>
                <w:color w:val="000000"/>
              </w:rPr>
            </w:pPr>
            <w:r>
              <w:rPr>
                <w:color w:val="000000"/>
              </w:rPr>
              <w:t>Composant x de point de départ mesuré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F5CCCF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2F072C" w14:textId="77777777" w:rsidR="00FF00B2" w:rsidRDefault="00FF00B2">
            <w:pPr>
              <w:rPr>
                <w:color w:val="000000"/>
              </w:rPr>
            </w:pPr>
            <w:r>
              <w:rPr>
                <w:color w:val="000000"/>
              </w:rPr>
              <w:t> </w:t>
            </w:r>
          </w:p>
        </w:tc>
      </w:tr>
      <w:tr w:rsidR="00FF00B2" w14:paraId="347A32F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6E22E4A" w14:textId="77777777" w:rsidR="00FF00B2" w:rsidRDefault="00FF00B2">
            <w:pPr>
              <w:rPr>
                <w:color w:val="000000"/>
              </w:rPr>
            </w:pPr>
            <w:r>
              <w:rPr>
                <w:color w:val="000000"/>
              </w:rPr>
              <w:t>311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168B5F" w14:textId="77777777" w:rsidR="00FF00B2" w:rsidRDefault="00FF00B2">
            <w:pPr>
              <w:rPr>
                <w:color w:val="000000"/>
              </w:rPr>
            </w:pPr>
            <w:r>
              <w:rPr>
                <w:color w:val="000000"/>
              </w:rPr>
              <w:t>MEAS_SY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EDA815" w14:textId="77777777" w:rsidR="00FF00B2" w:rsidRDefault="00FF00B2">
            <w:pPr>
              <w:rPr>
                <w:color w:val="000000"/>
              </w:rPr>
            </w:pPr>
            <w:r>
              <w:rPr>
                <w:color w:val="000000"/>
              </w:rPr>
              <w:t>Composant y de point de départ mesuré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560F1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8E8B13" w14:textId="77777777" w:rsidR="00FF00B2" w:rsidRDefault="00FF00B2">
            <w:pPr>
              <w:rPr>
                <w:color w:val="000000"/>
              </w:rPr>
            </w:pPr>
            <w:r>
              <w:rPr>
                <w:color w:val="000000"/>
              </w:rPr>
              <w:t> </w:t>
            </w:r>
          </w:p>
        </w:tc>
      </w:tr>
      <w:tr w:rsidR="00FF00B2" w14:paraId="0531263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F0115A0" w14:textId="77777777" w:rsidR="00FF00B2" w:rsidRDefault="00FF00B2">
            <w:pPr>
              <w:rPr>
                <w:color w:val="000000"/>
              </w:rPr>
            </w:pPr>
            <w:r>
              <w:rPr>
                <w:color w:val="000000"/>
              </w:rPr>
              <w:t>312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A77F4D" w14:textId="77777777" w:rsidR="00FF00B2" w:rsidRDefault="00FF00B2">
            <w:pPr>
              <w:rPr>
                <w:color w:val="000000"/>
              </w:rPr>
            </w:pPr>
            <w:r>
              <w:rPr>
                <w:color w:val="000000"/>
              </w:rPr>
              <w:t>MEAS_SZ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CBA78E" w14:textId="77777777" w:rsidR="00FF00B2" w:rsidRDefault="00FF00B2">
            <w:pPr>
              <w:rPr>
                <w:color w:val="000000"/>
              </w:rPr>
            </w:pPr>
            <w:r>
              <w:rPr>
                <w:color w:val="000000"/>
              </w:rPr>
              <w:t>Composant z de point de départ mesuré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E7D2B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8BB87B" w14:textId="77777777" w:rsidR="00FF00B2" w:rsidRDefault="00FF00B2">
            <w:pPr>
              <w:rPr>
                <w:color w:val="000000"/>
              </w:rPr>
            </w:pPr>
            <w:r>
              <w:rPr>
                <w:color w:val="000000"/>
              </w:rPr>
              <w:t> </w:t>
            </w:r>
          </w:p>
        </w:tc>
      </w:tr>
      <w:tr w:rsidR="00FF00B2" w14:paraId="4FD3213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993FC86" w14:textId="77777777" w:rsidR="00FF00B2" w:rsidRDefault="00FF00B2">
            <w:pPr>
              <w:rPr>
                <w:color w:val="000000"/>
              </w:rPr>
            </w:pPr>
            <w:r>
              <w:rPr>
                <w:color w:val="000000"/>
              </w:rPr>
              <w:t>316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4B73C6" w14:textId="77777777" w:rsidR="00FF00B2" w:rsidRDefault="00FF00B2">
            <w:pPr>
              <w:rPr>
                <w:color w:val="000000"/>
              </w:rPr>
            </w:pPr>
            <w:r>
              <w:rPr>
                <w:color w:val="000000"/>
              </w:rPr>
              <w:t>MEAS_WIDTH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2A55DA0" w14:textId="77777777" w:rsidR="00FF00B2" w:rsidRDefault="00FF00B2">
            <w:pPr>
              <w:rPr>
                <w:color w:val="000000"/>
              </w:rPr>
            </w:pPr>
            <w:r>
              <w:rPr>
                <w:color w:val="000000"/>
              </w:rPr>
              <w:t>Largeur mesurée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05B62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2955F2" w14:textId="77777777" w:rsidR="00FF00B2" w:rsidRDefault="00FF00B2">
            <w:pPr>
              <w:rPr>
                <w:color w:val="000000"/>
              </w:rPr>
            </w:pPr>
            <w:r>
              <w:rPr>
                <w:color w:val="000000"/>
              </w:rPr>
              <w:t> </w:t>
            </w:r>
          </w:p>
        </w:tc>
      </w:tr>
      <w:tr w:rsidR="00FF00B2" w14:paraId="3945505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1AE484B" w14:textId="77777777" w:rsidR="00FF00B2" w:rsidRDefault="00FF00B2">
            <w:pPr>
              <w:rPr>
                <w:color w:val="000000"/>
              </w:rPr>
            </w:pPr>
            <w:r>
              <w:rPr>
                <w:color w:val="000000"/>
              </w:rPr>
              <w:t>22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18551D" w14:textId="77777777" w:rsidR="00FF00B2" w:rsidRDefault="00FF00B2">
            <w:pPr>
              <w:rPr>
                <w:color w:val="000000"/>
              </w:rPr>
            </w:pPr>
            <w:r>
              <w:rPr>
                <w:color w:val="000000"/>
              </w:rPr>
              <w:t>MEAS_X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861AB8" w14:textId="77777777" w:rsidR="00FF00B2" w:rsidRDefault="00FF00B2">
            <w:pPr>
              <w:rPr>
                <w:color w:val="000000"/>
              </w:rPr>
            </w:pPr>
            <w:r>
              <w:rPr>
                <w:color w:val="000000"/>
              </w:rPr>
              <w:t>X mesuré de point de palpage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BBCEDF" w14:textId="77777777" w:rsidR="00FF00B2" w:rsidRDefault="00FF00B2">
            <w:pPr>
              <w:rPr>
                <w:color w:val="000000"/>
              </w:rPr>
            </w:pPr>
            <w:r>
              <w:rPr>
                <w:color w:val="000000"/>
              </w:rPr>
              <w:t>N° de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FC2C88" w14:textId="77777777" w:rsidR="00FF00B2" w:rsidRDefault="00FF00B2">
            <w:pPr>
              <w:rPr>
                <w:color w:val="000000"/>
              </w:rPr>
            </w:pPr>
            <w:r>
              <w:rPr>
                <w:color w:val="000000"/>
              </w:rPr>
              <w:t>Coordonnée-X</w:t>
            </w:r>
          </w:p>
        </w:tc>
      </w:tr>
      <w:tr w:rsidR="00FF00B2" w14:paraId="785B112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328323C" w14:textId="77777777" w:rsidR="00FF00B2" w:rsidRDefault="00FF00B2">
            <w:pPr>
              <w:rPr>
                <w:color w:val="000000"/>
              </w:rPr>
            </w:pPr>
            <w:r>
              <w:rPr>
                <w:color w:val="000000"/>
              </w:rPr>
              <w:t>396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81C01B6" w14:textId="77777777" w:rsidR="00FF00B2" w:rsidRDefault="00FF00B2">
            <w:pPr>
              <w:rPr>
                <w:color w:val="000000"/>
              </w:rPr>
            </w:pPr>
            <w:r>
              <w:rPr>
                <w:color w:val="000000"/>
              </w:rPr>
              <w:t>MEAS_X2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7A7BC2" w14:textId="77777777" w:rsidR="00FF00B2" w:rsidRDefault="00FF00B2">
            <w:pPr>
              <w:rPr>
                <w:color w:val="000000"/>
              </w:rPr>
            </w:pPr>
            <w:r>
              <w:rPr>
                <w:color w:val="000000"/>
              </w:rPr>
              <w:t xml:space="preserve">Pour point 1 de caractéristique de CMT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EA96B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A5EBFE" w14:textId="77777777" w:rsidR="00FF00B2" w:rsidRDefault="00FF00B2">
            <w:pPr>
              <w:rPr>
                <w:color w:val="000000"/>
              </w:rPr>
            </w:pPr>
            <w:r>
              <w:rPr>
                <w:color w:val="000000"/>
              </w:rPr>
              <w:t> </w:t>
            </w:r>
          </w:p>
        </w:tc>
      </w:tr>
      <w:tr w:rsidR="00FF00B2" w14:paraId="0E0B85F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8AD6FD0" w14:textId="77777777" w:rsidR="00FF00B2" w:rsidRDefault="00FF00B2">
            <w:pPr>
              <w:rPr>
                <w:color w:val="000000"/>
              </w:rPr>
            </w:pPr>
            <w:r>
              <w:rPr>
                <w:color w:val="000000"/>
              </w:rPr>
              <w:t>23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A76CEF" w14:textId="77777777" w:rsidR="00FF00B2" w:rsidRDefault="00FF00B2">
            <w:pPr>
              <w:rPr>
                <w:color w:val="000000"/>
              </w:rPr>
            </w:pPr>
            <w:r>
              <w:rPr>
                <w:color w:val="000000"/>
              </w:rPr>
              <w:t>MEAS_Y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0AD5A9" w14:textId="77777777" w:rsidR="00FF00B2" w:rsidRDefault="00FF00B2">
            <w:pPr>
              <w:rPr>
                <w:color w:val="000000"/>
              </w:rPr>
            </w:pPr>
            <w:r>
              <w:rPr>
                <w:color w:val="000000"/>
              </w:rPr>
              <w:t>Y mesuré de point de palpage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B356C9" w14:textId="77777777" w:rsidR="00FF00B2" w:rsidRDefault="00FF00B2">
            <w:pPr>
              <w:rPr>
                <w:color w:val="000000"/>
              </w:rPr>
            </w:pPr>
            <w:r>
              <w:rPr>
                <w:color w:val="000000"/>
              </w:rPr>
              <w:t>N° de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15452D" w14:textId="77777777" w:rsidR="00FF00B2" w:rsidRDefault="00FF00B2">
            <w:pPr>
              <w:rPr>
                <w:color w:val="000000"/>
              </w:rPr>
            </w:pPr>
            <w:r>
              <w:rPr>
                <w:color w:val="000000"/>
              </w:rPr>
              <w:t>Coordonnée-Y</w:t>
            </w:r>
          </w:p>
        </w:tc>
      </w:tr>
      <w:tr w:rsidR="00FF00B2" w14:paraId="3591158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B1F64E4" w14:textId="77777777" w:rsidR="00FF00B2" w:rsidRDefault="00FF00B2">
            <w:pPr>
              <w:rPr>
                <w:color w:val="000000"/>
              </w:rPr>
            </w:pPr>
            <w:r>
              <w:rPr>
                <w:color w:val="000000"/>
              </w:rPr>
              <w:t>397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6E6AF3" w14:textId="77777777" w:rsidR="00FF00B2" w:rsidRDefault="00FF00B2">
            <w:pPr>
              <w:rPr>
                <w:color w:val="000000"/>
              </w:rPr>
            </w:pPr>
            <w:r>
              <w:rPr>
                <w:color w:val="000000"/>
              </w:rPr>
              <w:t>MEAS_Y2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09CA50" w14:textId="77777777" w:rsidR="00FF00B2" w:rsidRDefault="00FF00B2">
            <w:pPr>
              <w:rPr>
                <w:color w:val="000000"/>
              </w:rPr>
            </w:pPr>
            <w:r>
              <w:rPr>
                <w:color w:val="000000"/>
              </w:rPr>
              <w:t xml:space="preserve">Pour point 1 de caractéristique de CMT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A3375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8E6A4F" w14:textId="77777777" w:rsidR="00FF00B2" w:rsidRDefault="00FF00B2">
            <w:pPr>
              <w:rPr>
                <w:color w:val="000000"/>
              </w:rPr>
            </w:pPr>
            <w:r>
              <w:rPr>
                <w:color w:val="000000"/>
              </w:rPr>
              <w:t> </w:t>
            </w:r>
          </w:p>
        </w:tc>
      </w:tr>
      <w:tr w:rsidR="00FF00B2" w14:paraId="09649BF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9F43BDB" w14:textId="77777777" w:rsidR="00FF00B2" w:rsidRDefault="00FF00B2">
            <w:pPr>
              <w:rPr>
                <w:color w:val="000000"/>
              </w:rPr>
            </w:pPr>
            <w:r>
              <w:rPr>
                <w:color w:val="000000"/>
              </w:rPr>
              <w:t>24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A9098A" w14:textId="77777777" w:rsidR="00FF00B2" w:rsidRDefault="00FF00B2">
            <w:pPr>
              <w:rPr>
                <w:color w:val="000000"/>
              </w:rPr>
            </w:pPr>
            <w:r>
              <w:rPr>
                <w:color w:val="000000"/>
              </w:rPr>
              <w:t>MEAS_Z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DFC9D2" w14:textId="77777777" w:rsidR="00FF00B2" w:rsidRDefault="00FF00B2">
            <w:pPr>
              <w:rPr>
                <w:color w:val="000000"/>
              </w:rPr>
            </w:pPr>
            <w:r>
              <w:rPr>
                <w:color w:val="000000"/>
              </w:rPr>
              <w:t>Z mesuré de point de palpage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4E838F" w14:textId="77777777" w:rsidR="00FF00B2" w:rsidRDefault="00FF00B2">
            <w:pPr>
              <w:rPr>
                <w:color w:val="000000"/>
              </w:rPr>
            </w:pPr>
            <w:r>
              <w:rPr>
                <w:color w:val="000000"/>
              </w:rPr>
              <w:t>N° de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19F1F9" w14:textId="77777777" w:rsidR="00FF00B2" w:rsidRDefault="00FF00B2">
            <w:pPr>
              <w:rPr>
                <w:color w:val="000000"/>
              </w:rPr>
            </w:pPr>
            <w:r>
              <w:rPr>
                <w:color w:val="000000"/>
              </w:rPr>
              <w:t>Coordonnée-Z</w:t>
            </w:r>
          </w:p>
        </w:tc>
      </w:tr>
      <w:tr w:rsidR="00FF00B2" w14:paraId="397CB64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3BF7F7B" w14:textId="77777777" w:rsidR="00FF00B2" w:rsidRDefault="00FF00B2">
            <w:pPr>
              <w:rPr>
                <w:color w:val="000000"/>
              </w:rPr>
            </w:pPr>
            <w:r>
              <w:rPr>
                <w:color w:val="000000"/>
              </w:rPr>
              <w:t>398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8A9975" w14:textId="77777777" w:rsidR="00FF00B2" w:rsidRDefault="00FF00B2">
            <w:pPr>
              <w:rPr>
                <w:color w:val="000000"/>
              </w:rPr>
            </w:pPr>
            <w:r>
              <w:rPr>
                <w:color w:val="000000"/>
              </w:rPr>
              <w:t>MEAS_Z2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2DD614" w14:textId="77777777" w:rsidR="00FF00B2" w:rsidRDefault="00FF00B2">
            <w:pPr>
              <w:rPr>
                <w:color w:val="000000"/>
              </w:rPr>
            </w:pPr>
            <w:r>
              <w:rPr>
                <w:color w:val="000000"/>
              </w:rPr>
              <w:t xml:space="preserve">Pour point 1 de caractéristique de CMT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7A761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101184" w14:textId="77777777" w:rsidR="00FF00B2" w:rsidRDefault="00FF00B2">
            <w:pPr>
              <w:rPr>
                <w:color w:val="000000"/>
              </w:rPr>
            </w:pPr>
            <w:r>
              <w:rPr>
                <w:color w:val="000000"/>
              </w:rPr>
              <w:t> </w:t>
            </w:r>
          </w:p>
        </w:tc>
      </w:tr>
      <w:tr w:rsidR="00FF00B2" w14:paraId="48C52D6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06A1DB6" w14:textId="77777777" w:rsidR="00FF00B2" w:rsidRDefault="00FF00B2">
            <w:pPr>
              <w:rPr>
                <w:color w:val="000000"/>
              </w:rPr>
            </w:pPr>
            <w:r>
              <w:rPr>
                <w:color w:val="000000"/>
              </w:rPr>
              <w:t>141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028705" w14:textId="77777777" w:rsidR="00FF00B2" w:rsidRDefault="00FF00B2">
            <w:pPr>
              <w:rPr>
                <w:color w:val="000000"/>
              </w:rPr>
            </w:pPr>
            <w:r>
              <w:rPr>
                <w:color w:val="000000"/>
              </w:rPr>
              <w:t>MEASURE_ALL_FEATURES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6026B43" w14:textId="77777777" w:rsidR="00FF00B2" w:rsidRDefault="00FF00B2">
            <w:pPr>
              <w:rPr>
                <w:color w:val="000000"/>
              </w:rPr>
            </w:pPr>
            <w:r>
              <w:rPr>
                <w:color w:val="000000"/>
              </w:rPr>
              <w:t>Indicateur pour alignements itératifs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D9C14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D829B7" w14:textId="77777777" w:rsidR="00FF00B2" w:rsidRDefault="00FF00B2">
            <w:pPr>
              <w:rPr>
                <w:color w:val="000000"/>
              </w:rPr>
            </w:pPr>
            <w:r>
              <w:rPr>
                <w:color w:val="000000"/>
              </w:rPr>
              <w:t> </w:t>
            </w:r>
          </w:p>
        </w:tc>
      </w:tr>
      <w:tr w:rsidR="00FF00B2" w14:paraId="4A25E79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F6C36D7" w14:textId="77777777" w:rsidR="00FF00B2" w:rsidRDefault="00FF00B2">
            <w:pPr>
              <w:rPr>
                <w:color w:val="000000"/>
              </w:rPr>
            </w:pPr>
            <w:r>
              <w:rPr>
                <w:color w:val="000000"/>
              </w:rPr>
              <w:t>59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80AF33" w14:textId="77777777" w:rsidR="00FF00B2" w:rsidRDefault="00FF00B2">
            <w:pPr>
              <w:rPr>
                <w:color w:val="000000"/>
              </w:rPr>
            </w:pPr>
            <w:r>
              <w:rPr>
                <w:color w:val="000000"/>
              </w:rPr>
              <w:t>MEASURE_ORDER_TYPE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CDE9E1" w14:textId="77777777" w:rsidR="00FF00B2" w:rsidRDefault="00FF00B2">
            <w:pPr>
              <w:rPr>
                <w:color w:val="000000"/>
              </w:rPr>
            </w:pPr>
            <w:r>
              <w:rPr>
                <w:color w:val="000000"/>
              </w:rPr>
              <w:t>Commande de mesure pour élément d'arête SURFACE/ ARÊTE/ LES 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9238F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A0994D" w14:textId="77777777" w:rsidR="00FF00B2" w:rsidRDefault="00FF00B2">
            <w:pPr>
              <w:rPr>
                <w:color w:val="000000"/>
              </w:rPr>
            </w:pPr>
            <w:r>
              <w:rPr>
                <w:color w:val="000000"/>
              </w:rPr>
              <w:t> </w:t>
            </w:r>
          </w:p>
        </w:tc>
      </w:tr>
      <w:tr w:rsidR="00FF00B2" w14:paraId="331CB10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B31F2FB" w14:textId="77777777" w:rsidR="00FF00B2" w:rsidRDefault="00FF00B2">
            <w:pPr>
              <w:rPr>
                <w:color w:val="000000"/>
              </w:rPr>
            </w:pPr>
            <w:r>
              <w:rPr>
                <w:color w:val="000000"/>
              </w:rPr>
              <w:t>66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6435556" w14:textId="77777777" w:rsidR="00FF00B2" w:rsidRDefault="00FF00B2">
            <w:pPr>
              <w:rPr>
                <w:color w:val="000000"/>
              </w:rPr>
            </w:pPr>
            <w:r>
              <w:rPr>
                <w:color w:val="000000"/>
              </w:rPr>
              <w:t>MEASURED_2D3D_TYPE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2D8907" w14:textId="77777777" w:rsidR="00FF00B2" w:rsidRDefault="00FF00B2">
            <w:pPr>
              <w:rPr>
                <w:color w:val="000000"/>
              </w:rPr>
            </w:pPr>
            <w:r>
              <w:rPr>
                <w:color w:val="000000"/>
              </w:rPr>
              <w:t>Détermine le plan dans lequel se trouve la solution ou la solution 3D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EEA1A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BBF116" w14:textId="77777777" w:rsidR="00FF00B2" w:rsidRDefault="00FF00B2">
            <w:pPr>
              <w:rPr>
                <w:color w:val="000000"/>
              </w:rPr>
            </w:pPr>
            <w:r>
              <w:rPr>
                <w:color w:val="000000"/>
              </w:rPr>
              <w:t> </w:t>
            </w:r>
          </w:p>
        </w:tc>
      </w:tr>
      <w:tr w:rsidR="00FF00B2" w14:paraId="18F0DB8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EC06A27" w14:textId="77777777" w:rsidR="00FF00B2" w:rsidRDefault="00FF00B2">
            <w:pPr>
              <w:rPr>
                <w:color w:val="000000"/>
              </w:rPr>
            </w:pPr>
            <w:r>
              <w:rPr>
                <w:color w:val="000000"/>
              </w:rPr>
              <w:t>106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B549BC" w14:textId="77777777" w:rsidR="00FF00B2" w:rsidRDefault="00FF00B2">
            <w:pPr>
              <w:rPr>
                <w:color w:val="000000"/>
              </w:rPr>
            </w:pPr>
            <w:r>
              <w:rPr>
                <w:color w:val="000000"/>
              </w:rPr>
              <w:t>MEASVEC_I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DA9CF8" w14:textId="77777777" w:rsidR="00FF00B2" w:rsidRDefault="00FF00B2">
            <w:pPr>
              <w:rPr>
                <w:color w:val="000000"/>
              </w:rPr>
            </w:pPr>
            <w:r>
              <w:rPr>
                <w:color w:val="000000"/>
              </w:rPr>
              <w:t>Vecteur de mesure 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C4B09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B81456" w14:textId="77777777" w:rsidR="00FF00B2" w:rsidRDefault="00FF00B2">
            <w:pPr>
              <w:rPr>
                <w:color w:val="000000"/>
              </w:rPr>
            </w:pPr>
            <w:r>
              <w:rPr>
                <w:color w:val="000000"/>
              </w:rPr>
              <w:t> </w:t>
            </w:r>
          </w:p>
        </w:tc>
      </w:tr>
      <w:tr w:rsidR="00FF00B2" w14:paraId="588A25E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B233517" w14:textId="77777777" w:rsidR="00FF00B2" w:rsidRDefault="00FF00B2">
            <w:pPr>
              <w:rPr>
                <w:color w:val="000000"/>
              </w:rPr>
            </w:pPr>
            <w:r>
              <w:rPr>
                <w:color w:val="000000"/>
              </w:rPr>
              <w:t>107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B8AC24" w14:textId="77777777" w:rsidR="00FF00B2" w:rsidRDefault="00FF00B2">
            <w:pPr>
              <w:rPr>
                <w:color w:val="000000"/>
              </w:rPr>
            </w:pPr>
            <w:r>
              <w:rPr>
                <w:color w:val="000000"/>
              </w:rPr>
              <w:t>MEASVEC_J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B0B36E" w14:textId="77777777" w:rsidR="00FF00B2" w:rsidRDefault="00FF00B2">
            <w:pPr>
              <w:rPr>
                <w:color w:val="000000"/>
              </w:rPr>
            </w:pPr>
            <w:r>
              <w:rPr>
                <w:color w:val="000000"/>
              </w:rPr>
              <w:t>Vecteur de mesure 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E027F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6A7152" w14:textId="77777777" w:rsidR="00FF00B2" w:rsidRDefault="00FF00B2">
            <w:pPr>
              <w:rPr>
                <w:color w:val="000000"/>
              </w:rPr>
            </w:pPr>
            <w:r>
              <w:rPr>
                <w:color w:val="000000"/>
              </w:rPr>
              <w:t> </w:t>
            </w:r>
          </w:p>
        </w:tc>
      </w:tr>
      <w:tr w:rsidR="00FF00B2" w14:paraId="67E241E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6DD54A7" w14:textId="77777777" w:rsidR="00FF00B2" w:rsidRDefault="00FF00B2">
            <w:pPr>
              <w:rPr>
                <w:color w:val="000000"/>
              </w:rPr>
            </w:pPr>
            <w:r>
              <w:rPr>
                <w:color w:val="000000"/>
              </w:rPr>
              <w:t>108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0571EC" w14:textId="77777777" w:rsidR="00FF00B2" w:rsidRDefault="00FF00B2">
            <w:pPr>
              <w:rPr>
                <w:color w:val="000000"/>
              </w:rPr>
            </w:pPr>
            <w:r>
              <w:rPr>
                <w:color w:val="000000"/>
              </w:rPr>
              <w:t>MEASVEC_K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F029C0" w14:textId="77777777" w:rsidR="00FF00B2" w:rsidRDefault="00FF00B2">
            <w:pPr>
              <w:rPr>
                <w:color w:val="000000"/>
              </w:rPr>
            </w:pPr>
            <w:r>
              <w:rPr>
                <w:color w:val="000000"/>
              </w:rPr>
              <w:t>Vecteur de mesure 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7E7B5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4FD66F" w14:textId="77777777" w:rsidR="00FF00B2" w:rsidRDefault="00FF00B2">
            <w:pPr>
              <w:rPr>
                <w:color w:val="000000"/>
              </w:rPr>
            </w:pPr>
            <w:r>
              <w:rPr>
                <w:color w:val="000000"/>
              </w:rPr>
              <w:t> </w:t>
            </w:r>
          </w:p>
        </w:tc>
      </w:tr>
      <w:tr w:rsidR="00FF00B2" w14:paraId="570FF27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E06419B" w14:textId="77777777" w:rsidR="00FF00B2" w:rsidRDefault="00FF00B2">
            <w:pPr>
              <w:rPr>
                <w:color w:val="000000"/>
              </w:rPr>
            </w:pPr>
            <w:r>
              <w:rPr>
                <w:color w:val="000000"/>
              </w:rPr>
              <w:t>357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0FD498" w14:textId="77777777" w:rsidR="00FF00B2" w:rsidRDefault="00FF00B2">
            <w:pPr>
              <w:rPr>
                <w:color w:val="000000"/>
              </w:rPr>
            </w:pPr>
            <w:r>
              <w:rPr>
                <w:color w:val="000000"/>
              </w:rPr>
              <w:t>METHOD_TYPE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5B734E" w14:textId="77777777" w:rsidR="00FF00B2" w:rsidRDefault="00FF00B2">
            <w:pPr>
              <w:rPr>
                <w:color w:val="000000"/>
              </w:rPr>
            </w:pPr>
            <w:r>
              <w:rPr>
                <w:color w:val="000000"/>
              </w:rPr>
              <w:t>Type de méthode de scanning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6357F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339CB8" w14:textId="77777777" w:rsidR="00FF00B2" w:rsidRDefault="00FF00B2">
            <w:pPr>
              <w:rPr>
                <w:color w:val="000000"/>
              </w:rPr>
            </w:pPr>
            <w:r>
              <w:rPr>
                <w:color w:val="000000"/>
              </w:rPr>
              <w:t> </w:t>
            </w:r>
          </w:p>
        </w:tc>
      </w:tr>
      <w:tr w:rsidR="00FF00B2" w14:paraId="4CA9596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9D5C535" w14:textId="77777777" w:rsidR="00FF00B2" w:rsidRDefault="00FF00B2">
            <w:pPr>
              <w:rPr>
                <w:color w:val="000000"/>
              </w:rPr>
            </w:pPr>
            <w:r>
              <w:rPr>
                <w:color w:val="000000"/>
              </w:rPr>
              <w:t>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FB3B6D" w14:textId="77777777" w:rsidR="00FF00B2" w:rsidRDefault="00FF00B2">
            <w:pPr>
              <w:rPr>
                <w:color w:val="000000"/>
              </w:rPr>
            </w:pPr>
            <w:r>
              <w:rPr>
                <w:color w:val="000000"/>
              </w:rPr>
              <w:t>MIDPOINT_X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238EC8" w14:textId="77777777" w:rsidR="00FF00B2" w:rsidRDefault="00FF00B2">
            <w:pPr>
              <w:rPr>
                <w:color w:val="000000"/>
              </w:rPr>
            </w:pPr>
            <w:r>
              <w:rPr>
                <w:color w:val="000000"/>
              </w:rPr>
              <w:t>Point médian 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293B6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D82FAA" w14:textId="77777777" w:rsidR="00FF00B2" w:rsidRDefault="00FF00B2">
            <w:pPr>
              <w:rPr>
                <w:color w:val="000000"/>
              </w:rPr>
            </w:pPr>
            <w:r>
              <w:rPr>
                <w:color w:val="000000"/>
              </w:rPr>
              <w:t> </w:t>
            </w:r>
          </w:p>
        </w:tc>
      </w:tr>
      <w:tr w:rsidR="00FF00B2" w14:paraId="66F3420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7D7E405" w14:textId="77777777" w:rsidR="00FF00B2" w:rsidRDefault="00FF00B2">
            <w:pPr>
              <w:rPr>
                <w:color w:val="000000"/>
              </w:rPr>
            </w:pPr>
            <w:r>
              <w:rPr>
                <w:color w:val="000000"/>
              </w:rPr>
              <w:t>101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53433F" w14:textId="77777777" w:rsidR="00FF00B2" w:rsidRDefault="00FF00B2">
            <w:pPr>
              <w:rPr>
                <w:color w:val="000000"/>
              </w:rPr>
            </w:pPr>
            <w:r>
              <w:rPr>
                <w:color w:val="000000"/>
              </w:rPr>
              <w:t>MIDPOINT_Y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47A0E7" w14:textId="77777777" w:rsidR="00FF00B2" w:rsidRDefault="00FF00B2">
            <w:pPr>
              <w:rPr>
                <w:color w:val="000000"/>
              </w:rPr>
            </w:pPr>
            <w:r>
              <w:rPr>
                <w:color w:val="000000"/>
              </w:rPr>
              <w:t>Point médian 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F48FA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C384D1E" w14:textId="77777777" w:rsidR="00FF00B2" w:rsidRDefault="00FF00B2">
            <w:pPr>
              <w:rPr>
                <w:color w:val="000000"/>
              </w:rPr>
            </w:pPr>
            <w:r>
              <w:rPr>
                <w:color w:val="000000"/>
              </w:rPr>
              <w:t> </w:t>
            </w:r>
          </w:p>
        </w:tc>
      </w:tr>
      <w:tr w:rsidR="00FF00B2" w14:paraId="082DD33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D37EC7E" w14:textId="77777777" w:rsidR="00FF00B2" w:rsidRDefault="00FF00B2">
            <w:pPr>
              <w:rPr>
                <w:color w:val="000000"/>
              </w:rPr>
            </w:pPr>
            <w:r>
              <w:rPr>
                <w:color w:val="000000"/>
              </w:rPr>
              <w:t>102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78663C" w14:textId="77777777" w:rsidR="00FF00B2" w:rsidRDefault="00FF00B2">
            <w:pPr>
              <w:rPr>
                <w:color w:val="000000"/>
              </w:rPr>
            </w:pPr>
            <w:r>
              <w:rPr>
                <w:color w:val="000000"/>
              </w:rPr>
              <w:t>MIDPOINT_Z</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F6B1B5" w14:textId="77777777" w:rsidR="00FF00B2" w:rsidRDefault="00FF00B2">
            <w:pPr>
              <w:rPr>
                <w:color w:val="000000"/>
              </w:rPr>
            </w:pPr>
            <w:r>
              <w:rPr>
                <w:color w:val="000000"/>
              </w:rPr>
              <w:t>Point médian z</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0C698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388AB4" w14:textId="77777777" w:rsidR="00FF00B2" w:rsidRDefault="00FF00B2">
            <w:pPr>
              <w:rPr>
                <w:color w:val="000000"/>
              </w:rPr>
            </w:pPr>
            <w:r>
              <w:rPr>
                <w:color w:val="000000"/>
              </w:rPr>
              <w:t> </w:t>
            </w:r>
          </w:p>
        </w:tc>
      </w:tr>
      <w:tr w:rsidR="00FF00B2" w14:paraId="746D04C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10CA4D1" w14:textId="77777777" w:rsidR="00FF00B2" w:rsidRDefault="00FF00B2">
            <w:pPr>
              <w:rPr>
                <w:color w:val="000000"/>
              </w:rPr>
            </w:pPr>
            <w:r>
              <w:rPr>
                <w:color w:val="000000"/>
              </w:rPr>
              <w:t>241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1BDCD6" w14:textId="77777777" w:rsidR="00FF00B2" w:rsidRDefault="00FF00B2">
            <w:pPr>
              <w:rPr>
                <w:color w:val="000000"/>
              </w:rPr>
            </w:pPr>
            <w:r>
              <w:rPr>
                <w:color w:val="000000"/>
              </w:rPr>
              <w:t>MIN_ANGLE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F3E1B2" w14:textId="77777777" w:rsidR="00FF00B2" w:rsidRDefault="00FF00B2">
            <w:pPr>
              <w:rPr>
                <w:color w:val="000000"/>
              </w:rPr>
            </w:pPr>
            <w:r>
              <w:rPr>
                <w:color w:val="000000"/>
              </w:rPr>
              <w:t>Configuration pour technique de variable sur des scannings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264F5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BEA92C" w14:textId="77777777" w:rsidR="00FF00B2" w:rsidRDefault="00FF00B2">
            <w:pPr>
              <w:rPr>
                <w:color w:val="000000"/>
              </w:rPr>
            </w:pPr>
            <w:r>
              <w:rPr>
                <w:color w:val="000000"/>
              </w:rPr>
              <w:t> </w:t>
            </w:r>
          </w:p>
        </w:tc>
      </w:tr>
      <w:tr w:rsidR="00FF00B2" w14:paraId="77F248C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55C3F0D" w14:textId="77777777" w:rsidR="00FF00B2" w:rsidRDefault="00FF00B2">
            <w:pPr>
              <w:rPr>
                <w:color w:val="000000"/>
              </w:rPr>
            </w:pPr>
            <w:r>
              <w:rPr>
                <w:color w:val="000000"/>
              </w:rPr>
              <w:t>239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EB8E99" w14:textId="77777777" w:rsidR="00FF00B2" w:rsidRDefault="00FF00B2">
            <w:pPr>
              <w:rPr>
                <w:color w:val="000000"/>
              </w:rPr>
            </w:pPr>
            <w:r>
              <w:rPr>
                <w:color w:val="000000"/>
              </w:rPr>
              <w:t>MIN_INCREMENT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CA31E2" w14:textId="77777777" w:rsidR="00FF00B2" w:rsidRDefault="00FF00B2">
            <w:pPr>
              <w:rPr>
                <w:color w:val="000000"/>
              </w:rPr>
            </w:pPr>
            <w:r>
              <w:rPr>
                <w:color w:val="000000"/>
              </w:rPr>
              <w:t>Configuration pour technique de variable sur des scannings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0E8B50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765046" w14:textId="77777777" w:rsidR="00FF00B2" w:rsidRDefault="00FF00B2">
            <w:pPr>
              <w:rPr>
                <w:color w:val="000000"/>
              </w:rPr>
            </w:pPr>
            <w:r>
              <w:rPr>
                <w:color w:val="000000"/>
              </w:rPr>
              <w:t> </w:t>
            </w:r>
          </w:p>
        </w:tc>
      </w:tr>
      <w:tr w:rsidR="00FF00B2" w14:paraId="51E3867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4DEA860" w14:textId="77777777" w:rsidR="00FF00B2" w:rsidRDefault="00FF00B2">
            <w:pPr>
              <w:rPr>
                <w:color w:val="000000"/>
              </w:rPr>
            </w:pPr>
            <w:r>
              <w:rPr>
                <w:color w:val="000000"/>
              </w:rPr>
              <w:t>486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CEE39A1" w14:textId="77777777" w:rsidR="00FF00B2" w:rsidRDefault="00FF00B2">
            <w:pPr>
              <w:rPr>
                <w:color w:val="000000"/>
              </w:rPr>
            </w:pPr>
            <w:r>
              <w:rPr>
                <w:color w:val="000000"/>
              </w:rPr>
              <w:t>MINOR_WORD_TOGGLE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25854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C7763B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3A2D2B" w14:textId="77777777" w:rsidR="00FF00B2" w:rsidRDefault="00FF00B2">
            <w:pPr>
              <w:rPr>
                <w:color w:val="000000"/>
              </w:rPr>
            </w:pPr>
            <w:r>
              <w:rPr>
                <w:color w:val="000000"/>
              </w:rPr>
              <w:t> </w:t>
            </w:r>
          </w:p>
        </w:tc>
      </w:tr>
      <w:tr w:rsidR="00FF00B2" w14:paraId="498FB9F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0AB4846" w14:textId="77777777" w:rsidR="00FF00B2" w:rsidRDefault="00FF00B2">
            <w:pPr>
              <w:rPr>
                <w:color w:val="000000"/>
              </w:rPr>
            </w:pPr>
            <w:r>
              <w:rPr>
                <w:color w:val="000000"/>
              </w:rPr>
              <w:t>58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005741" w14:textId="77777777" w:rsidR="00FF00B2" w:rsidRDefault="00FF00B2">
            <w:pPr>
              <w:rPr>
                <w:color w:val="000000"/>
              </w:rPr>
            </w:pPr>
            <w:r>
              <w:rPr>
                <w:color w:val="000000"/>
              </w:rPr>
              <w:t>MODE_TYPE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2050CD" w14:textId="77777777" w:rsidR="00FF00B2" w:rsidRDefault="00FF00B2">
            <w:pPr>
              <w:rPr>
                <w:color w:val="000000"/>
              </w:rPr>
            </w:pPr>
            <w:r>
              <w:rPr>
                <w:color w:val="000000"/>
              </w:rPr>
              <w:t>MANUEL ou CND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C8897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4D53AB" w14:textId="77777777" w:rsidR="00FF00B2" w:rsidRDefault="00FF00B2">
            <w:pPr>
              <w:rPr>
                <w:color w:val="000000"/>
              </w:rPr>
            </w:pPr>
            <w:r>
              <w:rPr>
                <w:color w:val="000000"/>
              </w:rPr>
              <w:t> </w:t>
            </w:r>
          </w:p>
        </w:tc>
      </w:tr>
      <w:tr w:rsidR="00FF00B2" w14:paraId="12E896C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9DEE3EC" w14:textId="77777777" w:rsidR="00FF00B2" w:rsidRDefault="00FF00B2">
            <w:pPr>
              <w:rPr>
                <w:color w:val="000000"/>
              </w:rPr>
            </w:pPr>
            <w:r>
              <w:rPr>
                <w:color w:val="000000"/>
              </w:rPr>
              <w:t>45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DA935F" w14:textId="77777777" w:rsidR="00FF00B2" w:rsidRDefault="00FF00B2">
            <w:pPr>
              <w:rPr>
                <w:color w:val="000000"/>
              </w:rPr>
            </w:pPr>
            <w:r>
              <w:rPr>
                <w:color w:val="000000"/>
              </w:rPr>
              <w:t>MOVE_TYPE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549E04" w14:textId="77777777" w:rsidR="00FF00B2" w:rsidRDefault="00FF00B2">
            <w:pPr>
              <w:rPr>
                <w:color w:val="000000"/>
              </w:rPr>
            </w:pPr>
            <w:r>
              <w:rPr>
                <w:color w:val="000000"/>
              </w:rPr>
              <w:t>Utiliser déplacement auto (oui / non)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3EFEF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C8C2DE" w14:textId="77777777" w:rsidR="00FF00B2" w:rsidRDefault="00FF00B2">
            <w:pPr>
              <w:rPr>
                <w:color w:val="000000"/>
              </w:rPr>
            </w:pPr>
            <w:r>
              <w:rPr>
                <w:color w:val="000000"/>
              </w:rPr>
              <w:t> </w:t>
            </w:r>
          </w:p>
        </w:tc>
      </w:tr>
    </w:tbl>
    <w:p w14:paraId="7FECA80E" w14:textId="77777777" w:rsidR="00FF00B2" w:rsidRDefault="00FF00B2">
      <w:pPr>
        <w:pStyle w:val="heading4b"/>
        <w:divId w:val="1677925660"/>
      </w:pPr>
      <w:bookmarkStart w:id="250" w:name="reporting_a_list_of_available_da_3037"/>
      <w:bookmarkEnd w:id="250"/>
      <w:r>
        <w:t>-N-</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591"/>
        <w:gridCol w:w="2462"/>
        <w:gridCol w:w="791"/>
        <w:gridCol w:w="1135"/>
      </w:tblGrid>
      <w:tr w:rsidR="00FF00B2" w14:paraId="406C682B"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4F80C89"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B05A988"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3457E02"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BFFBDA8"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D1BD94E" w14:textId="77777777" w:rsidR="00FF00B2" w:rsidRDefault="00FF00B2">
            <w:pPr>
              <w:jc w:val="center"/>
              <w:rPr>
                <w:b/>
                <w:bCs/>
                <w:color w:val="000000"/>
              </w:rPr>
            </w:pPr>
            <w:r>
              <w:rPr>
                <w:b/>
                <w:bCs/>
                <w:color w:val="000000"/>
              </w:rPr>
              <w:t>Chaîne de valeurs</w:t>
            </w:r>
          </w:p>
        </w:tc>
      </w:tr>
      <w:tr w:rsidR="00FF00B2" w14:paraId="074A6E7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9E50381" w14:textId="77777777" w:rsidR="00FF00B2" w:rsidRDefault="00FF00B2">
            <w:pPr>
              <w:rPr>
                <w:color w:val="000000"/>
              </w:rPr>
            </w:pPr>
            <w:r>
              <w:rPr>
                <w:color w:val="000000"/>
              </w:rPr>
              <w:t>429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C42317" w14:textId="77777777" w:rsidR="00FF00B2" w:rsidRDefault="00FF00B2">
            <w:pPr>
              <w:rPr>
                <w:color w:val="000000"/>
              </w:rPr>
            </w:pPr>
            <w:r>
              <w:rPr>
                <w:color w:val="000000"/>
              </w:rPr>
              <w:t>N_CONTROLPOINTS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82D7CF" w14:textId="77777777" w:rsidR="00FF00B2" w:rsidRDefault="00FF00B2">
            <w:pPr>
              <w:rPr>
                <w:color w:val="000000"/>
              </w:rPr>
            </w:pPr>
            <w:r>
              <w:rPr>
                <w:color w:val="000000"/>
              </w:rPr>
              <w:t>Nombre de points de contrôle dans un scanning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9E11B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1A9171" w14:textId="77777777" w:rsidR="00FF00B2" w:rsidRDefault="00FF00B2">
            <w:pPr>
              <w:rPr>
                <w:color w:val="000000"/>
              </w:rPr>
            </w:pPr>
            <w:r>
              <w:rPr>
                <w:color w:val="000000"/>
              </w:rPr>
              <w:t> </w:t>
            </w:r>
          </w:p>
        </w:tc>
      </w:tr>
      <w:tr w:rsidR="00FF00B2" w14:paraId="384F7C3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D7CEA4D" w14:textId="77777777" w:rsidR="00FF00B2" w:rsidRDefault="00FF00B2">
            <w:pPr>
              <w:rPr>
                <w:color w:val="000000"/>
              </w:rPr>
            </w:pPr>
            <w:r>
              <w:rPr>
                <w:color w:val="000000"/>
              </w:rPr>
              <w:t>70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357DB7" w14:textId="77777777" w:rsidR="00FF00B2" w:rsidRDefault="00FF00B2">
            <w:pPr>
              <w:rPr>
                <w:color w:val="000000"/>
              </w:rPr>
            </w:pPr>
            <w:r>
              <w:rPr>
                <w:color w:val="000000"/>
              </w:rPr>
              <w:t>N_HITS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24A4FB" w14:textId="77777777" w:rsidR="00FF00B2" w:rsidRDefault="00FF00B2">
            <w:pPr>
              <w:rPr>
                <w:color w:val="000000"/>
              </w:rPr>
            </w:pPr>
            <w:r>
              <w:rPr>
                <w:color w:val="000000"/>
              </w:rPr>
              <w:t>Nombre de palpages par ligne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DA0050"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4AA958" w14:textId="77777777" w:rsidR="00FF00B2" w:rsidRDefault="00FF00B2">
            <w:pPr>
              <w:rPr>
                <w:color w:val="000000"/>
              </w:rPr>
            </w:pPr>
            <w:r>
              <w:rPr>
                <w:color w:val="000000"/>
              </w:rPr>
              <w:t>1 ou plus</w:t>
            </w:r>
          </w:p>
        </w:tc>
      </w:tr>
      <w:tr w:rsidR="00FF00B2" w14:paraId="4AAA661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C5D55B8" w14:textId="77777777" w:rsidR="00FF00B2" w:rsidRDefault="00FF00B2">
            <w:pPr>
              <w:rPr>
                <w:color w:val="000000"/>
              </w:rPr>
            </w:pPr>
            <w:r>
              <w:rPr>
                <w:color w:val="000000"/>
              </w:rPr>
              <w:t>55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AE6AD5" w14:textId="77777777" w:rsidR="00FF00B2" w:rsidRDefault="00FF00B2">
            <w:pPr>
              <w:rPr>
                <w:color w:val="000000"/>
              </w:rPr>
            </w:pPr>
            <w:r>
              <w:rPr>
                <w:color w:val="000000"/>
              </w:rPr>
              <w:t>N_INIT_HITS_TYPE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4531F0" w14:textId="77777777" w:rsidR="00FF00B2" w:rsidRDefault="00FF00B2">
            <w:pPr>
              <w:rPr>
                <w:color w:val="000000"/>
              </w:rPr>
            </w:pPr>
            <w:r>
              <w:rPr>
                <w:color w:val="000000"/>
              </w:rPr>
              <w:t>Zone à bascule pour le nombre fixe de palpages initiaux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99A5B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7856E5" w14:textId="77777777" w:rsidR="00FF00B2" w:rsidRDefault="00FF00B2">
            <w:pPr>
              <w:rPr>
                <w:color w:val="000000"/>
              </w:rPr>
            </w:pPr>
            <w:r>
              <w:rPr>
                <w:color w:val="000000"/>
              </w:rPr>
              <w:t> </w:t>
            </w:r>
          </w:p>
        </w:tc>
      </w:tr>
      <w:tr w:rsidR="00FF00B2" w14:paraId="0B12EDE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61C0EA0" w14:textId="77777777" w:rsidR="00FF00B2" w:rsidRDefault="00FF00B2">
            <w:pPr>
              <w:rPr>
                <w:color w:val="000000"/>
              </w:rPr>
            </w:pPr>
            <w:r>
              <w:rPr>
                <w:color w:val="000000"/>
              </w:rPr>
              <w:t>56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69CA6A" w14:textId="77777777" w:rsidR="00FF00B2" w:rsidRDefault="00FF00B2">
            <w:pPr>
              <w:rPr>
                <w:color w:val="000000"/>
              </w:rPr>
            </w:pPr>
            <w:r>
              <w:rPr>
                <w:color w:val="000000"/>
              </w:rPr>
              <w:t>N_PERM_HITS_TYPE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8750D9" w14:textId="77777777" w:rsidR="00FF00B2" w:rsidRDefault="00FF00B2">
            <w:pPr>
              <w:rPr>
                <w:color w:val="000000"/>
              </w:rPr>
            </w:pPr>
            <w:r>
              <w:rPr>
                <w:color w:val="000000"/>
              </w:rPr>
              <w:t>Zone à bascule pour le nombre fixe de palpages permanents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3576E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1FBFEF" w14:textId="77777777" w:rsidR="00FF00B2" w:rsidRDefault="00FF00B2">
            <w:pPr>
              <w:rPr>
                <w:color w:val="000000"/>
              </w:rPr>
            </w:pPr>
            <w:r>
              <w:rPr>
                <w:color w:val="000000"/>
              </w:rPr>
              <w:t> </w:t>
            </w:r>
          </w:p>
        </w:tc>
      </w:tr>
      <w:tr w:rsidR="00FF00B2" w14:paraId="644FF67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03D3B43" w14:textId="77777777" w:rsidR="00FF00B2" w:rsidRDefault="00FF00B2">
            <w:pPr>
              <w:rPr>
                <w:color w:val="000000"/>
              </w:rPr>
            </w:pPr>
            <w:r>
              <w:rPr>
                <w:color w:val="000000"/>
              </w:rPr>
              <w:t>71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1767B5" w14:textId="77777777" w:rsidR="00FF00B2" w:rsidRDefault="00FF00B2">
            <w:pPr>
              <w:rPr>
                <w:color w:val="000000"/>
              </w:rPr>
            </w:pPr>
            <w:r>
              <w:rPr>
                <w:color w:val="000000"/>
              </w:rPr>
              <w:t>N_ROWS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F27A06" w14:textId="77777777" w:rsidR="00FF00B2" w:rsidRDefault="00FF00B2">
            <w:pPr>
              <w:rPr>
                <w:color w:val="000000"/>
              </w:rPr>
            </w:pPr>
            <w:r>
              <w:rPr>
                <w:color w:val="000000"/>
              </w:rPr>
              <w:t>Nombre de lignes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4007FA"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7EECD2" w14:textId="77777777" w:rsidR="00FF00B2" w:rsidRDefault="00FF00B2">
            <w:pPr>
              <w:rPr>
                <w:color w:val="000000"/>
              </w:rPr>
            </w:pPr>
            <w:r>
              <w:rPr>
                <w:color w:val="000000"/>
              </w:rPr>
              <w:t>1 ou plus</w:t>
            </w:r>
          </w:p>
        </w:tc>
      </w:tr>
      <w:tr w:rsidR="00FF00B2" w14:paraId="38A9E89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AAE8286" w14:textId="77777777" w:rsidR="00FF00B2" w:rsidRDefault="00FF00B2">
            <w:pPr>
              <w:rPr>
                <w:color w:val="000000"/>
              </w:rPr>
            </w:pPr>
            <w:r>
              <w:rPr>
                <w:color w:val="000000"/>
              </w:rPr>
              <w:t>489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D24C56" w14:textId="77777777" w:rsidR="00FF00B2" w:rsidRDefault="00FF00B2">
            <w:pPr>
              <w:rPr>
                <w:color w:val="000000"/>
              </w:rPr>
            </w:pPr>
            <w:r>
              <w:rPr>
                <w:color w:val="000000"/>
              </w:rPr>
              <w:t>N_SIDES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C74A2B" w14:textId="77777777" w:rsidR="00FF00B2" w:rsidRDefault="00FF00B2">
            <w:pPr>
              <w:rPr>
                <w:color w:val="000000"/>
              </w:rPr>
            </w:pPr>
            <w:r>
              <w:rPr>
                <w:color w:val="000000"/>
              </w:rPr>
              <w:t>Nombre de côtés de polygone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75460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0CAF32" w14:textId="77777777" w:rsidR="00FF00B2" w:rsidRDefault="00FF00B2">
            <w:pPr>
              <w:rPr>
                <w:color w:val="000000"/>
              </w:rPr>
            </w:pPr>
            <w:r>
              <w:rPr>
                <w:color w:val="000000"/>
              </w:rPr>
              <w:t> </w:t>
            </w:r>
          </w:p>
        </w:tc>
      </w:tr>
      <w:tr w:rsidR="00FF00B2" w14:paraId="4448C66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94D5B2C" w14:textId="77777777" w:rsidR="00FF00B2" w:rsidRDefault="00FF00B2">
            <w:pPr>
              <w:rPr>
                <w:color w:val="000000"/>
              </w:rPr>
            </w:pPr>
            <w:r>
              <w:rPr>
                <w:color w:val="000000"/>
              </w:rPr>
              <w:t>249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AF9128" w14:textId="77777777" w:rsidR="00FF00B2" w:rsidRDefault="00FF00B2">
            <w:pPr>
              <w:rPr>
                <w:color w:val="000000"/>
              </w:rPr>
            </w:pPr>
            <w:r>
              <w:rPr>
                <w:color w:val="000000"/>
              </w:rPr>
              <w:t>NEW_STATS_DIR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609423" w14:textId="77777777" w:rsidR="00FF00B2" w:rsidRDefault="00FF00B2">
            <w:pPr>
              <w:rPr>
                <w:color w:val="000000"/>
              </w:rPr>
            </w:pPr>
            <w:r>
              <w:rPr>
                <w:color w:val="000000"/>
              </w:rPr>
              <w:t>Zone de dossier de stats vide dans éditeur pour l'objet de statistiques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1FA5B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24E3EE" w14:textId="77777777" w:rsidR="00FF00B2" w:rsidRDefault="00FF00B2">
            <w:pPr>
              <w:rPr>
                <w:color w:val="000000"/>
              </w:rPr>
            </w:pPr>
            <w:r>
              <w:rPr>
                <w:color w:val="000000"/>
              </w:rPr>
              <w:t> </w:t>
            </w:r>
          </w:p>
        </w:tc>
      </w:tr>
      <w:tr w:rsidR="00FF00B2" w14:paraId="1EE935B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6F025F3" w14:textId="77777777" w:rsidR="00FF00B2" w:rsidRDefault="00FF00B2">
            <w:pPr>
              <w:rPr>
                <w:color w:val="000000"/>
              </w:rPr>
            </w:pPr>
            <w:r>
              <w:rPr>
                <w:color w:val="000000"/>
              </w:rPr>
              <w:t>157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ECAE86" w14:textId="77777777" w:rsidR="00FF00B2" w:rsidRDefault="00FF00B2">
            <w:pPr>
              <w:rPr>
                <w:color w:val="000000"/>
              </w:rPr>
            </w:pPr>
            <w:r>
              <w:rPr>
                <w:color w:val="000000"/>
              </w:rPr>
              <w:t>NEW_TIP</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F01CF3" w14:textId="77777777" w:rsidR="00FF00B2" w:rsidRDefault="00FF00B2">
            <w:pPr>
              <w:rPr>
                <w:color w:val="000000"/>
              </w:rPr>
            </w:pPr>
            <w:r>
              <w:rPr>
                <w:color w:val="000000"/>
              </w:rPr>
              <w:t>Nouveau contact dans déplacer décalage ph 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93810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CAA357" w14:textId="77777777" w:rsidR="00FF00B2" w:rsidRDefault="00FF00B2">
            <w:pPr>
              <w:rPr>
                <w:color w:val="000000"/>
              </w:rPr>
            </w:pPr>
            <w:r>
              <w:rPr>
                <w:color w:val="000000"/>
              </w:rPr>
              <w:t> </w:t>
            </w:r>
          </w:p>
        </w:tc>
      </w:tr>
      <w:tr w:rsidR="00FF00B2" w14:paraId="1E612FB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3BEAA02"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8D0A95" w14:textId="77777777" w:rsidR="00FF00B2" w:rsidRDefault="00FF00B2">
            <w:pPr>
              <w:rPr>
                <w:color w:val="000000"/>
              </w:rPr>
            </w:pPr>
            <w:r>
              <w:rPr>
                <w:color w:val="000000"/>
              </w:rPr>
              <w:t>NINGUNO_TIPO</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DBD9B5" w14:textId="77777777" w:rsidR="00FF00B2" w:rsidRDefault="00FF00B2">
            <w:pPr>
              <w:rPr>
                <w:color w:val="000000"/>
              </w:rPr>
            </w:pPr>
            <w:r>
              <w:rPr>
                <w:color w:val="000000"/>
              </w:rPr>
              <w:t>Aucune valeur de type, par défaut, utilisée avec constantes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3BDE0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C1943F" w14:textId="77777777" w:rsidR="00FF00B2" w:rsidRDefault="00FF00B2">
            <w:pPr>
              <w:rPr>
                <w:color w:val="000000"/>
              </w:rPr>
            </w:pPr>
            <w:r>
              <w:rPr>
                <w:color w:val="000000"/>
              </w:rPr>
              <w:t> </w:t>
            </w:r>
          </w:p>
        </w:tc>
      </w:tr>
      <w:tr w:rsidR="00FF00B2" w14:paraId="203D892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16F8E6B" w14:textId="77777777" w:rsidR="00FF00B2" w:rsidRDefault="00FF00B2">
            <w:pPr>
              <w:rPr>
                <w:color w:val="000000"/>
              </w:rPr>
            </w:pPr>
            <w:r>
              <w:rPr>
                <w:color w:val="000000"/>
              </w:rPr>
              <w:t>826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B74EAC" w14:textId="77777777" w:rsidR="00FF00B2" w:rsidRDefault="00FF00B2">
            <w:pPr>
              <w:rPr>
                <w:color w:val="000000"/>
              </w:rPr>
            </w:pPr>
            <w:r>
              <w:rPr>
                <w:color w:val="000000"/>
              </w:rPr>
              <w:t>NO_APPROACH_VECTOR_FLIP</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6521857" w14:textId="77777777" w:rsidR="00FF00B2" w:rsidRDefault="00FF00B2">
            <w:pPr>
              <w:rPr>
                <w:color w:val="000000"/>
              </w:rPr>
            </w:pPr>
            <w:r>
              <w:rPr>
                <w:color w:val="000000"/>
              </w:rPr>
              <w:t>Permettre au vecteur d'élément d'être inversé pendant l'optimisation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7CA530"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D9E545" w14:textId="77777777" w:rsidR="00FF00B2" w:rsidRDefault="00FF00B2">
            <w:pPr>
              <w:rPr>
                <w:color w:val="000000"/>
              </w:rPr>
            </w:pPr>
            <w:r>
              <w:rPr>
                <w:color w:val="000000"/>
              </w:rPr>
              <w:t>« OUI » ou « NON »</w:t>
            </w:r>
          </w:p>
        </w:tc>
      </w:tr>
      <w:tr w:rsidR="00FF00B2" w14:paraId="2C5E4C2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3C40F42" w14:textId="77777777" w:rsidR="00FF00B2" w:rsidRDefault="00FF00B2">
            <w:pPr>
              <w:rPr>
                <w:color w:val="000000"/>
              </w:rPr>
            </w:pPr>
            <w:r>
              <w:rPr>
                <w:color w:val="000000"/>
              </w:rPr>
              <w:t>482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8A529C" w14:textId="77777777" w:rsidR="00FF00B2" w:rsidRDefault="00FF00B2">
            <w:pPr>
              <w:rPr>
                <w:color w:val="000000"/>
              </w:rPr>
            </w:pPr>
            <w:r>
              <w:rPr>
                <w:color w:val="000000"/>
              </w:rPr>
              <w:t>NOFLIPFLIP_CONFIG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8FF96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607A6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4496E9" w14:textId="77777777" w:rsidR="00FF00B2" w:rsidRDefault="00FF00B2">
            <w:pPr>
              <w:rPr>
                <w:color w:val="000000"/>
              </w:rPr>
            </w:pPr>
            <w:r>
              <w:rPr>
                <w:color w:val="000000"/>
              </w:rPr>
              <w:t> </w:t>
            </w:r>
          </w:p>
        </w:tc>
      </w:tr>
      <w:tr w:rsidR="00FF00B2" w14:paraId="76ED1A4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89C3009" w14:textId="77777777" w:rsidR="00FF00B2" w:rsidRDefault="00FF00B2">
            <w:pPr>
              <w:rPr>
                <w:color w:val="000000"/>
              </w:rPr>
            </w:pPr>
            <w:r>
              <w:rPr>
                <w:color w:val="000000"/>
              </w:rPr>
              <w:t>166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EBA821" w14:textId="77777777" w:rsidR="00FF00B2" w:rsidRDefault="00FF00B2">
            <w:pPr>
              <w:rPr>
                <w:color w:val="000000"/>
              </w:rPr>
            </w:pPr>
            <w:r>
              <w:rPr>
                <w:color w:val="000000"/>
              </w:rPr>
              <w:t>NOMINAL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9DD22E" w14:textId="77777777" w:rsidR="00FF00B2" w:rsidRDefault="00FF00B2">
            <w:pPr>
              <w:rPr>
                <w:color w:val="000000"/>
              </w:rPr>
            </w:pPr>
            <w:r>
              <w:rPr>
                <w:color w:val="000000"/>
              </w:rPr>
              <w:t>Valeur nominale de dimension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95008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4248BB" w14:textId="77777777" w:rsidR="00FF00B2" w:rsidRDefault="00FF00B2">
            <w:pPr>
              <w:rPr>
                <w:color w:val="000000"/>
              </w:rPr>
            </w:pPr>
            <w:r>
              <w:rPr>
                <w:color w:val="000000"/>
              </w:rPr>
              <w:t> </w:t>
            </w:r>
          </w:p>
        </w:tc>
      </w:tr>
      <w:tr w:rsidR="00FF00B2" w14:paraId="60E3315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11608AA" w14:textId="77777777" w:rsidR="00FF00B2" w:rsidRDefault="00FF00B2">
            <w:pPr>
              <w:rPr>
                <w:color w:val="000000"/>
              </w:rPr>
            </w:pPr>
            <w:r>
              <w:rPr>
                <w:color w:val="000000"/>
              </w:rPr>
              <w:t>321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570067" w14:textId="77777777" w:rsidR="00FF00B2" w:rsidRDefault="00FF00B2">
            <w:pPr>
              <w:rPr>
                <w:color w:val="000000"/>
              </w:rPr>
            </w:pPr>
            <w:r>
              <w:rPr>
                <w:color w:val="000000"/>
              </w:rPr>
              <w:t>NOMINAL_COLOR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B7546C" w14:textId="77777777" w:rsidR="00FF00B2" w:rsidRDefault="00FF00B2">
            <w:pPr>
              <w:rPr>
                <w:color w:val="000000"/>
              </w:rPr>
            </w:pPr>
            <w:r>
              <w:rPr>
                <w:color w:val="000000"/>
              </w:rPr>
              <w:t>Couleur nominale de vue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2E92D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C4399D" w14:textId="77777777" w:rsidR="00FF00B2" w:rsidRDefault="00FF00B2">
            <w:pPr>
              <w:rPr>
                <w:color w:val="000000"/>
              </w:rPr>
            </w:pPr>
            <w:r>
              <w:rPr>
                <w:color w:val="000000"/>
              </w:rPr>
              <w:t> </w:t>
            </w:r>
          </w:p>
        </w:tc>
      </w:tr>
      <w:tr w:rsidR="00FF00B2" w14:paraId="04B229A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6E9F4BD" w14:textId="77777777" w:rsidR="00FF00B2" w:rsidRDefault="00FF00B2">
            <w:pPr>
              <w:rPr>
                <w:color w:val="000000"/>
              </w:rPr>
            </w:pPr>
            <w:r>
              <w:rPr>
                <w:color w:val="000000"/>
              </w:rPr>
              <w:t>232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5EA75D" w14:textId="77777777" w:rsidR="00FF00B2" w:rsidRDefault="00FF00B2">
            <w:pPr>
              <w:rPr>
                <w:color w:val="000000"/>
              </w:rPr>
            </w:pPr>
            <w:r>
              <w:rPr>
                <w:color w:val="000000"/>
              </w:rPr>
              <w:t>NORM_RELEARN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47772C" w14:textId="77777777" w:rsidR="00FF00B2" w:rsidRDefault="00FF00B2">
            <w:pPr>
              <w:rPr>
                <w:color w:val="000000"/>
              </w:rPr>
            </w:pPr>
            <w:r>
              <w:rPr>
                <w:color w:val="000000"/>
              </w:rPr>
              <w:t>Mode de scanning normal ou réapprendre mode de valeurs nominales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B3AB6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C34EC7" w14:textId="77777777" w:rsidR="00FF00B2" w:rsidRDefault="00FF00B2">
            <w:pPr>
              <w:rPr>
                <w:color w:val="000000"/>
              </w:rPr>
            </w:pPr>
            <w:r>
              <w:rPr>
                <w:color w:val="000000"/>
              </w:rPr>
              <w:t> </w:t>
            </w:r>
          </w:p>
        </w:tc>
      </w:tr>
      <w:tr w:rsidR="00FF00B2" w14:paraId="56526EF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1F37FDE" w14:textId="77777777" w:rsidR="00FF00B2" w:rsidRDefault="00FF00B2">
            <w:pPr>
              <w:rPr>
                <w:color w:val="000000"/>
              </w:rPr>
            </w:pPr>
            <w:r>
              <w:rPr>
                <w:color w:val="000000"/>
              </w:rPr>
              <w:t>317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7D4FF3" w14:textId="77777777" w:rsidR="00FF00B2" w:rsidRDefault="00FF00B2">
            <w:pPr>
              <w:rPr>
                <w:color w:val="000000"/>
              </w:rPr>
            </w:pPr>
            <w:r>
              <w:rPr>
                <w:color w:val="000000"/>
              </w:rPr>
              <w:t>NUM_CONTROL_POINTS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70F120" w14:textId="77777777" w:rsidR="00FF00B2" w:rsidRDefault="00FF00B2">
            <w:pPr>
              <w:rPr>
                <w:color w:val="000000"/>
              </w:rPr>
            </w:pPr>
            <w:r>
              <w:rPr>
                <w:color w:val="000000"/>
              </w:rPr>
              <w:t>Nombre de points de contrôle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DF15E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58A22E" w14:textId="77777777" w:rsidR="00FF00B2" w:rsidRDefault="00FF00B2">
            <w:pPr>
              <w:rPr>
                <w:color w:val="000000"/>
              </w:rPr>
            </w:pPr>
            <w:r>
              <w:rPr>
                <w:color w:val="000000"/>
              </w:rPr>
              <w:t> </w:t>
            </w:r>
          </w:p>
        </w:tc>
      </w:tr>
      <w:tr w:rsidR="00FF00B2" w14:paraId="7D1AE84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377D2AC" w14:textId="77777777" w:rsidR="00FF00B2" w:rsidRDefault="00FF00B2">
            <w:pPr>
              <w:rPr>
                <w:color w:val="000000"/>
              </w:rPr>
            </w:pPr>
            <w:r>
              <w:rPr>
                <w:color w:val="000000"/>
              </w:rPr>
              <w:t>320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D9DB44" w14:textId="77777777" w:rsidR="00FF00B2" w:rsidRDefault="00FF00B2">
            <w:pPr>
              <w:rPr>
                <w:color w:val="000000"/>
              </w:rPr>
            </w:pPr>
            <w:r>
              <w:rPr>
                <w:color w:val="000000"/>
              </w:rPr>
              <w:t>NUM_FIT_POINTS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EBD7DD2" w14:textId="77777777" w:rsidR="00FF00B2" w:rsidRDefault="00FF00B2">
            <w:pPr>
              <w:rPr>
                <w:color w:val="000000"/>
              </w:rPr>
            </w:pPr>
            <w:r>
              <w:rPr>
                <w:color w:val="000000"/>
              </w:rPr>
              <w:t>Nombre de points utilisés pour s'ajuster à la surface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90AB0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FDAE76" w14:textId="77777777" w:rsidR="00FF00B2" w:rsidRDefault="00FF00B2">
            <w:pPr>
              <w:rPr>
                <w:color w:val="000000"/>
              </w:rPr>
            </w:pPr>
            <w:r>
              <w:rPr>
                <w:color w:val="000000"/>
              </w:rPr>
              <w:t> </w:t>
            </w:r>
          </w:p>
        </w:tc>
      </w:tr>
      <w:tr w:rsidR="00FF00B2" w14:paraId="5BD5AAD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C4E4FCE" w14:textId="77777777" w:rsidR="00FF00B2" w:rsidRDefault="00FF00B2">
            <w:pPr>
              <w:rPr>
                <w:color w:val="000000"/>
              </w:rPr>
            </w:pPr>
            <w:r>
              <w:rPr>
                <w:color w:val="000000"/>
              </w:rPr>
              <w:t>356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583B1F" w14:textId="77777777" w:rsidR="00FF00B2" w:rsidRDefault="00FF00B2">
            <w:pPr>
              <w:rPr>
                <w:color w:val="000000"/>
              </w:rPr>
            </w:pPr>
            <w:r>
              <w:rPr>
                <w:color w:val="000000"/>
              </w:rPr>
              <w:t>NUM_ITERATIONS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E0F152" w14:textId="77777777" w:rsidR="00FF00B2" w:rsidRDefault="00FF00B2">
            <w:pPr>
              <w:rPr>
                <w:color w:val="000000"/>
              </w:rPr>
            </w:pPr>
            <w:r>
              <w:rPr>
                <w:color w:val="000000"/>
              </w:rPr>
              <w:t>Nombre d'itérations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296C78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727A95" w14:textId="77777777" w:rsidR="00FF00B2" w:rsidRDefault="00FF00B2">
            <w:pPr>
              <w:rPr>
                <w:color w:val="000000"/>
              </w:rPr>
            </w:pPr>
            <w:r>
              <w:rPr>
                <w:color w:val="000000"/>
              </w:rPr>
              <w:t> </w:t>
            </w:r>
          </w:p>
        </w:tc>
      </w:tr>
      <w:tr w:rsidR="00FF00B2" w14:paraId="0C7D9C2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F076BCC" w14:textId="77777777" w:rsidR="00FF00B2" w:rsidRDefault="00FF00B2">
            <w:pPr>
              <w:rPr>
                <w:color w:val="000000"/>
              </w:rPr>
            </w:pPr>
            <w:r>
              <w:rPr>
                <w:color w:val="000000"/>
              </w:rPr>
              <w:t>215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BF3059" w14:textId="77777777" w:rsidR="00FF00B2" w:rsidRDefault="00FF00B2">
            <w:pPr>
              <w:rPr>
                <w:color w:val="000000"/>
              </w:rPr>
            </w:pPr>
            <w:r>
              <w:rPr>
                <w:color w:val="000000"/>
              </w:rPr>
              <w:t>NUM_RETURN_DATA</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AEABDD" w14:textId="77777777" w:rsidR="00FF00B2" w:rsidRDefault="00FF00B2">
            <w:pPr>
              <w:rPr>
                <w:color w:val="000000"/>
              </w:rPr>
            </w:pPr>
            <w:r>
              <w:rPr>
                <w:color w:val="000000"/>
              </w:rPr>
              <w:t>Retourner données pour objet de palpeur d'option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03F57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ED525D" w14:textId="77777777" w:rsidR="00FF00B2" w:rsidRDefault="00FF00B2">
            <w:pPr>
              <w:rPr>
                <w:color w:val="000000"/>
              </w:rPr>
            </w:pPr>
            <w:r>
              <w:rPr>
                <w:color w:val="000000"/>
              </w:rPr>
              <w:t> </w:t>
            </w:r>
          </w:p>
        </w:tc>
      </w:tr>
    </w:tbl>
    <w:p w14:paraId="49DCE40E" w14:textId="77777777" w:rsidR="00FF00B2" w:rsidRDefault="00FF00B2">
      <w:pPr>
        <w:pStyle w:val="heading4b"/>
        <w:divId w:val="1677925660"/>
      </w:pPr>
      <w:bookmarkStart w:id="251" w:name="reporting_a_list_of_available_da_1904"/>
      <w:bookmarkEnd w:id="251"/>
      <w:r>
        <w:t>-O-</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204"/>
        <w:gridCol w:w="3059"/>
        <w:gridCol w:w="791"/>
        <w:gridCol w:w="925"/>
      </w:tblGrid>
      <w:tr w:rsidR="00FF00B2" w14:paraId="7DC6AAC3"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A25BD09"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4D1D4D7"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0DF1C64"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A50EB76"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D66047A" w14:textId="77777777" w:rsidR="00FF00B2" w:rsidRDefault="00FF00B2">
            <w:pPr>
              <w:jc w:val="center"/>
              <w:rPr>
                <w:b/>
                <w:bCs/>
                <w:color w:val="000000"/>
              </w:rPr>
            </w:pPr>
            <w:r>
              <w:rPr>
                <w:b/>
                <w:bCs/>
                <w:color w:val="000000"/>
              </w:rPr>
              <w:t>Chaîne de valeurs</w:t>
            </w:r>
          </w:p>
        </w:tc>
      </w:tr>
      <w:tr w:rsidR="00FF00B2" w14:paraId="28CA9DD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991F127" w14:textId="77777777" w:rsidR="00FF00B2" w:rsidRDefault="00FF00B2">
            <w:pPr>
              <w:rPr>
                <w:color w:val="000000"/>
              </w:rPr>
            </w:pPr>
            <w:r>
              <w:rPr>
                <w:color w:val="000000"/>
              </w:rPr>
              <w:t>61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DD37CF" w14:textId="77777777" w:rsidR="00FF00B2" w:rsidRDefault="00FF00B2">
            <w:pPr>
              <w:rPr>
                <w:color w:val="000000"/>
              </w:rPr>
            </w:pPr>
            <w:r>
              <w:rPr>
                <w:color w:val="000000"/>
              </w:rPr>
              <w:t>OFFSET_LINE_METHOD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B30DD1" w14:textId="77777777" w:rsidR="00FF00B2" w:rsidRDefault="00FF00B2">
            <w:pPr>
              <w:rPr>
                <w:color w:val="000000"/>
              </w:rPr>
            </w:pPr>
            <w:r>
              <w:rPr>
                <w:color w:val="000000"/>
              </w:rPr>
              <w:t>Méthode pour droites de décalage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25CA1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C6B2E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1787F0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0160B10" w14:textId="77777777" w:rsidR="00FF00B2" w:rsidRDefault="00FF00B2">
            <w:pPr>
              <w:rPr>
                <w:color w:val="000000"/>
                <w:sz w:val="20"/>
                <w:szCs w:val="20"/>
              </w:rPr>
            </w:pPr>
            <w:r>
              <w:rPr>
                <w:color w:val="000000"/>
              </w:rPr>
              <w:t>238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B32300" w14:textId="77777777" w:rsidR="00FF00B2" w:rsidRDefault="00FF00B2">
            <w:pPr>
              <w:rPr>
                <w:color w:val="000000"/>
              </w:rPr>
            </w:pPr>
            <w:r>
              <w:rPr>
                <w:color w:val="000000"/>
              </w:rPr>
              <w:t>OFFSET_TOLERANCE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52AE10" w14:textId="77777777" w:rsidR="00FF00B2" w:rsidRDefault="00FF00B2">
            <w:pPr>
              <w:rPr>
                <w:color w:val="000000"/>
              </w:rPr>
            </w:pPr>
            <w:r>
              <w:rPr>
                <w:color w:val="000000"/>
              </w:rPr>
              <w:t>Tolérance de décalage pour scannings de périmètres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EC74F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507A8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2E5566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6AF0DE8" w14:textId="77777777" w:rsidR="00FF00B2" w:rsidRDefault="00FF00B2">
            <w:pPr>
              <w:rPr>
                <w:color w:val="000000"/>
                <w:sz w:val="20"/>
                <w:szCs w:val="20"/>
              </w:rPr>
            </w:pPr>
            <w:r>
              <w:rPr>
                <w:color w:val="000000"/>
              </w:rPr>
              <w:t>156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4B5649B" w14:textId="77777777" w:rsidR="00FF00B2" w:rsidRDefault="00FF00B2">
            <w:pPr>
              <w:rPr>
                <w:color w:val="000000"/>
              </w:rPr>
            </w:pPr>
            <w:r>
              <w:rPr>
                <w:color w:val="000000"/>
              </w:rPr>
              <w:t>OLD_TIP</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E17AA8" w14:textId="77777777" w:rsidR="00FF00B2" w:rsidRDefault="00FF00B2">
            <w:pPr>
              <w:rPr>
                <w:color w:val="000000"/>
              </w:rPr>
            </w:pPr>
            <w:r>
              <w:rPr>
                <w:color w:val="000000"/>
              </w:rPr>
              <w:t>Ancien contact dans déplacer décalage ph 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2B4B8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FD8BB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03908C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3316BDD" w14:textId="77777777" w:rsidR="00FF00B2" w:rsidRDefault="00FF00B2">
            <w:pPr>
              <w:rPr>
                <w:color w:val="000000"/>
                <w:sz w:val="20"/>
                <w:szCs w:val="20"/>
              </w:rPr>
            </w:pPr>
            <w:r>
              <w:rPr>
                <w:color w:val="000000"/>
              </w:rPr>
              <w:t>285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03D613" w14:textId="77777777" w:rsidR="00FF00B2" w:rsidRDefault="00FF00B2">
            <w:pPr>
              <w:rPr>
                <w:color w:val="000000"/>
              </w:rPr>
            </w:pPr>
            <w:r>
              <w:rPr>
                <w:color w:val="000000"/>
              </w:rPr>
              <w:t>ONOFF_TYPE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387A1B" w14:textId="77777777" w:rsidR="00FF00B2" w:rsidRDefault="00FF00B2">
            <w:pPr>
              <w:rPr>
                <w:color w:val="000000"/>
              </w:rPr>
            </w:pPr>
            <w:r>
              <w:rPr>
                <w:color w:val="000000"/>
              </w:rPr>
              <w:t>Mis en œuvre initialement pour l'utilisation avec IGNOREROTAB, mais peut être utilisé avec n'importe quelle zone à bascule ACTIVER/DÉSACTIVER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1B14A8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850C6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9C4892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713B4AE" w14:textId="77777777" w:rsidR="00FF00B2" w:rsidRDefault="00FF00B2">
            <w:pPr>
              <w:rPr>
                <w:color w:val="000000"/>
                <w:sz w:val="20"/>
                <w:szCs w:val="20"/>
              </w:rPr>
            </w:pPr>
            <w:r>
              <w:rPr>
                <w:color w:val="000000"/>
              </w:rPr>
              <w:t>620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075BFC" w14:textId="77777777" w:rsidR="00FF00B2" w:rsidRDefault="00FF00B2">
            <w:pPr>
              <w:rPr>
                <w:color w:val="000000"/>
              </w:rPr>
            </w:pPr>
            <w:r>
              <w:rPr>
                <w:color w:val="000000"/>
              </w:rPr>
              <w:t>OPERTYPE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60DE8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452D1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E0B67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193A31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3CFB261" w14:textId="77777777" w:rsidR="00FF00B2" w:rsidRDefault="00FF00B2">
            <w:pPr>
              <w:rPr>
                <w:color w:val="000000"/>
                <w:sz w:val="20"/>
                <w:szCs w:val="20"/>
              </w:rPr>
            </w:pPr>
            <w:r>
              <w:rPr>
                <w:color w:val="000000"/>
              </w:rPr>
              <w:t>220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1FB1911" w14:textId="77777777" w:rsidR="00FF00B2" w:rsidRDefault="00FF00B2">
            <w:pPr>
              <w:rPr>
                <w:color w:val="000000"/>
              </w:rPr>
            </w:pPr>
            <w:r>
              <w:rPr>
                <w:color w:val="000000"/>
              </w:rPr>
              <w:t>ORIGIN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FD7540" w14:textId="77777777" w:rsidR="00FF00B2" w:rsidRDefault="00FF00B2">
            <w:pPr>
              <w:rPr>
                <w:color w:val="000000"/>
              </w:rPr>
            </w:pPr>
            <w:r>
              <w:rPr>
                <w:color w:val="000000"/>
              </w:rPr>
              <w:t>Point de données d'origine pour objet de compensation de température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E87C41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7A3D6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9FD450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7E3918D" w14:textId="77777777" w:rsidR="00FF00B2" w:rsidRDefault="00FF00B2">
            <w:pPr>
              <w:rPr>
                <w:color w:val="000000"/>
                <w:sz w:val="20"/>
                <w:szCs w:val="20"/>
              </w:rPr>
            </w:pPr>
            <w:r>
              <w:rPr>
                <w:color w:val="000000"/>
              </w:rPr>
              <w:t>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53A7EA" w14:textId="77777777" w:rsidR="00FF00B2" w:rsidRDefault="00FF00B2">
            <w:pPr>
              <w:rPr>
                <w:color w:val="000000"/>
              </w:rPr>
            </w:pPr>
            <w:r>
              <w:rPr>
                <w:color w:val="000000"/>
              </w:rPr>
              <w:t>ORIGIN_REF_ID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5D7FBF" w14:textId="77777777" w:rsidR="00FF00B2" w:rsidRDefault="00FF00B2">
            <w:pPr>
              <w:rPr>
                <w:color w:val="000000"/>
              </w:rPr>
            </w:pPr>
            <w:r>
              <w:rPr>
                <w:color w:val="000000"/>
              </w:rPr>
              <w:t>ID de référence pour un élément d'origine d'un alignement itératif</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FA7DA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B3638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F208B2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44DC601" w14:textId="77777777" w:rsidR="00FF00B2" w:rsidRDefault="00FF00B2">
            <w:pPr>
              <w:rPr>
                <w:color w:val="000000"/>
                <w:sz w:val="20"/>
                <w:szCs w:val="20"/>
              </w:rPr>
            </w:pPr>
            <w:r>
              <w:rPr>
                <w:color w:val="000000"/>
              </w:rPr>
              <w:t>449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B1F17F" w14:textId="77777777" w:rsidR="00FF00B2" w:rsidRDefault="00FF00B2">
            <w:pPr>
              <w:rPr>
                <w:color w:val="000000"/>
              </w:rPr>
            </w:pPr>
            <w:r>
              <w:rPr>
                <w:color w:val="000000"/>
              </w:rPr>
              <w:t>OUTPUT_DMIS_REPORT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8A8CE0" w14:textId="77777777" w:rsidR="00FF00B2" w:rsidRDefault="00FF00B2">
            <w:pPr>
              <w:rPr>
                <w:color w:val="000000"/>
              </w:rPr>
            </w:pPr>
            <w:r>
              <w:rPr>
                <w:color w:val="000000"/>
              </w:rPr>
              <w:t>Génération de rapports DMO</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4B2B0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BF0B4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18CB50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E87CB81" w14:textId="77777777" w:rsidR="00FF00B2" w:rsidRDefault="00FF00B2">
            <w:pPr>
              <w:rPr>
                <w:color w:val="000000"/>
                <w:sz w:val="20"/>
                <w:szCs w:val="20"/>
              </w:rPr>
            </w:pPr>
            <w:r>
              <w:rPr>
                <w:color w:val="000000"/>
              </w:rPr>
              <w:t>448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9720BB" w14:textId="77777777" w:rsidR="00FF00B2" w:rsidRDefault="00FF00B2">
            <w:pPr>
              <w:rPr>
                <w:color w:val="000000"/>
              </w:rPr>
            </w:pPr>
            <w:r>
              <w:rPr>
                <w:color w:val="000000"/>
              </w:rPr>
              <w:t>OUTPUT_FEAT_W_DIMENS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CF6BFE" w14:textId="77777777" w:rsidR="00FF00B2" w:rsidRDefault="00FF00B2">
            <w:pPr>
              <w:rPr>
                <w:color w:val="000000"/>
              </w:rPr>
            </w:pPr>
            <w:r>
              <w:rPr>
                <w:color w:val="000000"/>
              </w:rPr>
              <w:t>Génération de rapports DMO</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6EC2B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31DA3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9B92B0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E090FCD" w14:textId="77777777" w:rsidR="00FF00B2" w:rsidRDefault="00FF00B2">
            <w:pPr>
              <w:rPr>
                <w:color w:val="000000"/>
                <w:sz w:val="20"/>
                <w:szCs w:val="20"/>
              </w:rPr>
            </w:pPr>
            <w:r>
              <w:rPr>
                <w:color w:val="000000"/>
              </w:rPr>
              <w:t>447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B011E6" w14:textId="77777777" w:rsidR="00FF00B2" w:rsidRDefault="00FF00B2">
            <w:pPr>
              <w:rPr>
                <w:color w:val="000000"/>
              </w:rPr>
            </w:pPr>
            <w:r>
              <w:rPr>
                <w:color w:val="000000"/>
              </w:rPr>
              <w:t>OUTPUT_FEATURE_NOMS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AB8A03" w14:textId="77777777" w:rsidR="00FF00B2" w:rsidRDefault="00FF00B2">
            <w:pPr>
              <w:rPr>
                <w:color w:val="000000"/>
              </w:rPr>
            </w:pPr>
            <w:r>
              <w:rPr>
                <w:color w:val="000000"/>
              </w:rPr>
              <w:t>Génération de rapports DMO</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DA465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C8783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712D1A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FB3885A" w14:textId="77777777" w:rsidR="00FF00B2" w:rsidRDefault="00FF00B2">
            <w:pPr>
              <w:rPr>
                <w:color w:val="000000"/>
                <w:sz w:val="20"/>
                <w:szCs w:val="20"/>
              </w:rPr>
            </w:pPr>
            <w:r>
              <w:rPr>
                <w:color w:val="000000"/>
              </w:rPr>
              <w:t>165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82A701" w14:textId="77777777" w:rsidR="00FF00B2" w:rsidRDefault="00FF00B2">
            <w:pPr>
              <w:rPr>
                <w:color w:val="000000"/>
              </w:rPr>
            </w:pPr>
            <w:r>
              <w:rPr>
                <w:color w:val="000000"/>
              </w:rPr>
              <w:t>OUTPUT_TYPE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4DC80D" w14:textId="77777777" w:rsidR="00FF00B2" w:rsidRDefault="00FF00B2">
            <w:pPr>
              <w:rPr>
                <w:color w:val="000000"/>
              </w:rPr>
            </w:pPr>
            <w:r>
              <w:rPr>
                <w:color w:val="000000"/>
              </w:rPr>
              <w:t>Mode de sortie pour dimensions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0069C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E69C9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57F2FF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802E537" w14:textId="77777777" w:rsidR="00FF00B2" w:rsidRDefault="00FF00B2">
            <w:pPr>
              <w:rPr>
                <w:color w:val="000000"/>
                <w:sz w:val="20"/>
                <w:szCs w:val="20"/>
              </w:rPr>
            </w:pPr>
            <w:r>
              <w:rPr>
                <w:color w:val="000000"/>
              </w:rPr>
              <w:t>558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204321" w14:textId="77777777" w:rsidR="00FF00B2" w:rsidRDefault="00FF00B2">
            <w:pPr>
              <w:rPr>
                <w:color w:val="000000"/>
              </w:rPr>
            </w:pPr>
            <w:r>
              <w:rPr>
                <w:color w:val="000000"/>
              </w:rPr>
              <w:t>OVERLAP</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BBFBC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B7541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20E85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381BF6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B60246C" w14:textId="77777777" w:rsidR="00FF00B2" w:rsidRDefault="00FF00B2">
            <w:pPr>
              <w:rPr>
                <w:color w:val="000000"/>
                <w:sz w:val="20"/>
                <w:szCs w:val="20"/>
              </w:rPr>
            </w:pPr>
            <w:r>
              <w:rPr>
                <w:color w:val="000000"/>
              </w:rPr>
              <w:t>559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620937" w14:textId="77777777" w:rsidR="00FF00B2" w:rsidRDefault="00FF00B2">
            <w:pPr>
              <w:rPr>
                <w:color w:val="000000"/>
              </w:rPr>
            </w:pPr>
            <w:r>
              <w:rPr>
                <w:color w:val="000000"/>
              </w:rPr>
              <w:t>OVERSCAN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0875D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9DCAC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789F3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33BF56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3999163" w14:textId="77777777" w:rsidR="00FF00B2" w:rsidRDefault="00FF00B2">
            <w:pPr>
              <w:rPr>
                <w:color w:val="000000"/>
                <w:sz w:val="20"/>
                <w:szCs w:val="20"/>
              </w:rPr>
            </w:pPr>
            <w:r>
              <w:rPr>
                <w:color w:val="000000"/>
              </w:rPr>
              <w:t>446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56B663F" w14:textId="77777777" w:rsidR="00FF00B2" w:rsidRDefault="00FF00B2">
            <w:pPr>
              <w:rPr>
                <w:color w:val="000000"/>
              </w:rPr>
            </w:pPr>
            <w:r>
              <w:rPr>
                <w:color w:val="000000"/>
              </w:rPr>
              <w:t>OVERWRITE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3E4C36" w14:textId="77777777" w:rsidR="00FF00B2" w:rsidRDefault="00FF00B2">
            <w:pPr>
              <w:rPr>
                <w:color w:val="000000"/>
              </w:rPr>
            </w:pPr>
            <w:r>
              <w:rPr>
                <w:color w:val="000000"/>
              </w:rPr>
              <w:t>Génération de rapports DMO</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FE9ED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20752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7E4115EC" w14:textId="77777777" w:rsidR="00FF00B2" w:rsidRDefault="00FF00B2">
      <w:pPr>
        <w:divId w:val="1677925660"/>
      </w:pPr>
      <w:r>
        <w:t xml:space="preserve">  </w:t>
      </w:r>
    </w:p>
    <w:p w14:paraId="21F30BD4" w14:textId="77777777" w:rsidR="00FF00B2" w:rsidRDefault="00FF00B2">
      <w:pPr>
        <w:pStyle w:val="heading4b"/>
        <w:divId w:val="1677925660"/>
      </w:pPr>
      <w:bookmarkStart w:id="252" w:name="reporting_a_list_of_available_da_1635"/>
      <w:bookmarkEnd w:id="252"/>
      <w:r>
        <w:t>-P-</w:t>
      </w:r>
    </w:p>
    <w:tbl>
      <w:tblPr>
        <w:tblW w:w="9391"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4017"/>
        <w:gridCol w:w="2536"/>
        <w:gridCol w:w="791"/>
        <w:gridCol w:w="1057"/>
      </w:tblGrid>
      <w:tr w:rsidR="00FF00B2" w14:paraId="18B84B29"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41978B2"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037EC60"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C74030D"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9A6044E"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1000479" w14:textId="77777777" w:rsidR="00FF00B2" w:rsidRDefault="00FF00B2">
            <w:pPr>
              <w:jc w:val="center"/>
              <w:rPr>
                <w:b/>
                <w:bCs/>
                <w:color w:val="000000"/>
              </w:rPr>
            </w:pPr>
            <w:r>
              <w:rPr>
                <w:b/>
                <w:bCs/>
                <w:color w:val="000000"/>
              </w:rPr>
              <w:t>Chaîne de valeurs</w:t>
            </w:r>
          </w:p>
        </w:tc>
      </w:tr>
      <w:tr w:rsidR="00FF00B2" w14:paraId="7B04A7A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1281605" w14:textId="77777777" w:rsidR="00FF00B2" w:rsidRDefault="00FF00B2">
            <w:pPr>
              <w:rPr>
                <w:color w:val="000000"/>
              </w:rPr>
            </w:pPr>
            <w:r>
              <w:rPr>
                <w:color w:val="000000"/>
              </w:rPr>
              <w:t>374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E1AB83" w14:textId="77777777" w:rsidR="00FF00B2" w:rsidRDefault="00FF00B2">
            <w:pPr>
              <w:rPr>
                <w:color w:val="000000"/>
              </w:rPr>
            </w:pPr>
            <w:r>
              <w:rPr>
                <w:color w:val="000000"/>
              </w:rPr>
              <w:t>_PRINT_TO_FILE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7D976E" w14:textId="77777777" w:rsidR="00FF00B2" w:rsidRDefault="00FF00B2">
            <w:pPr>
              <w:rPr>
                <w:color w:val="000000"/>
              </w:rPr>
            </w:pPr>
            <w:r>
              <w:rPr>
                <w:color w:val="000000"/>
              </w:rPr>
              <w:t>Ajouté avant - Pour éviter la confusion avec les constantes de la fenêtre Édition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2744C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87779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EF340F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C9FFDBD" w14:textId="77777777" w:rsidR="00FF00B2" w:rsidRDefault="00FF00B2">
            <w:pPr>
              <w:rPr>
                <w:color w:val="000000"/>
                <w:sz w:val="20"/>
                <w:szCs w:val="20"/>
              </w:rPr>
            </w:pPr>
            <w:r>
              <w:rPr>
                <w:color w:val="000000"/>
              </w:rPr>
              <w:t>375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D640A9" w14:textId="77777777" w:rsidR="00FF00B2" w:rsidRDefault="00FF00B2">
            <w:pPr>
              <w:rPr>
                <w:color w:val="000000"/>
              </w:rPr>
            </w:pPr>
            <w:r>
              <w:rPr>
                <w:color w:val="000000"/>
              </w:rPr>
              <w:t>_PRINT_TO_PRINTER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67B56C1" w14:textId="77777777" w:rsidR="00FF00B2" w:rsidRDefault="00FF00B2">
            <w:pPr>
              <w:rPr>
                <w:color w:val="000000"/>
              </w:rPr>
            </w:pPr>
            <w:r>
              <w:rPr>
                <w:color w:val="000000"/>
              </w:rPr>
              <w:t>Ajouté avant - Pour éviter la confusion avec les constantes de la fenêtre Édition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BC0F4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A285C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CDF83B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50F3DFD" w14:textId="77777777" w:rsidR="00FF00B2" w:rsidRDefault="00FF00B2">
            <w:pPr>
              <w:rPr>
                <w:color w:val="000000"/>
                <w:sz w:val="20"/>
                <w:szCs w:val="20"/>
              </w:rPr>
            </w:pPr>
            <w:r>
              <w:rPr>
                <w:color w:val="000000"/>
              </w:rPr>
              <w:t>191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C9BDB2" w14:textId="77777777" w:rsidR="00FF00B2" w:rsidRDefault="00FF00B2">
            <w:pPr>
              <w:rPr>
                <w:color w:val="000000"/>
              </w:rPr>
            </w:pPr>
            <w:r>
              <w:rPr>
                <w:color w:val="000000"/>
              </w:rPr>
              <w:t>PART_NAME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7F24A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AD6C4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201C0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73C2D9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5CD0183" w14:textId="77777777" w:rsidR="00FF00B2" w:rsidRDefault="00FF00B2">
            <w:pPr>
              <w:rPr>
                <w:color w:val="000000"/>
                <w:sz w:val="20"/>
                <w:szCs w:val="20"/>
              </w:rPr>
            </w:pPr>
            <w:r>
              <w:rPr>
                <w:color w:val="000000"/>
              </w:rPr>
              <w:t>519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BFC5FE" w14:textId="77777777" w:rsidR="00FF00B2" w:rsidRDefault="00FF00B2">
            <w:pPr>
              <w:rPr>
                <w:color w:val="000000"/>
              </w:rPr>
            </w:pPr>
            <w:r>
              <w:rPr>
                <w:color w:val="000000"/>
              </w:rPr>
              <w:t>PATTERN_TYPE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C1BA572" w14:textId="77777777" w:rsidR="00FF00B2" w:rsidRDefault="00FF00B2">
            <w:pPr>
              <w:rPr>
                <w:color w:val="000000"/>
              </w:rPr>
            </w:pPr>
            <w:r>
              <w:rPr>
                <w:color w:val="000000"/>
              </w:rPr>
              <w:t>Modèle de plan automatique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A6F023"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5753F1" w14:textId="77777777" w:rsidR="00FF00B2" w:rsidRDefault="00FF00B2">
            <w:pPr>
              <w:rPr>
                <w:color w:val="000000"/>
              </w:rPr>
            </w:pPr>
            <w:r>
              <w:rPr>
                <w:color w:val="000000"/>
              </w:rPr>
              <w:t>« CARRÉ » ou « RADIAL »</w:t>
            </w:r>
          </w:p>
        </w:tc>
      </w:tr>
      <w:tr w:rsidR="00FF00B2" w14:paraId="1CCB9F5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AAE39BF" w14:textId="77777777" w:rsidR="00FF00B2" w:rsidRDefault="00FF00B2">
            <w:pPr>
              <w:rPr>
                <w:color w:val="000000"/>
              </w:rPr>
            </w:pPr>
            <w:r>
              <w:rPr>
                <w:color w:val="000000"/>
              </w:rPr>
              <w:t>487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EA3532" w14:textId="77777777" w:rsidR="00FF00B2" w:rsidRDefault="00FF00B2">
            <w:pPr>
              <w:rPr>
                <w:color w:val="000000"/>
              </w:rPr>
            </w:pPr>
            <w:r>
              <w:rPr>
                <w:color w:val="000000"/>
              </w:rPr>
              <w:t>PERCENTAGE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078CB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8AE223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64959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81B1C7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AADA700" w14:textId="77777777" w:rsidR="00FF00B2" w:rsidRDefault="00FF00B2">
            <w:pPr>
              <w:rPr>
                <w:color w:val="000000"/>
                <w:sz w:val="20"/>
                <w:szCs w:val="20"/>
              </w:rPr>
            </w:pPr>
            <w:r>
              <w:rPr>
                <w:color w:val="000000"/>
              </w:rPr>
              <w:t>73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EC7A47" w14:textId="77777777" w:rsidR="00FF00B2" w:rsidRDefault="00FF00B2">
            <w:pPr>
              <w:rPr>
                <w:color w:val="000000"/>
              </w:rPr>
            </w:pPr>
            <w:r>
              <w:rPr>
                <w:color w:val="000000"/>
              </w:rPr>
              <w:t>PERM_HITS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51BB003" w14:textId="77777777" w:rsidR="00FF00B2" w:rsidRDefault="00FF00B2">
            <w:pPr>
              <w:rPr>
                <w:color w:val="000000"/>
              </w:rPr>
            </w:pPr>
            <w:r>
              <w:rPr>
                <w:color w:val="000000"/>
              </w:rPr>
              <w:t>Nombre de palpages (échantillons) permanents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3C421A"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C0B636" w14:textId="77777777" w:rsidR="00FF00B2" w:rsidRDefault="00FF00B2">
            <w:pPr>
              <w:rPr>
                <w:color w:val="000000"/>
              </w:rPr>
            </w:pPr>
            <w:r>
              <w:rPr>
                <w:color w:val="000000"/>
              </w:rPr>
              <w:t>0 ou plus</w:t>
            </w:r>
          </w:p>
        </w:tc>
      </w:tr>
      <w:tr w:rsidR="00FF00B2" w14:paraId="15C454D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320F6C1" w14:textId="77777777" w:rsidR="00FF00B2" w:rsidRDefault="00FF00B2">
            <w:pPr>
              <w:rPr>
                <w:color w:val="000000"/>
              </w:rPr>
            </w:pPr>
            <w:r>
              <w:rPr>
                <w:color w:val="000000"/>
              </w:rPr>
              <w:t>170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A6E996" w14:textId="77777777" w:rsidR="00FF00B2" w:rsidRDefault="00FF00B2">
            <w:pPr>
              <w:rPr>
                <w:color w:val="000000"/>
              </w:rPr>
            </w:pPr>
            <w:r>
              <w:rPr>
                <w:color w:val="000000"/>
              </w:rPr>
              <w:t>PERP_PARALLEL_TYPE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5BDE0E" w14:textId="77777777" w:rsidR="00FF00B2" w:rsidRDefault="00FF00B2">
            <w:pPr>
              <w:rPr>
                <w:color w:val="000000"/>
              </w:rPr>
            </w:pPr>
            <w:r>
              <w:rPr>
                <w:color w:val="000000"/>
              </w:rPr>
              <w:t>Type de dimension perpendiculaire/parallèle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62C9A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DDF9C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37DCF2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7F74DCA" w14:textId="77777777" w:rsidR="00FF00B2" w:rsidRDefault="00FF00B2">
            <w:pPr>
              <w:rPr>
                <w:color w:val="000000"/>
                <w:sz w:val="20"/>
                <w:szCs w:val="20"/>
              </w:rPr>
            </w:pPr>
            <w:r>
              <w:rPr>
                <w:color w:val="000000"/>
              </w:rPr>
              <w:t>115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701320" w14:textId="77777777" w:rsidR="00FF00B2" w:rsidRDefault="00FF00B2">
            <w:pPr>
              <w:rPr>
                <w:color w:val="000000"/>
              </w:rPr>
            </w:pPr>
            <w:r>
              <w:rPr>
                <w:color w:val="000000"/>
              </w:rPr>
              <w:t>PINVEC_I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9A9D2C" w14:textId="77777777" w:rsidR="00FF00B2" w:rsidRDefault="00FF00B2">
            <w:pPr>
              <w:rPr>
                <w:color w:val="000000"/>
              </w:rPr>
            </w:pPr>
            <w:r>
              <w:rPr>
                <w:color w:val="000000"/>
              </w:rPr>
              <w:t>Vecteur de goupille 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8C861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6FFEEE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91C010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C807822" w14:textId="77777777" w:rsidR="00FF00B2" w:rsidRDefault="00FF00B2">
            <w:pPr>
              <w:rPr>
                <w:color w:val="000000"/>
                <w:sz w:val="20"/>
                <w:szCs w:val="20"/>
              </w:rPr>
            </w:pPr>
            <w:r>
              <w:rPr>
                <w:color w:val="000000"/>
              </w:rPr>
              <w:t>116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78DAB4F" w14:textId="77777777" w:rsidR="00FF00B2" w:rsidRDefault="00FF00B2">
            <w:pPr>
              <w:rPr>
                <w:color w:val="000000"/>
              </w:rPr>
            </w:pPr>
            <w:r>
              <w:rPr>
                <w:color w:val="000000"/>
              </w:rPr>
              <w:t>PINVEC_J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F1D263" w14:textId="77777777" w:rsidR="00FF00B2" w:rsidRDefault="00FF00B2">
            <w:pPr>
              <w:rPr>
                <w:color w:val="000000"/>
              </w:rPr>
            </w:pPr>
            <w:r>
              <w:rPr>
                <w:color w:val="000000"/>
              </w:rPr>
              <w:t>Vecteur de goupille 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20EDE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531A1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678F52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25F3C63" w14:textId="77777777" w:rsidR="00FF00B2" w:rsidRDefault="00FF00B2">
            <w:pPr>
              <w:rPr>
                <w:color w:val="000000"/>
                <w:sz w:val="20"/>
                <w:szCs w:val="20"/>
              </w:rPr>
            </w:pPr>
            <w:r>
              <w:rPr>
                <w:color w:val="000000"/>
              </w:rPr>
              <w:t>117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9C5E34" w14:textId="77777777" w:rsidR="00FF00B2" w:rsidRDefault="00FF00B2">
            <w:pPr>
              <w:rPr>
                <w:color w:val="000000"/>
              </w:rPr>
            </w:pPr>
            <w:r>
              <w:rPr>
                <w:color w:val="000000"/>
              </w:rPr>
              <w:t>PINVEC_K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D6F298" w14:textId="77777777" w:rsidR="00FF00B2" w:rsidRDefault="00FF00B2">
            <w:pPr>
              <w:rPr>
                <w:color w:val="000000"/>
              </w:rPr>
            </w:pPr>
            <w:r>
              <w:rPr>
                <w:color w:val="000000"/>
              </w:rPr>
              <w:t>Vecteur de goupille 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2574C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FED68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86C46E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9609EAC" w14:textId="77777777" w:rsidR="00FF00B2" w:rsidRDefault="00FF00B2">
            <w:pPr>
              <w:rPr>
                <w:color w:val="000000"/>
                <w:sz w:val="20"/>
                <w:szCs w:val="20"/>
              </w:rPr>
            </w:pPr>
            <w:r>
              <w:rPr>
                <w:color w:val="000000"/>
              </w:rPr>
              <w:t>605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B4025A" w14:textId="77777777" w:rsidR="00FF00B2" w:rsidRDefault="00FF00B2">
            <w:pPr>
              <w:rPr>
                <w:color w:val="000000"/>
              </w:rPr>
            </w:pPr>
            <w:r>
              <w:rPr>
                <w:color w:val="000000"/>
              </w:rPr>
              <w:t>PIXEL_TOGGLE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CB16A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31DED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3E987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B26FE4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CE8E9CE" w14:textId="77777777" w:rsidR="00FF00B2" w:rsidRDefault="00FF00B2">
            <w:pPr>
              <w:rPr>
                <w:color w:val="000000"/>
                <w:sz w:val="20"/>
                <w:szCs w:val="20"/>
              </w:rPr>
            </w:pPr>
            <w:r>
              <w:rPr>
                <w:color w:val="000000"/>
              </w:rPr>
              <w:t>186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5E4E2B" w14:textId="77777777" w:rsidR="00FF00B2" w:rsidRDefault="00FF00B2">
            <w:pPr>
              <w:rPr>
                <w:color w:val="000000"/>
              </w:rPr>
            </w:pPr>
            <w:r>
              <w:rPr>
                <w:color w:val="000000"/>
              </w:rPr>
              <w:t>POINT_INFO_HEADING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E9824A" w14:textId="77777777" w:rsidR="00FF00B2" w:rsidRDefault="00FF00B2">
            <w:pPr>
              <w:rPr>
                <w:color w:val="000000"/>
              </w:rPr>
            </w:pPr>
            <w:r>
              <w:rPr>
                <w:color w:val="000000"/>
              </w:rPr>
              <w:t>Type d'en-tête infos sur les points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338335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165E2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2A8881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1F68B52" w14:textId="77777777" w:rsidR="00FF00B2" w:rsidRDefault="00FF00B2">
            <w:pPr>
              <w:rPr>
                <w:color w:val="000000"/>
                <w:sz w:val="20"/>
                <w:szCs w:val="20"/>
              </w:rPr>
            </w:pPr>
            <w:r>
              <w:rPr>
                <w:color w:val="000000"/>
              </w:rPr>
              <w:t>380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4B76DE" w14:textId="77777777" w:rsidR="00FF00B2" w:rsidRDefault="00FF00B2">
            <w:pPr>
              <w:rPr>
                <w:color w:val="000000"/>
              </w:rPr>
            </w:pPr>
            <w:r>
              <w:rPr>
                <w:color w:val="000000"/>
              </w:rPr>
              <w:t>POINTINFO_FILTER_DEVIATION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1C17B0" w14:textId="77777777" w:rsidR="00FF00B2" w:rsidRDefault="00FF00B2">
            <w:pPr>
              <w:rPr>
                <w:color w:val="000000"/>
              </w:rPr>
            </w:pPr>
            <w:r>
              <w:rPr>
                <w:color w:val="000000"/>
              </w:rPr>
              <w:t>Champ de bascule pour état de filtre de déviation des commandes d'infos sur les points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C5A12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C3B2A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02AC41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6794CF2" w14:textId="77777777" w:rsidR="00FF00B2" w:rsidRDefault="00FF00B2">
            <w:pPr>
              <w:rPr>
                <w:color w:val="000000"/>
                <w:sz w:val="20"/>
                <w:szCs w:val="20"/>
              </w:rPr>
            </w:pPr>
            <w:r>
              <w:rPr>
                <w:color w:val="000000"/>
              </w:rPr>
              <w:t>381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89A60B" w14:textId="77777777" w:rsidR="00FF00B2" w:rsidRDefault="00FF00B2">
            <w:pPr>
              <w:rPr>
                <w:color w:val="000000"/>
              </w:rPr>
            </w:pPr>
            <w:r>
              <w:rPr>
                <w:color w:val="000000"/>
              </w:rPr>
              <w:t>POINTINFO_FILTER_ DEVIATION_NUMBER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B3F4CD" w14:textId="77777777" w:rsidR="00FF00B2" w:rsidRDefault="00FF00B2">
            <w:pPr>
              <w:rPr>
                <w:color w:val="000000"/>
              </w:rPr>
            </w:pPr>
            <w:r>
              <w:rPr>
                <w:color w:val="000000"/>
              </w:rPr>
              <w:t>Numéro de champ associé à l'état du filtre de déviation des commandes d'infos sur les points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C3193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AC1EE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D89697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3B23C7E" w14:textId="77777777" w:rsidR="00FF00B2" w:rsidRDefault="00FF00B2">
            <w:pPr>
              <w:rPr>
                <w:color w:val="000000"/>
                <w:sz w:val="20"/>
                <w:szCs w:val="20"/>
              </w:rPr>
            </w:pPr>
            <w:r>
              <w:rPr>
                <w:color w:val="000000"/>
              </w:rPr>
              <w:t>301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C781D9" w14:textId="77777777" w:rsidR="00FF00B2" w:rsidRDefault="00FF00B2">
            <w:pPr>
              <w:rPr>
                <w:color w:val="000000"/>
              </w:rPr>
            </w:pPr>
            <w:r>
              <w:rPr>
                <w:color w:val="000000"/>
              </w:rPr>
              <w:t>POINTINFO_FILTER_INTERVAL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CD0DAB" w14:textId="77777777" w:rsidR="00FF00B2" w:rsidRDefault="00FF00B2">
            <w:pPr>
              <w:rPr>
                <w:color w:val="000000"/>
              </w:rPr>
            </w:pPr>
            <w:r>
              <w:rPr>
                <w:color w:val="000000"/>
              </w:rPr>
              <w:t>Champ de bascule pour état du filtre d'écart des commandes d'infos sur les points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92169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786A0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8FFEB8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B9FAD8E" w14:textId="77777777" w:rsidR="00FF00B2" w:rsidRDefault="00FF00B2">
            <w:pPr>
              <w:rPr>
                <w:color w:val="000000"/>
                <w:sz w:val="20"/>
                <w:szCs w:val="20"/>
              </w:rPr>
            </w:pPr>
            <w:r>
              <w:rPr>
                <w:color w:val="000000"/>
              </w:rPr>
              <w:t>302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D20AB0" w14:textId="77777777" w:rsidR="00FF00B2" w:rsidRDefault="00FF00B2">
            <w:pPr>
              <w:rPr>
                <w:color w:val="000000"/>
              </w:rPr>
            </w:pPr>
            <w:r>
              <w:rPr>
                <w:color w:val="000000"/>
              </w:rPr>
              <w:t>POINTINFO_FILTER_ INTERVAL_NUMBER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F0BD34" w14:textId="77777777" w:rsidR="00FF00B2" w:rsidRDefault="00FF00B2">
            <w:pPr>
              <w:rPr>
                <w:color w:val="000000"/>
              </w:rPr>
            </w:pPr>
            <w:r>
              <w:rPr>
                <w:color w:val="000000"/>
              </w:rPr>
              <w:t>Numéro de champ associé à l'état du filtre d'écart des commandes d'infos sur les points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9767B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7343E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9BE387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FA6DE5" w14:textId="77777777" w:rsidR="00FF00B2" w:rsidRDefault="00FF00B2">
            <w:pPr>
              <w:rPr>
                <w:color w:val="000000"/>
                <w:sz w:val="20"/>
                <w:szCs w:val="20"/>
              </w:rPr>
            </w:pPr>
            <w:r>
              <w:rPr>
                <w:color w:val="000000"/>
              </w:rPr>
              <w:t>382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56CAFF" w14:textId="77777777" w:rsidR="00FF00B2" w:rsidRDefault="00FF00B2">
            <w:pPr>
              <w:rPr>
                <w:color w:val="000000"/>
              </w:rPr>
            </w:pPr>
            <w:r>
              <w:rPr>
                <w:color w:val="000000"/>
              </w:rPr>
              <w:t>POINTINFO_FILTER_OUTTOL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B68C8E" w14:textId="77777777" w:rsidR="00FF00B2" w:rsidRDefault="00FF00B2">
            <w:pPr>
              <w:rPr>
                <w:color w:val="000000"/>
              </w:rPr>
            </w:pPr>
            <w:r>
              <w:rPr>
                <w:color w:val="000000"/>
              </w:rPr>
              <w:t>Zone à bascule pour état de filtre hors tolérance des commandes Infos sur les points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3AD71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59527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229F68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187FD60" w14:textId="77777777" w:rsidR="00FF00B2" w:rsidRDefault="00FF00B2">
            <w:pPr>
              <w:rPr>
                <w:color w:val="000000"/>
                <w:sz w:val="20"/>
                <w:szCs w:val="20"/>
              </w:rPr>
            </w:pPr>
            <w:r>
              <w:rPr>
                <w:color w:val="000000"/>
              </w:rPr>
              <w:t>378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1019CC" w14:textId="77777777" w:rsidR="00FF00B2" w:rsidRDefault="00FF00B2">
            <w:pPr>
              <w:rPr>
                <w:color w:val="000000"/>
              </w:rPr>
            </w:pPr>
            <w:r>
              <w:rPr>
                <w:color w:val="000000"/>
              </w:rPr>
              <w:t>POINTINFO_FILTER_WORST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9BAA3B8" w14:textId="77777777" w:rsidR="00FF00B2" w:rsidRDefault="00FF00B2">
            <w:pPr>
              <w:rPr>
                <w:color w:val="000000"/>
              </w:rPr>
            </w:pPr>
            <w:r>
              <w:rPr>
                <w:color w:val="000000"/>
              </w:rPr>
              <w:t>Champ de bascule pour état du pire filtre des commandes d'infos sur les points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277FF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641FF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2B29F3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EE2952C" w14:textId="77777777" w:rsidR="00FF00B2" w:rsidRDefault="00FF00B2">
            <w:pPr>
              <w:rPr>
                <w:color w:val="000000"/>
                <w:sz w:val="20"/>
                <w:szCs w:val="20"/>
              </w:rPr>
            </w:pPr>
            <w:r>
              <w:rPr>
                <w:color w:val="000000"/>
              </w:rPr>
              <w:t>379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817873" w14:textId="77777777" w:rsidR="00FF00B2" w:rsidRDefault="00FF00B2">
            <w:pPr>
              <w:rPr>
                <w:color w:val="000000"/>
              </w:rPr>
            </w:pPr>
            <w:r>
              <w:rPr>
                <w:color w:val="000000"/>
              </w:rPr>
              <w:t>POINTINFO_FILTER_ WORST_NUMBER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2F6BEDB" w14:textId="77777777" w:rsidR="00FF00B2" w:rsidRDefault="00FF00B2">
            <w:pPr>
              <w:rPr>
                <w:color w:val="000000"/>
              </w:rPr>
            </w:pPr>
            <w:r>
              <w:rPr>
                <w:color w:val="000000"/>
              </w:rPr>
              <w:t>Numéro de champ associé à l'état du pire filtre des commandes d'infos sur les points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047A6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D886A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0FAA97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992E636" w14:textId="77777777" w:rsidR="00FF00B2" w:rsidRDefault="00FF00B2">
            <w:pPr>
              <w:rPr>
                <w:color w:val="000000"/>
                <w:sz w:val="20"/>
                <w:szCs w:val="20"/>
              </w:rPr>
            </w:pPr>
            <w:r>
              <w:rPr>
                <w:color w:val="000000"/>
              </w:rPr>
              <w:t>218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96684F" w14:textId="77777777" w:rsidR="00FF00B2" w:rsidRDefault="00FF00B2">
            <w:pPr>
              <w:rPr>
                <w:color w:val="000000"/>
              </w:rPr>
            </w:pPr>
            <w:r>
              <w:rPr>
                <w:color w:val="000000"/>
              </w:rPr>
              <w:t>POLAR_VECTOR_COMPENSATION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2C5C24" w14:textId="77777777" w:rsidR="00FF00B2" w:rsidRDefault="00FF00B2">
            <w:pPr>
              <w:rPr>
                <w:color w:val="000000"/>
              </w:rPr>
            </w:pPr>
            <w:r>
              <w:rPr>
                <w:color w:val="000000"/>
              </w:rPr>
              <w:t>Objet de compensation de vecteur polaire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D7A8D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8744EA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07047D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B436484" w14:textId="77777777" w:rsidR="00FF00B2" w:rsidRDefault="00FF00B2">
            <w:pPr>
              <w:rPr>
                <w:color w:val="000000"/>
                <w:sz w:val="20"/>
                <w:szCs w:val="20"/>
              </w:rPr>
            </w:pPr>
            <w:r>
              <w:rPr>
                <w:color w:val="000000"/>
              </w:rPr>
              <w:t>277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73D739" w14:textId="77777777" w:rsidR="00FF00B2" w:rsidRDefault="00FF00B2">
            <w:pPr>
              <w:rPr>
                <w:color w:val="000000"/>
              </w:rPr>
            </w:pPr>
            <w:r>
              <w:rPr>
                <w:color w:val="000000"/>
              </w:rPr>
              <w:t>POS_REPORT_AXIS_X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14732E" w14:textId="77777777" w:rsidR="00FF00B2" w:rsidRDefault="00FF00B2">
            <w:pPr>
              <w:rPr>
                <w:color w:val="000000"/>
              </w:rPr>
            </w:pPr>
            <w:r>
              <w:rPr>
                <w:color w:val="000000"/>
              </w:rPr>
              <w:t>Axe de génération de rapport positif</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93A4D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28CDE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3595EA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E803DDF" w14:textId="77777777" w:rsidR="00FF00B2" w:rsidRDefault="00FF00B2">
            <w:pPr>
              <w:rPr>
                <w:color w:val="000000"/>
                <w:sz w:val="20"/>
                <w:szCs w:val="20"/>
              </w:rPr>
            </w:pPr>
            <w:r>
              <w:rPr>
                <w:color w:val="000000"/>
              </w:rPr>
              <w:t>278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D27425" w14:textId="77777777" w:rsidR="00FF00B2" w:rsidRDefault="00FF00B2">
            <w:pPr>
              <w:rPr>
                <w:color w:val="000000"/>
              </w:rPr>
            </w:pPr>
            <w:r>
              <w:rPr>
                <w:color w:val="000000"/>
              </w:rPr>
              <w:t>POS_REPORT_AXIS_Y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BE8B01" w14:textId="77777777" w:rsidR="00FF00B2" w:rsidRDefault="00FF00B2">
            <w:pPr>
              <w:rPr>
                <w:color w:val="000000"/>
              </w:rPr>
            </w:pPr>
            <w:r>
              <w:rPr>
                <w:color w:val="000000"/>
              </w:rPr>
              <w:t>Axe de génération de rapport positif</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E77DD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D401E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8CDCBF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691B3F7" w14:textId="77777777" w:rsidR="00FF00B2" w:rsidRDefault="00FF00B2">
            <w:pPr>
              <w:rPr>
                <w:color w:val="000000"/>
                <w:sz w:val="20"/>
                <w:szCs w:val="20"/>
              </w:rPr>
            </w:pPr>
            <w:r>
              <w:rPr>
                <w:color w:val="000000"/>
              </w:rPr>
              <w:t>279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B1EF82" w14:textId="77777777" w:rsidR="00FF00B2" w:rsidRDefault="00FF00B2">
            <w:pPr>
              <w:rPr>
                <w:color w:val="000000"/>
              </w:rPr>
            </w:pPr>
            <w:r>
              <w:rPr>
                <w:color w:val="000000"/>
              </w:rPr>
              <w:t>POS_REPORT_AXIS_Z</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3E33E8" w14:textId="77777777" w:rsidR="00FF00B2" w:rsidRDefault="00FF00B2">
            <w:pPr>
              <w:rPr>
                <w:color w:val="000000"/>
              </w:rPr>
            </w:pPr>
            <w:r>
              <w:rPr>
                <w:color w:val="000000"/>
              </w:rPr>
              <w:t>Axe de génération de rapport positif</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5A116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5AE9F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1AB99F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A16C7E1" w14:textId="77777777" w:rsidR="00FF00B2" w:rsidRDefault="00FF00B2">
            <w:pPr>
              <w:rPr>
                <w:color w:val="000000"/>
                <w:sz w:val="20"/>
                <w:szCs w:val="20"/>
              </w:rPr>
            </w:pPr>
            <w:r>
              <w:rPr>
                <w:color w:val="000000"/>
              </w:rPr>
              <w:t>462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FED3F5" w14:textId="77777777" w:rsidR="00FF00B2" w:rsidRDefault="00FF00B2">
            <w:pPr>
              <w:rPr>
                <w:color w:val="000000"/>
              </w:rPr>
            </w:pPr>
            <w:r>
              <w:rPr>
                <w:color w:val="000000"/>
              </w:rPr>
              <w:t>POS_REPT_DISPLAY_OPTION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9165A5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9936FB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32030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B3C57F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F3F1BFC" w14:textId="77777777" w:rsidR="00FF00B2" w:rsidRDefault="00FF00B2">
            <w:pPr>
              <w:rPr>
                <w:color w:val="000000"/>
                <w:sz w:val="20"/>
                <w:szCs w:val="20"/>
              </w:rPr>
            </w:pPr>
            <w:r>
              <w:rPr>
                <w:color w:val="000000"/>
              </w:rPr>
              <w:t>214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21584F" w14:textId="77777777" w:rsidR="00FF00B2" w:rsidRDefault="00FF00B2">
            <w:pPr>
              <w:rPr>
                <w:color w:val="000000"/>
              </w:rPr>
            </w:pPr>
            <w:r>
              <w:rPr>
                <w:color w:val="000000"/>
              </w:rPr>
              <w:t>POSITIONAL_ACCURACY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459D4C" w14:textId="77777777" w:rsidR="00FF00B2" w:rsidRDefault="00FF00B2">
            <w:pPr>
              <w:rPr>
                <w:color w:val="000000"/>
              </w:rPr>
            </w:pPr>
            <w:r>
              <w:rPr>
                <w:color w:val="000000"/>
              </w:rPr>
              <w:t>Précision de position pour objet de palpeur d'option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B05B3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A7B7A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0EC810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5071BE2" w14:textId="77777777" w:rsidR="00FF00B2" w:rsidRDefault="00FF00B2">
            <w:pPr>
              <w:rPr>
                <w:color w:val="000000"/>
                <w:sz w:val="20"/>
                <w:szCs w:val="20"/>
              </w:rPr>
            </w:pPr>
            <w:r>
              <w:rPr>
                <w:color w:val="000000"/>
              </w:rPr>
              <w:t>786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C58AB0" w14:textId="77777777" w:rsidR="00FF00B2" w:rsidRDefault="00FF00B2">
            <w:pPr>
              <w:rPr>
                <w:color w:val="000000"/>
              </w:rPr>
            </w:pPr>
            <w:r>
              <w:rPr>
                <w:color w:val="000000"/>
              </w:rPr>
              <w:t>PPAP_INDEX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6656C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1B1BA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FFD07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D07494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C1FAF2E" w14:textId="77777777" w:rsidR="00FF00B2" w:rsidRDefault="00FF00B2">
            <w:pPr>
              <w:rPr>
                <w:color w:val="000000"/>
                <w:sz w:val="20"/>
                <w:szCs w:val="20"/>
              </w:rPr>
            </w:pPr>
            <w:r>
              <w:rPr>
                <w:color w:val="000000"/>
              </w:rPr>
              <w:t>399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906149" w14:textId="77777777" w:rsidR="00FF00B2" w:rsidRDefault="00FF00B2">
            <w:pPr>
              <w:rPr>
                <w:color w:val="000000"/>
              </w:rPr>
            </w:pPr>
            <w:r>
              <w:rPr>
                <w:color w:val="000000"/>
              </w:rPr>
              <w:t>PPROG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F104BD" w14:textId="77777777" w:rsidR="00FF00B2" w:rsidRDefault="00FF00B2">
            <w:pPr>
              <w:rPr>
                <w:color w:val="000000"/>
              </w:rPr>
            </w:pPr>
            <w:r>
              <w:rPr>
                <w:color w:val="000000"/>
              </w:rPr>
              <w:t>Nom de la routine de mesure (utilisé dans une requête de base de données)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4F8A9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85C5E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91BB26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B93E2F8" w14:textId="77777777" w:rsidR="00FF00B2" w:rsidRDefault="00FF00B2">
            <w:pPr>
              <w:rPr>
                <w:color w:val="000000"/>
                <w:sz w:val="20"/>
                <w:szCs w:val="20"/>
              </w:rPr>
            </w:pPr>
            <w:r>
              <w:rPr>
                <w:color w:val="000000"/>
              </w:rPr>
              <w:t>175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3770F67" w14:textId="77777777" w:rsidR="00FF00B2" w:rsidRDefault="00FF00B2">
            <w:pPr>
              <w:rPr>
                <w:color w:val="000000"/>
              </w:rPr>
            </w:pPr>
            <w:r>
              <w:rPr>
                <w:color w:val="000000"/>
              </w:rPr>
              <w:t>PRECISION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968497" w14:textId="77777777" w:rsidR="00FF00B2" w:rsidRDefault="00FF00B2">
            <w:pPr>
              <w:rPr>
                <w:color w:val="000000"/>
              </w:rPr>
            </w:pPr>
            <w:r>
              <w:rPr>
                <w:color w:val="000000"/>
              </w:rPr>
              <w:t>Précision d'affichage de dimension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6941B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0BC1E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7522AB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6973B29" w14:textId="77777777" w:rsidR="00FF00B2" w:rsidRDefault="00FF00B2">
            <w:pPr>
              <w:rPr>
                <w:color w:val="000000"/>
                <w:sz w:val="20"/>
                <w:szCs w:val="20"/>
              </w:rPr>
            </w:pPr>
            <w:r>
              <w:rPr>
                <w:color w:val="000000"/>
              </w:rPr>
              <w:t>377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2C55A8D" w14:textId="77777777" w:rsidR="00FF00B2" w:rsidRDefault="00FF00B2">
            <w:pPr>
              <w:rPr>
                <w:color w:val="000000"/>
              </w:rPr>
            </w:pPr>
            <w:r>
              <w:rPr>
                <w:color w:val="000000"/>
              </w:rPr>
              <w:t>PRINT_DELETE_RUNS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2FB81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B59D7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670C5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5BA6C2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63DB414" w14:textId="77777777" w:rsidR="00FF00B2" w:rsidRDefault="00FF00B2">
            <w:pPr>
              <w:rPr>
                <w:color w:val="000000"/>
                <w:sz w:val="20"/>
                <w:szCs w:val="20"/>
              </w:rPr>
            </w:pPr>
            <w:r>
              <w:rPr>
                <w:color w:val="000000"/>
              </w:rPr>
              <w:t>376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3237EE" w14:textId="77777777" w:rsidR="00FF00B2" w:rsidRDefault="00FF00B2">
            <w:pPr>
              <w:rPr>
                <w:color w:val="000000"/>
              </w:rPr>
            </w:pPr>
            <w:r>
              <w:rPr>
                <w:color w:val="000000"/>
              </w:rPr>
              <w:t>PRINT_DRAFTMODE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98AF6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18DEBB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97C70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919347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BD4A2A8" w14:textId="77777777" w:rsidR="00FF00B2" w:rsidRDefault="00FF00B2">
            <w:pPr>
              <w:rPr>
                <w:color w:val="000000"/>
                <w:sz w:val="20"/>
                <w:szCs w:val="20"/>
              </w:rPr>
            </w:pPr>
            <w:r>
              <w:rPr>
                <w:color w:val="000000"/>
              </w:rPr>
              <w:t>213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70FC98" w14:textId="77777777" w:rsidR="00FF00B2" w:rsidRDefault="00FF00B2">
            <w:pPr>
              <w:rPr>
                <w:color w:val="000000"/>
              </w:rPr>
            </w:pPr>
            <w:r>
              <w:rPr>
                <w:color w:val="000000"/>
              </w:rPr>
              <w:t>PROBE_ACCURACY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972CE9" w14:textId="77777777" w:rsidR="00FF00B2" w:rsidRDefault="00FF00B2">
            <w:pPr>
              <w:rPr>
                <w:color w:val="000000"/>
              </w:rPr>
            </w:pPr>
            <w:r>
              <w:rPr>
                <w:color w:val="000000"/>
              </w:rPr>
              <w:t>Précision de palpeur pour objet de palpeur d'option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A2AA6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6F2CD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F815B4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6FF7234" w14:textId="77777777" w:rsidR="00FF00B2" w:rsidRDefault="00FF00B2">
            <w:pPr>
              <w:rPr>
                <w:color w:val="000000"/>
                <w:sz w:val="20"/>
                <w:szCs w:val="20"/>
              </w:rPr>
            </w:pPr>
            <w:r>
              <w:rPr>
                <w:color w:val="000000"/>
              </w:rPr>
              <w:t>228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CD2A28" w14:textId="77777777" w:rsidR="00FF00B2" w:rsidRDefault="00FF00B2">
            <w:pPr>
              <w:rPr>
                <w:color w:val="000000"/>
              </w:rPr>
            </w:pPr>
            <w:r>
              <w:rPr>
                <w:color w:val="000000"/>
              </w:rPr>
              <w:t>PROBE_COMP</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D6FE45" w14:textId="77777777" w:rsidR="00FF00B2" w:rsidRDefault="00FF00B2">
            <w:pPr>
              <w:rPr>
                <w:color w:val="000000"/>
              </w:rPr>
            </w:pPr>
            <w:r>
              <w:rPr>
                <w:color w:val="000000"/>
              </w:rPr>
              <w:t>Bascule de calcul de palpeur (m/a)</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E590A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EC478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840838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097FDC6" w14:textId="77777777" w:rsidR="00FF00B2" w:rsidRDefault="00FF00B2">
            <w:pPr>
              <w:rPr>
                <w:color w:val="000000"/>
                <w:sz w:val="20"/>
                <w:szCs w:val="20"/>
              </w:rPr>
            </w:pPr>
            <w:r>
              <w:rPr>
                <w:color w:val="000000"/>
              </w:rPr>
              <w:t>299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1EF713E" w14:textId="77777777" w:rsidR="00FF00B2" w:rsidRDefault="00FF00B2">
            <w:pPr>
              <w:rPr>
                <w:color w:val="000000"/>
              </w:rPr>
            </w:pPr>
            <w:r>
              <w:rPr>
                <w:color w:val="000000"/>
              </w:rPr>
              <w:t>PROBING_MODE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D828F8" w14:textId="77777777" w:rsidR="00FF00B2" w:rsidRDefault="00FF00B2">
            <w:pPr>
              <w:rPr>
                <w:color w:val="000000"/>
              </w:rPr>
            </w:pPr>
            <w:r>
              <w:rPr>
                <w:color w:val="000000"/>
              </w:rPr>
              <w:t>Mode de palpage pour palpeur d'option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A89CF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99A44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4C74BD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E0280F3" w14:textId="77777777" w:rsidR="00FF00B2" w:rsidRDefault="00FF00B2">
            <w:pPr>
              <w:rPr>
                <w:color w:val="000000"/>
                <w:sz w:val="20"/>
                <w:szCs w:val="20"/>
              </w:rPr>
            </w:pPr>
            <w:r>
              <w:rPr>
                <w:color w:val="000000"/>
              </w:rPr>
              <w:t>174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19B8E0" w14:textId="77777777" w:rsidR="00FF00B2" w:rsidRDefault="00FF00B2">
            <w:pPr>
              <w:rPr>
                <w:color w:val="000000"/>
              </w:rPr>
            </w:pPr>
            <w:r>
              <w:rPr>
                <w:color w:val="000000"/>
              </w:rPr>
              <w:t>PROFILE_FORM_TYPE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D657F8" w14:textId="77777777" w:rsidR="00FF00B2" w:rsidRDefault="00FF00B2">
            <w:pPr>
              <w:rPr>
                <w:color w:val="000000"/>
              </w:rPr>
            </w:pPr>
            <w:r>
              <w:rPr>
                <w:color w:val="000000"/>
              </w:rPr>
              <w:t>Bascule de type de forme de profil de dimension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3F9A2D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E881C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97D512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CB558E3" w14:textId="77777777" w:rsidR="00FF00B2" w:rsidRDefault="00FF00B2">
            <w:pPr>
              <w:rPr>
                <w:color w:val="000000"/>
                <w:sz w:val="20"/>
                <w:szCs w:val="20"/>
              </w:rPr>
            </w:pPr>
            <w:r>
              <w:rPr>
                <w:color w:val="000000"/>
              </w:rPr>
              <w:t>550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1FD7E1" w14:textId="77777777" w:rsidR="00FF00B2" w:rsidRDefault="00FF00B2">
            <w:pPr>
              <w:rPr>
                <w:color w:val="000000"/>
              </w:rPr>
            </w:pPr>
            <w:r>
              <w:rPr>
                <w:color w:val="000000"/>
              </w:rPr>
              <w:t>PROFILE_TYPE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A99D4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0415D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C5EF6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DA487F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79E2040" w14:textId="77777777" w:rsidR="00FF00B2" w:rsidRDefault="00FF00B2">
            <w:pPr>
              <w:rPr>
                <w:color w:val="000000"/>
                <w:sz w:val="20"/>
                <w:szCs w:val="20"/>
              </w:rPr>
            </w:pPr>
            <w:r>
              <w:rPr>
                <w:color w:val="000000"/>
              </w:rPr>
              <w:t>521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48191B" w14:textId="77777777" w:rsidR="00FF00B2" w:rsidRDefault="00FF00B2">
            <w:pPr>
              <w:rPr>
                <w:color w:val="000000"/>
              </w:rPr>
            </w:pPr>
            <w:r>
              <w:rPr>
                <w:color w:val="000000"/>
              </w:rPr>
              <w:t>PROGRAM_GAGE_FEAT_TYPE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F8033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9F353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CA0EC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1CFBFD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C00A249" w14:textId="77777777" w:rsidR="00FF00B2" w:rsidRDefault="00FF00B2">
            <w:pPr>
              <w:rPr>
                <w:color w:val="000000"/>
                <w:sz w:val="20"/>
                <w:szCs w:val="20"/>
              </w:rPr>
            </w:pPr>
            <w:r>
              <w:rPr>
                <w:color w:val="000000"/>
              </w:rPr>
              <w:t>522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5EB404" w14:textId="77777777" w:rsidR="00FF00B2" w:rsidRDefault="00FF00B2">
            <w:pPr>
              <w:rPr>
                <w:color w:val="000000"/>
              </w:rPr>
            </w:pPr>
            <w:r>
              <w:rPr>
                <w:color w:val="000000"/>
              </w:rPr>
              <w:t>PROGRAM_GAGE_TYPE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2CF41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9BF85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92ABA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CC6DBA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9FE9DE7" w14:textId="77777777" w:rsidR="00FF00B2" w:rsidRDefault="00FF00B2">
            <w:pPr>
              <w:rPr>
                <w:color w:val="000000"/>
                <w:sz w:val="20"/>
                <w:szCs w:val="20"/>
              </w:rPr>
            </w:pPr>
            <w:r>
              <w:rPr>
                <w:color w:val="000000"/>
              </w:rPr>
              <w:t>118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FC6CC1" w14:textId="77777777" w:rsidR="00FF00B2" w:rsidRDefault="00FF00B2">
            <w:pPr>
              <w:rPr>
                <w:color w:val="000000"/>
              </w:rPr>
            </w:pPr>
            <w:r>
              <w:rPr>
                <w:color w:val="000000"/>
              </w:rPr>
              <w:t>PUNCHVEC_I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E4E6AE" w14:textId="77777777" w:rsidR="00FF00B2" w:rsidRDefault="00FF00B2">
            <w:pPr>
              <w:rPr>
                <w:color w:val="000000"/>
              </w:rPr>
            </w:pPr>
            <w:r>
              <w:rPr>
                <w:color w:val="000000"/>
              </w:rPr>
              <w:t>Vecteur de poinçon 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726E6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01A94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B232BE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3E4B876" w14:textId="77777777" w:rsidR="00FF00B2" w:rsidRDefault="00FF00B2">
            <w:pPr>
              <w:rPr>
                <w:color w:val="000000"/>
                <w:sz w:val="20"/>
                <w:szCs w:val="20"/>
              </w:rPr>
            </w:pPr>
            <w:r>
              <w:rPr>
                <w:color w:val="000000"/>
              </w:rPr>
              <w:t>119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853BD7" w14:textId="77777777" w:rsidR="00FF00B2" w:rsidRDefault="00FF00B2">
            <w:pPr>
              <w:rPr>
                <w:color w:val="000000"/>
              </w:rPr>
            </w:pPr>
            <w:r>
              <w:rPr>
                <w:color w:val="000000"/>
              </w:rPr>
              <w:t>PUNCHVEC_J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55910E" w14:textId="77777777" w:rsidR="00FF00B2" w:rsidRDefault="00FF00B2">
            <w:pPr>
              <w:rPr>
                <w:color w:val="000000"/>
              </w:rPr>
            </w:pPr>
            <w:r>
              <w:rPr>
                <w:color w:val="000000"/>
              </w:rPr>
              <w:t>Vecteur de poinçon 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AA99C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DA636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139054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F58D299" w14:textId="77777777" w:rsidR="00FF00B2" w:rsidRDefault="00FF00B2">
            <w:pPr>
              <w:rPr>
                <w:color w:val="000000"/>
                <w:sz w:val="20"/>
                <w:szCs w:val="20"/>
              </w:rPr>
            </w:pPr>
            <w:r>
              <w:rPr>
                <w:color w:val="000000"/>
              </w:rPr>
              <w:t>120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943DEF" w14:textId="77777777" w:rsidR="00FF00B2" w:rsidRDefault="00FF00B2">
            <w:pPr>
              <w:rPr>
                <w:color w:val="000000"/>
              </w:rPr>
            </w:pPr>
            <w:r>
              <w:rPr>
                <w:color w:val="000000"/>
              </w:rPr>
              <w:t>PUNCHVEC_K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18A12A" w14:textId="77777777" w:rsidR="00FF00B2" w:rsidRDefault="00FF00B2">
            <w:pPr>
              <w:rPr>
                <w:color w:val="000000"/>
              </w:rPr>
            </w:pPr>
            <w:r>
              <w:rPr>
                <w:color w:val="000000"/>
              </w:rPr>
              <w:t>Vecteur de poinçon 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EB899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0A750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738B7BC8" w14:textId="77777777" w:rsidR="00FF00B2" w:rsidRDefault="00FF00B2">
      <w:pPr>
        <w:pStyle w:val="heading4b"/>
        <w:divId w:val="1677925660"/>
      </w:pPr>
      <w:bookmarkStart w:id="253" w:name="reporting_a_list_of_available_da_494"/>
      <w:bookmarkEnd w:id="253"/>
      <w:r>
        <w:t>-Q-</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4763"/>
        <w:gridCol w:w="1453"/>
        <w:gridCol w:w="791"/>
        <w:gridCol w:w="972"/>
      </w:tblGrid>
      <w:tr w:rsidR="00FF00B2" w14:paraId="787C236C"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9189A72"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FE9EBBE"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C05BA2E"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2C44E9A"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0084642" w14:textId="77777777" w:rsidR="00FF00B2" w:rsidRDefault="00FF00B2">
            <w:pPr>
              <w:jc w:val="center"/>
              <w:rPr>
                <w:b/>
                <w:bCs/>
                <w:color w:val="000000"/>
              </w:rPr>
            </w:pPr>
            <w:r>
              <w:rPr>
                <w:b/>
                <w:bCs/>
                <w:color w:val="000000"/>
              </w:rPr>
              <w:t>Chaîne de valeurs</w:t>
            </w:r>
          </w:p>
        </w:tc>
      </w:tr>
      <w:tr w:rsidR="00FF00B2" w14:paraId="574FBD1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D67D115" w14:textId="77777777" w:rsidR="00FF00B2" w:rsidRDefault="00FF00B2">
            <w:pPr>
              <w:rPr>
                <w:color w:val="000000"/>
              </w:rPr>
            </w:pPr>
            <w:r>
              <w:rPr>
                <w:color w:val="000000"/>
              </w:rPr>
              <w:t>470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CCED5F" w14:textId="77777777" w:rsidR="00FF00B2" w:rsidRDefault="00FF00B2">
            <w:pPr>
              <w:rPr>
                <w:color w:val="000000"/>
              </w:rPr>
            </w:pPr>
            <w:r>
              <w:rPr>
                <w:color w:val="000000"/>
              </w:rPr>
              <w:t>QUERY_SHOW_GRAPHIC_SETTINGS" ?&gt;QUERY_SHOW_GRAPHIC_SETTINGS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BB07B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423C5C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675C6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291622FA" w14:textId="77777777" w:rsidR="00FF00B2" w:rsidRDefault="00FF00B2">
      <w:pPr>
        <w:pStyle w:val="heading4b"/>
        <w:divId w:val="1677925660"/>
      </w:pPr>
      <w:bookmarkStart w:id="254" w:name="reporting_a_list_of_available_da_3905"/>
      <w:bookmarkEnd w:id="254"/>
      <w:r>
        <w:t>-R-</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084"/>
        <w:gridCol w:w="2802"/>
        <w:gridCol w:w="791"/>
        <w:gridCol w:w="1302"/>
      </w:tblGrid>
      <w:tr w:rsidR="00FF00B2" w14:paraId="03B13881"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148A1D1"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A74B653"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A838178"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20AA0FA"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CCE5C21" w14:textId="77777777" w:rsidR="00FF00B2" w:rsidRDefault="00FF00B2">
            <w:pPr>
              <w:jc w:val="center"/>
              <w:rPr>
                <w:b/>
                <w:bCs/>
                <w:color w:val="000000"/>
              </w:rPr>
            </w:pPr>
            <w:r>
              <w:rPr>
                <w:b/>
                <w:bCs/>
                <w:color w:val="000000"/>
              </w:rPr>
              <w:t>Chaîne de valeurs</w:t>
            </w:r>
          </w:p>
        </w:tc>
      </w:tr>
      <w:tr w:rsidR="00FF00B2" w14:paraId="4A5C7D6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0D17086" w14:textId="77777777" w:rsidR="00FF00B2" w:rsidRDefault="00FF00B2">
            <w:pPr>
              <w:rPr>
                <w:color w:val="000000"/>
              </w:rPr>
            </w:pPr>
            <w:r>
              <w:rPr>
                <w:color w:val="000000"/>
              </w:rPr>
              <w:t>171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D69F58" w14:textId="77777777" w:rsidR="00FF00B2" w:rsidRDefault="00FF00B2">
            <w:pPr>
              <w:rPr>
                <w:color w:val="000000"/>
              </w:rPr>
            </w:pPr>
            <w:r>
              <w:rPr>
                <w:color w:val="000000"/>
              </w:rPr>
              <w:t>RADIUS_TYPE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ABC490" w14:textId="77777777" w:rsidR="00FF00B2" w:rsidRDefault="00FF00B2">
            <w:pPr>
              <w:rPr>
                <w:color w:val="000000"/>
              </w:rPr>
            </w:pPr>
            <w:r>
              <w:rPr>
                <w:color w:val="000000"/>
              </w:rPr>
              <w:t xml:space="preserve">Type de dimension de rayon de distance 2D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A0C11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1CAE6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E67017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94421F9" w14:textId="77777777" w:rsidR="00FF00B2" w:rsidRDefault="00FF00B2">
            <w:pPr>
              <w:rPr>
                <w:color w:val="000000"/>
                <w:sz w:val="20"/>
                <w:szCs w:val="20"/>
              </w:rPr>
            </w:pPr>
            <w:r>
              <w:rPr>
                <w:color w:val="000000"/>
              </w:rPr>
              <w:t>196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D83ED3" w14:textId="77777777" w:rsidR="00FF00B2" w:rsidRDefault="00FF00B2">
            <w:pPr>
              <w:rPr>
                <w:color w:val="000000"/>
              </w:rPr>
            </w:pPr>
            <w:r>
              <w:rPr>
                <w:color w:val="000000"/>
              </w:rPr>
              <w:t>READ_WRITE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EEF7AC" w14:textId="77777777" w:rsidR="00FF00B2" w:rsidRDefault="00FF00B2">
            <w:pPr>
              <w:rPr>
                <w:color w:val="000000"/>
              </w:rPr>
            </w:pPr>
            <w:r>
              <w:rPr>
                <w:color w:val="000000"/>
              </w:rPr>
              <w:t>Bascule lecture / écriture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1A0653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157BFD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7D9357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0B0A106" w14:textId="77777777" w:rsidR="00FF00B2" w:rsidRDefault="00FF00B2">
            <w:pPr>
              <w:rPr>
                <w:color w:val="000000"/>
                <w:sz w:val="20"/>
                <w:szCs w:val="20"/>
              </w:rPr>
            </w:pPr>
            <w:r>
              <w:rPr>
                <w:color w:val="000000"/>
              </w:rPr>
              <w:t>46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1E5F1C" w14:textId="77777777" w:rsidR="00FF00B2" w:rsidRDefault="00FF00B2">
            <w:pPr>
              <w:rPr>
                <w:color w:val="000000"/>
              </w:rPr>
            </w:pPr>
            <w:r>
              <w:rPr>
                <w:color w:val="000000"/>
              </w:rPr>
              <w:t>READPOS_TYPE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339FA4" w14:textId="77777777" w:rsidR="00FF00B2" w:rsidRDefault="00FF00B2">
            <w:pPr>
              <w:rPr>
                <w:color w:val="000000"/>
              </w:rPr>
            </w:pPr>
            <w:r>
              <w:rPr>
                <w:color w:val="000000"/>
              </w:rPr>
              <w:t>Position lecture (oui / non)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805B2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34C0E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40ED1D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2E3C329" w14:textId="77777777" w:rsidR="00FF00B2" w:rsidRDefault="00FF00B2">
            <w:pPr>
              <w:rPr>
                <w:color w:val="000000"/>
                <w:sz w:val="20"/>
                <w:szCs w:val="20"/>
              </w:rPr>
            </w:pPr>
            <w:r>
              <w:rPr>
                <w:color w:val="000000"/>
              </w:rPr>
              <w:t>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C2BB95" w14:textId="77777777" w:rsidR="00FF00B2" w:rsidRDefault="00FF00B2">
            <w:pPr>
              <w:rPr>
                <w:color w:val="000000"/>
              </w:rPr>
            </w:pPr>
            <w:r>
              <w:rPr>
                <w:color w:val="000000"/>
              </w:rPr>
              <w:t>REF_ID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A32C1C" w14:textId="77777777" w:rsidR="00FF00B2" w:rsidRDefault="00FF00B2">
            <w:pPr>
              <w:rPr>
                <w:color w:val="000000"/>
              </w:rPr>
            </w:pPr>
            <w:r>
              <w:rPr>
                <w:color w:val="000000"/>
              </w:rPr>
              <w:t>ID d'objet auquel on se réfère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DFE4A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5369C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575A5B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794DBF4" w14:textId="77777777" w:rsidR="00FF00B2" w:rsidRDefault="00FF00B2">
            <w:pPr>
              <w:rPr>
                <w:color w:val="000000"/>
                <w:sz w:val="20"/>
                <w:szCs w:val="20"/>
              </w:rPr>
            </w:pPr>
            <w:r>
              <w:rPr>
                <w:color w:val="000000"/>
              </w:rPr>
              <w:t>222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C6F7FC" w14:textId="77777777" w:rsidR="00FF00B2" w:rsidRDefault="00FF00B2">
            <w:pPr>
              <w:rPr>
                <w:color w:val="000000"/>
              </w:rPr>
            </w:pPr>
            <w:r>
              <w:rPr>
                <w:color w:val="000000"/>
              </w:rPr>
              <w:t>REF_TEMP</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2437F1" w14:textId="77777777" w:rsidR="00FF00B2" w:rsidRDefault="00FF00B2">
            <w:pPr>
              <w:rPr>
                <w:color w:val="000000"/>
              </w:rPr>
            </w:pPr>
            <w:r>
              <w:rPr>
                <w:color w:val="000000"/>
              </w:rPr>
              <w:t>Température de référence pour objet de compensation de température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82F7A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62EEF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F146B2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D6405BF" w14:textId="77777777" w:rsidR="00FF00B2" w:rsidRDefault="00FF00B2">
            <w:pPr>
              <w:rPr>
                <w:color w:val="000000"/>
                <w:sz w:val="20"/>
                <w:szCs w:val="20"/>
              </w:rPr>
            </w:pPr>
            <w:r>
              <w:rPr>
                <w:color w:val="000000"/>
              </w:rPr>
              <w:t>412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3D522B" w14:textId="77777777" w:rsidR="00FF00B2" w:rsidRDefault="00FF00B2">
            <w:pPr>
              <w:rPr>
                <w:color w:val="000000"/>
              </w:rPr>
            </w:pPr>
            <w:r>
              <w:rPr>
                <w:color w:val="000000"/>
              </w:rPr>
              <w:t>REGR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86170A"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2E7ED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C4343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FEEA54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D5FF8C9" w14:textId="77777777" w:rsidR="00FF00B2" w:rsidRDefault="00FF00B2">
            <w:pPr>
              <w:rPr>
                <w:color w:val="000000"/>
                <w:sz w:val="20"/>
                <w:szCs w:val="20"/>
              </w:rPr>
            </w:pPr>
            <w:r>
              <w:rPr>
                <w:color w:val="000000"/>
              </w:rPr>
              <w:t>142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D7F848" w14:textId="77777777" w:rsidR="00FF00B2" w:rsidRDefault="00FF00B2">
            <w:pPr>
              <w:rPr>
                <w:color w:val="000000"/>
              </w:rPr>
            </w:pPr>
            <w:r>
              <w:rPr>
                <w:color w:val="000000"/>
              </w:rPr>
              <w:t>REPIERCE_CAD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5CC403" w14:textId="77777777" w:rsidR="00FF00B2" w:rsidRDefault="00FF00B2">
            <w:pPr>
              <w:rPr>
                <w:color w:val="000000"/>
              </w:rPr>
            </w:pPr>
            <w:r>
              <w:rPr>
                <w:color w:val="000000"/>
              </w:rPr>
              <w:t>Indicateur pour alignements itératifs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D8897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1EAD6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A654F4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147675C" w14:textId="77777777" w:rsidR="00FF00B2" w:rsidRDefault="00FF00B2">
            <w:pPr>
              <w:rPr>
                <w:color w:val="000000"/>
                <w:sz w:val="20"/>
                <w:szCs w:val="20"/>
              </w:rPr>
            </w:pPr>
            <w:r>
              <w:rPr>
                <w:color w:val="000000"/>
              </w:rPr>
              <w:t>383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553B11" w14:textId="77777777" w:rsidR="00FF00B2" w:rsidRDefault="00FF00B2">
            <w:pPr>
              <w:rPr>
                <w:color w:val="000000"/>
              </w:rPr>
            </w:pPr>
            <w:r>
              <w:rPr>
                <w:color w:val="000000"/>
              </w:rPr>
              <w:t>REPORT_SURFVEC_I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C7E4BF" w14:textId="77777777" w:rsidR="00FF00B2" w:rsidRDefault="00FF00B2">
            <w:pPr>
              <w:rPr>
                <w:color w:val="000000"/>
              </w:rPr>
            </w:pPr>
            <w:r>
              <w:rPr>
                <w:color w:val="000000"/>
              </w:rPr>
              <w:t>Vecteur étendu de tôlerie pour arête CND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9F70F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BD9E0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1A5737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B9E7E74" w14:textId="77777777" w:rsidR="00FF00B2" w:rsidRDefault="00FF00B2">
            <w:pPr>
              <w:rPr>
                <w:color w:val="000000"/>
                <w:sz w:val="20"/>
                <w:szCs w:val="20"/>
              </w:rPr>
            </w:pPr>
            <w:r>
              <w:rPr>
                <w:color w:val="000000"/>
              </w:rPr>
              <w:t>384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65FC0F" w14:textId="77777777" w:rsidR="00FF00B2" w:rsidRDefault="00FF00B2">
            <w:pPr>
              <w:rPr>
                <w:color w:val="000000"/>
              </w:rPr>
            </w:pPr>
            <w:r>
              <w:rPr>
                <w:color w:val="000000"/>
              </w:rPr>
              <w:t>REPORT_SURFVEC_J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83B612" w14:textId="77777777" w:rsidR="00FF00B2" w:rsidRDefault="00FF00B2">
            <w:pPr>
              <w:rPr>
                <w:color w:val="000000"/>
              </w:rPr>
            </w:pPr>
            <w:r>
              <w:rPr>
                <w:color w:val="000000"/>
              </w:rPr>
              <w:t>Vecteur étendu de tôlerie pour arête CND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ECBC9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0B9D7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58AE44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34B78C4" w14:textId="77777777" w:rsidR="00FF00B2" w:rsidRDefault="00FF00B2">
            <w:pPr>
              <w:rPr>
                <w:color w:val="000000"/>
                <w:sz w:val="20"/>
                <w:szCs w:val="20"/>
              </w:rPr>
            </w:pPr>
            <w:r>
              <w:rPr>
                <w:color w:val="000000"/>
              </w:rPr>
              <w:t>385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64DD8E" w14:textId="77777777" w:rsidR="00FF00B2" w:rsidRDefault="00FF00B2">
            <w:pPr>
              <w:rPr>
                <w:color w:val="000000"/>
              </w:rPr>
            </w:pPr>
            <w:r>
              <w:rPr>
                <w:color w:val="000000"/>
              </w:rPr>
              <w:t>REPORT_SURFVEC_K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946F11" w14:textId="77777777" w:rsidR="00FF00B2" w:rsidRDefault="00FF00B2">
            <w:pPr>
              <w:rPr>
                <w:color w:val="000000"/>
              </w:rPr>
            </w:pPr>
            <w:r>
              <w:rPr>
                <w:color w:val="000000"/>
              </w:rPr>
              <w:t>Vecteur étendu de tôlerie pour arête CND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75E14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4F3AA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03E0F3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C6535B7" w14:textId="77777777" w:rsidR="00FF00B2" w:rsidRDefault="00FF00B2">
            <w:pPr>
              <w:rPr>
                <w:color w:val="000000"/>
                <w:sz w:val="20"/>
                <w:szCs w:val="20"/>
              </w:rPr>
            </w:pPr>
            <w:r>
              <w:rPr>
                <w:color w:val="000000"/>
              </w:rPr>
              <w:t>121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CA7BDB" w14:textId="77777777" w:rsidR="00FF00B2" w:rsidRDefault="00FF00B2">
            <w:pPr>
              <w:rPr>
                <w:color w:val="000000"/>
              </w:rPr>
            </w:pPr>
            <w:r>
              <w:rPr>
                <w:color w:val="000000"/>
              </w:rPr>
              <w:t>REPORTVEC_I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FE5A40" w14:textId="77777777" w:rsidR="00FF00B2" w:rsidRDefault="00FF00B2">
            <w:pPr>
              <w:rPr>
                <w:color w:val="000000"/>
              </w:rPr>
            </w:pPr>
            <w:r>
              <w:rPr>
                <w:color w:val="000000"/>
              </w:rPr>
              <w:t>Vecteur de rapport 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D90CF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D4012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0276F8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7D9773D" w14:textId="77777777" w:rsidR="00FF00B2" w:rsidRDefault="00FF00B2">
            <w:pPr>
              <w:rPr>
                <w:color w:val="000000"/>
                <w:sz w:val="20"/>
                <w:szCs w:val="20"/>
              </w:rPr>
            </w:pPr>
            <w:r>
              <w:rPr>
                <w:color w:val="000000"/>
              </w:rPr>
              <w:t>122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C0079F" w14:textId="77777777" w:rsidR="00FF00B2" w:rsidRDefault="00FF00B2">
            <w:pPr>
              <w:rPr>
                <w:color w:val="000000"/>
              </w:rPr>
            </w:pPr>
            <w:r>
              <w:rPr>
                <w:color w:val="000000"/>
              </w:rPr>
              <w:t>REPORTVEC_J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F13BE6" w14:textId="77777777" w:rsidR="00FF00B2" w:rsidRDefault="00FF00B2">
            <w:pPr>
              <w:rPr>
                <w:color w:val="000000"/>
              </w:rPr>
            </w:pPr>
            <w:r>
              <w:rPr>
                <w:color w:val="000000"/>
              </w:rPr>
              <w:t>Vecteur de rapport 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93B7E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03E2F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C678CD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3EE7EAA" w14:textId="77777777" w:rsidR="00FF00B2" w:rsidRDefault="00FF00B2">
            <w:pPr>
              <w:rPr>
                <w:color w:val="000000"/>
                <w:sz w:val="20"/>
                <w:szCs w:val="20"/>
              </w:rPr>
            </w:pPr>
            <w:r>
              <w:rPr>
                <w:color w:val="000000"/>
              </w:rPr>
              <w:t>123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7DF376" w14:textId="77777777" w:rsidR="00FF00B2" w:rsidRDefault="00FF00B2">
            <w:pPr>
              <w:rPr>
                <w:color w:val="000000"/>
              </w:rPr>
            </w:pPr>
            <w:r>
              <w:rPr>
                <w:color w:val="000000"/>
              </w:rPr>
              <w:t>REPORTVEC_K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F1B614" w14:textId="77777777" w:rsidR="00FF00B2" w:rsidRDefault="00FF00B2">
            <w:pPr>
              <w:rPr>
                <w:color w:val="000000"/>
              </w:rPr>
            </w:pPr>
            <w:r>
              <w:rPr>
                <w:color w:val="000000"/>
              </w:rPr>
              <w:t>Vecteur de rapport 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E310A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02CC6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57CCD9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B93DC25" w14:textId="77777777" w:rsidR="00FF00B2" w:rsidRDefault="00FF00B2">
            <w:pPr>
              <w:rPr>
                <w:color w:val="000000"/>
                <w:sz w:val="20"/>
                <w:szCs w:val="20"/>
              </w:rPr>
            </w:pPr>
            <w:r>
              <w:rPr>
                <w:color w:val="000000"/>
              </w:rPr>
              <w:t>188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713376" w14:textId="77777777" w:rsidR="00FF00B2" w:rsidRDefault="00FF00B2">
            <w:pPr>
              <w:rPr>
                <w:color w:val="000000"/>
              </w:rPr>
            </w:pPr>
            <w:r>
              <w:rPr>
                <w:color w:val="000000"/>
              </w:rPr>
              <w:t>RET_ONLY_TYPE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CFFC4D" w14:textId="77777777" w:rsidR="00FF00B2" w:rsidRDefault="00FF00B2">
            <w:pPr>
              <w:rPr>
                <w:color w:val="000000"/>
              </w:rPr>
            </w:pPr>
            <w:r>
              <w:rPr>
                <w:color w:val="000000"/>
              </w:rPr>
              <w:t xml:space="preserve">Bascule rétrolinéaire seulement activer / désactiver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0EE5E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97614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E96DBD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FE90FFA" w14:textId="77777777" w:rsidR="00FF00B2" w:rsidRDefault="00FF00B2">
            <w:pPr>
              <w:rPr>
                <w:color w:val="000000"/>
                <w:sz w:val="20"/>
                <w:szCs w:val="20"/>
              </w:rPr>
            </w:pPr>
            <w:r>
              <w:rPr>
                <w:color w:val="000000"/>
              </w:rPr>
              <w:t>216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169AAC" w14:textId="77777777" w:rsidR="00FF00B2" w:rsidRDefault="00FF00B2">
            <w:pPr>
              <w:rPr>
                <w:color w:val="000000"/>
              </w:rPr>
            </w:pPr>
            <w:r>
              <w:rPr>
                <w:color w:val="000000"/>
              </w:rPr>
              <w:t>RETURN_SPEED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38A2CF" w14:textId="77777777" w:rsidR="00FF00B2" w:rsidRDefault="00FF00B2">
            <w:pPr>
              <w:rPr>
                <w:color w:val="000000"/>
              </w:rPr>
            </w:pPr>
            <w:r>
              <w:rPr>
                <w:color w:val="000000"/>
              </w:rPr>
              <w:t>Vitesse de retour pour objet de palpeur d'option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CAAF5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B6B6F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D53C7C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C7C3EA3" w14:textId="77777777" w:rsidR="00FF00B2" w:rsidRDefault="00FF00B2">
            <w:pPr>
              <w:rPr>
                <w:color w:val="000000"/>
                <w:sz w:val="20"/>
                <w:szCs w:val="20"/>
              </w:rPr>
            </w:pPr>
            <w:r>
              <w:rPr>
                <w:color w:val="000000"/>
              </w:rPr>
              <w:t>192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7BDF43" w14:textId="77777777" w:rsidR="00FF00B2" w:rsidRDefault="00FF00B2">
            <w:pPr>
              <w:rPr>
                <w:color w:val="000000"/>
              </w:rPr>
            </w:pPr>
            <w:r>
              <w:rPr>
                <w:color w:val="000000"/>
              </w:rPr>
              <w:t>REVISION_NUMBER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C30E456" w14:textId="77777777" w:rsidR="00FF00B2" w:rsidRDefault="00FF00B2">
            <w:pPr>
              <w:rPr>
                <w:color w:val="000000"/>
              </w:rPr>
            </w:pPr>
            <w:r>
              <w:rPr>
                <w:color w:val="000000"/>
              </w:rPr>
              <w:t>Numéro de révision d'en-tête de fichier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B4664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C54E2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EBD037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224953C" w14:textId="77777777" w:rsidR="00FF00B2" w:rsidRDefault="00FF00B2">
            <w:pPr>
              <w:rPr>
                <w:color w:val="000000"/>
                <w:sz w:val="20"/>
                <w:szCs w:val="20"/>
              </w:rPr>
            </w:pPr>
            <w:r>
              <w:rPr>
                <w:color w:val="000000"/>
              </w:rPr>
              <w:t>48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7DD439" w14:textId="77777777" w:rsidR="00FF00B2" w:rsidRDefault="00FF00B2">
            <w:pPr>
              <w:rPr>
                <w:color w:val="000000"/>
              </w:rPr>
            </w:pPr>
            <w:r>
              <w:rPr>
                <w:color w:val="000000"/>
              </w:rPr>
              <w:t>RMEAS_TYPE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4355BE" w14:textId="77777777" w:rsidR="00FF00B2" w:rsidRDefault="00FF00B2">
            <w:pPr>
              <w:rPr>
                <w:color w:val="000000"/>
              </w:rPr>
            </w:pPr>
            <w:r>
              <w:rPr>
                <w:color w:val="000000"/>
              </w:rPr>
              <w:t>Utiliser des mesures relatives (oui / non)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3D14F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5B2C3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D9E05B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439D360" w14:textId="77777777" w:rsidR="00FF00B2" w:rsidRDefault="00FF00B2">
            <w:pPr>
              <w:rPr>
                <w:color w:val="000000"/>
                <w:sz w:val="20"/>
                <w:szCs w:val="20"/>
              </w:rPr>
            </w:pPr>
            <w:r>
              <w:rPr>
                <w:color w:val="000000"/>
              </w:rPr>
              <w:t>69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6EF51A" w14:textId="77777777" w:rsidR="00FF00B2" w:rsidRDefault="00FF00B2">
            <w:pPr>
              <w:rPr>
                <w:color w:val="000000"/>
              </w:rPr>
            </w:pPr>
            <w:r>
              <w:rPr>
                <w:color w:val="000000"/>
              </w:rPr>
              <w:t>RMEASFEATID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BD9726" w14:textId="77777777" w:rsidR="00FF00B2" w:rsidRDefault="00FF00B2">
            <w:pPr>
              <w:rPr>
                <w:color w:val="000000"/>
              </w:rPr>
            </w:pPr>
            <w:r>
              <w:rPr>
                <w:color w:val="000000"/>
              </w:rPr>
              <w:t>Nom de l'élément de mesure relatif</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5C693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83C553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34491D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24DCBB8" w14:textId="77777777" w:rsidR="00FF00B2" w:rsidRDefault="00FF00B2">
            <w:pPr>
              <w:rPr>
                <w:color w:val="000000"/>
                <w:sz w:val="20"/>
                <w:szCs w:val="20"/>
              </w:rPr>
            </w:pPr>
            <w:r>
              <w:rPr>
                <w:color w:val="000000"/>
              </w:rPr>
              <w:t>524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8D1919" w14:textId="77777777" w:rsidR="00FF00B2" w:rsidRDefault="00FF00B2">
            <w:pPr>
              <w:rPr>
                <w:color w:val="000000"/>
              </w:rPr>
            </w:pPr>
            <w:r>
              <w:rPr>
                <w:color w:val="000000"/>
              </w:rPr>
              <w:t>RMEASFEATIDX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08CA51" w14:textId="77777777" w:rsidR="00FF00B2" w:rsidRDefault="00FF00B2">
            <w:pPr>
              <w:rPr>
                <w:color w:val="000000"/>
              </w:rPr>
            </w:pPr>
            <w:r>
              <w:rPr>
                <w:color w:val="000000"/>
              </w:rPr>
              <w:t>Élément référencé (axe 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46778B"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64DB79" w14:textId="77777777" w:rsidR="00FF00B2" w:rsidRDefault="00FF00B2">
            <w:pPr>
              <w:rPr>
                <w:color w:val="000000"/>
              </w:rPr>
            </w:pPr>
            <w:r>
              <w:rPr>
                <w:color w:val="000000"/>
              </w:rPr>
              <w:t>Étiquette d'élément</w:t>
            </w:r>
          </w:p>
        </w:tc>
      </w:tr>
      <w:tr w:rsidR="00FF00B2" w14:paraId="006912F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89BB99F" w14:textId="77777777" w:rsidR="00FF00B2" w:rsidRDefault="00FF00B2">
            <w:pPr>
              <w:rPr>
                <w:color w:val="000000"/>
              </w:rPr>
            </w:pPr>
            <w:r>
              <w:rPr>
                <w:color w:val="000000"/>
              </w:rPr>
              <w:t>525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2D04C6" w14:textId="77777777" w:rsidR="00FF00B2" w:rsidRDefault="00FF00B2">
            <w:pPr>
              <w:rPr>
                <w:color w:val="000000"/>
              </w:rPr>
            </w:pPr>
            <w:r>
              <w:rPr>
                <w:color w:val="000000"/>
              </w:rPr>
              <w:t>RMEASFEATIDY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1CDBA6" w14:textId="77777777" w:rsidR="00FF00B2" w:rsidRDefault="00FF00B2">
            <w:pPr>
              <w:rPr>
                <w:color w:val="000000"/>
              </w:rPr>
            </w:pPr>
            <w:r>
              <w:rPr>
                <w:color w:val="000000"/>
              </w:rPr>
              <w:t>Élément référencé (axe 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123403A"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63D181" w14:textId="77777777" w:rsidR="00FF00B2" w:rsidRDefault="00FF00B2">
            <w:pPr>
              <w:rPr>
                <w:color w:val="000000"/>
              </w:rPr>
            </w:pPr>
            <w:r>
              <w:rPr>
                <w:color w:val="000000"/>
              </w:rPr>
              <w:t>Étiquette d'élément</w:t>
            </w:r>
          </w:p>
        </w:tc>
      </w:tr>
      <w:tr w:rsidR="00FF00B2" w14:paraId="29DD51C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A084931" w14:textId="77777777" w:rsidR="00FF00B2" w:rsidRDefault="00FF00B2">
            <w:pPr>
              <w:rPr>
                <w:color w:val="000000"/>
              </w:rPr>
            </w:pPr>
            <w:r>
              <w:rPr>
                <w:color w:val="000000"/>
              </w:rPr>
              <w:t>526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ECCC00" w14:textId="77777777" w:rsidR="00FF00B2" w:rsidRDefault="00FF00B2">
            <w:pPr>
              <w:rPr>
                <w:color w:val="000000"/>
              </w:rPr>
            </w:pPr>
            <w:r>
              <w:rPr>
                <w:color w:val="000000"/>
              </w:rPr>
              <w:t>RMEASFEATIDZ</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5ACCC7" w14:textId="77777777" w:rsidR="00FF00B2" w:rsidRDefault="00FF00B2">
            <w:pPr>
              <w:rPr>
                <w:color w:val="000000"/>
              </w:rPr>
            </w:pPr>
            <w:r>
              <w:rPr>
                <w:color w:val="000000"/>
              </w:rPr>
              <w:t>Élément référencé (axe Z)</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6ED1A5"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6DA19A" w14:textId="77777777" w:rsidR="00FF00B2" w:rsidRDefault="00FF00B2">
            <w:pPr>
              <w:rPr>
                <w:color w:val="000000"/>
              </w:rPr>
            </w:pPr>
            <w:r>
              <w:rPr>
                <w:color w:val="000000"/>
              </w:rPr>
              <w:t>Étiquette d'élément</w:t>
            </w:r>
          </w:p>
        </w:tc>
      </w:tr>
      <w:tr w:rsidR="00FF00B2" w14:paraId="3A90124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A965DE3" w14:textId="77777777" w:rsidR="00FF00B2" w:rsidRDefault="00FF00B2">
            <w:pPr>
              <w:rPr>
                <w:color w:val="000000"/>
              </w:rPr>
            </w:pPr>
            <w:r>
              <w:rPr>
                <w:color w:val="000000"/>
              </w:rPr>
              <w:t>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9CA235" w14:textId="77777777" w:rsidR="00FF00B2" w:rsidRDefault="00FF00B2">
            <w:pPr>
              <w:rPr>
                <w:color w:val="000000"/>
              </w:rPr>
            </w:pPr>
            <w:r>
              <w:rPr>
                <w:color w:val="000000"/>
              </w:rPr>
              <w:t>ROTATE_REF_ID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507B5CD" w14:textId="77777777" w:rsidR="00FF00B2" w:rsidRDefault="00FF00B2">
            <w:pPr>
              <w:rPr>
                <w:color w:val="000000"/>
              </w:rPr>
            </w:pPr>
            <w:r>
              <w:rPr>
                <w:color w:val="000000"/>
              </w:rPr>
              <w:t>ID de référence pour un élément rotatif d'un alignement itératif</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D65E8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F6225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B5F4F6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41A5A94" w14:textId="77777777" w:rsidR="00FF00B2" w:rsidRDefault="00FF00B2">
            <w:pPr>
              <w:rPr>
                <w:color w:val="000000"/>
                <w:sz w:val="20"/>
                <w:szCs w:val="20"/>
              </w:rPr>
            </w:pPr>
            <w:r>
              <w:rPr>
                <w:color w:val="000000"/>
              </w:rPr>
              <w:t>158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11B45C" w14:textId="77777777" w:rsidR="00FF00B2" w:rsidRDefault="00FF00B2">
            <w:pPr>
              <w:rPr>
                <w:color w:val="000000"/>
              </w:rPr>
            </w:pPr>
            <w:r>
              <w:rPr>
                <w:color w:val="000000"/>
              </w:rPr>
              <w:t>ROTATION_TYPE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410A09" w14:textId="77777777" w:rsidR="00FF00B2" w:rsidRDefault="00FF00B2">
            <w:pPr>
              <w:rPr>
                <w:color w:val="000000"/>
              </w:rPr>
            </w:pPr>
            <w:r>
              <w:rPr>
                <w:color w:val="000000"/>
              </w:rPr>
              <w:t>Déplacer type de table rotative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2AC23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6A056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21435F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276520D" w14:textId="77777777" w:rsidR="00FF00B2" w:rsidRDefault="00FF00B2">
            <w:pPr>
              <w:rPr>
                <w:color w:val="000000"/>
                <w:sz w:val="20"/>
                <w:szCs w:val="20"/>
              </w:rPr>
            </w:pPr>
            <w:r>
              <w:rPr>
                <w:color w:val="000000"/>
              </w:rPr>
              <w:t>286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368D92" w14:textId="77777777" w:rsidR="00FF00B2" w:rsidRDefault="00FF00B2">
            <w:pPr>
              <w:rPr>
                <w:color w:val="000000"/>
              </w:rPr>
            </w:pPr>
            <w:r>
              <w:rPr>
                <w:color w:val="000000"/>
              </w:rPr>
              <w:t>ROW_ID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E1F38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47710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9C9141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962E30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C67BB8C" w14:textId="77777777" w:rsidR="00FF00B2" w:rsidRDefault="00FF00B2">
            <w:pPr>
              <w:rPr>
                <w:color w:val="000000"/>
                <w:sz w:val="20"/>
                <w:szCs w:val="20"/>
              </w:rPr>
            </w:pPr>
            <w:r>
              <w:rPr>
                <w:color w:val="000000"/>
              </w:rPr>
              <w:t>639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92A9C6" w14:textId="77777777" w:rsidR="00FF00B2" w:rsidRDefault="00FF00B2">
            <w:pPr>
              <w:rPr>
                <w:color w:val="000000"/>
              </w:rPr>
            </w:pPr>
            <w:r>
              <w:rPr>
                <w:color w:val="000000"/>
              </w:rPr>
              <w:t>RPT_DIMENSION_TABLES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87E87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ED3D3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753800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31AC91FC" w14:textId="77777777" w:rsidR="00FF00B2" w:rsidRDefault="00FF00B2">
      <w:pPr>
        <w:pStyle w:val="heading4b"/>
        <w:divId w:val="1677925660"/>
      </w:pPr>
      <w:bookmarkStart w:id="255" w:name="reporting_a_list_of_available_da_2772"/>
      <w:bookmarkEnd w:id="255"/>
      <w:r>
        <w:t>-S-</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791"/>
        <w:gridCol w:w="2417"/>
        <w:gridCol w:w="791"/>
        <w:gridCol w:w="980"/>
      </w:tblGrid>
      <w:tr w:rsidR="00FF00B2" w14:paraId="3058B33F"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4692F7D"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24F9811"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2898CDC"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1ED8EBE"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189D90D" w14:textId="77777777" w:rsidR="00FF00B2" w:rsidRDefault="00FF00B2">
            <w:pPr>
              <w:jc w:val="center"/>
              <w:rPr>
                <w:b/>
                <w:bCs/>
                <w:color w:val="000000"/>
              </w:rPr>
            </w:pPr>
            <w:r>
              <w:rPr>
                <w:b/>
                <w:bCs/>
                <w:color w:val="000000"/>
              </w:rPr>
              <w:t>Chaîne de valeurs</w:t>
            </w:r>
          </w:p>
        </w:tc>
      </w:tr>
      <w:tr w:rsidR="00FF00B2" w14:paraId="0EB3D3A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5E14476" w14:textId="77777777" w:rsidR="00FF00B2" w:rsidRDefault="00FF00B2">
            <w:pPr>
              <w:rPr>
                <w:color w:val="000000"/>
              </w:rPr>
            </w:pPr>
            <w:r>
              <w:rPr>
                <w:color w:val="000000"/>
              </w:rPr>
              <w:t>151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0C5522" w14:textId="77777777" w:rsidR="00FF00B2" w:rsidRDefault="00FF00B2">
            <w:pPr>
              <w:rPr>
                <w:color w:val="000000"/>
              </w:rPr>
            </w:pPr>
            <w:r>
              <w:rPr>
                <w:color w:val="000000"/>
              </w:rPr>
              <w:t>SAVE_ALIGN_CAD_TO_PARTS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2AD343" w14:textId="77777777" w:rsidR="00FF00B2" w:rsidRDefault="00FF00B2">
            <w:pPr>
              <w:rPr>
                <w:color w:val="000000"/>
              </w:rPr>
            </w:pPr>
            <w:r>
              <w:rPr>
                <w:color w:val="000000"/>
              </w:rPr>
              <w:t>Enregistrer type d'enregistrement d'alignement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F7B05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34F550" w14:textId="77777777" w:rsidR="00FF00B2" w:rsidRDefault="00FF00B2">
            <w:pPr>
              <w:rPr>
                <w:color w:val="000000"/>
              </w:rPr>
            </w:pPr>
            <w:r>
              <w:rPr>
                <w:color w:val="000000"/>
              </w:rPr>
              <w:t> </w:t>
            </w:r>
          </w:p>
        </w:tc>
      </w:tr>
      <w:tr w:rsidR="00FF00B2" w14:paraId="1233050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3CAB1F7" w14:textId="77777777" w:rsidR="00FF00B2" w:rsidRDefault="00FF00B2">
            <w:pPr>
              <w:rPr>
                <w:color w:val="000000"/>
              </w:rPr>
            </w:pPr>
            <w:r>
              <w:rPr>
                <w:color w:val="000000"/>
              </w:rPr>
              <w:t>92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1A087A" w14:textId="77777777" w:rsidR="00FF00B2" w:rsidRDefault="00FF00B2">
            <w:pPr>
              <w:rPr>
                <w:color w:val="000000"/>
              </w:rPr>
            </w:pPr>
            <w:r>
              <w:rPr>
                <w:color w:val="000000"/>
              </w:rPr>
              <w:t>SCANNING_ACCELERATION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C40F8E" w14:textId="77777777" w:rsidR="00FF00B2" w:rsidRDefault="00FF00B2">
            <w:pPr>
              <w:rPr>
                <w:color w:val="000000"/>
              </w:rPr>
            </w:pPr>
            <w:r>
              <w:rPr>
                <w:color w:val="000000"/>
              </w:rPr>
              <w:t>Accélération de scanning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958F4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A59431" w14:textId="77777777" w:rsidR="00FF00B2" w:rsidRDefault="00FF00B2">
            <w:pPr>
              <w:rPr>
                <w:color w:val="000000"/>
              </w:rPr>
            </w:pPr>
            <w:r>
              <w:rPr>
                <w:color w:val="000000"/>
              </w:rPr>
              <w:t> </w:t>
            </w:r>
          </w:p>
        </w:tc>
      </w:tr>
      <w:tr w:rsidR="00FF00B2" w14:paraId="383424E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A53ABBD" w14:textId="77777777" w:rsidR="00FF00B2" w:rsidRDefault="00FF00B2">
            <w:pPr>
              <w:rPr>
                <w:color w:val="000000"/>
              </w:rPr>
            </w:pPr>
            <w:r>
              <w:rPr>
                <w:color w:val="000000"/>
              </w:rPr>
              <w:t>265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F04A3B" w14:textId="77777777" w:rsidR="00FF00B2" w:rsidRDefault="00FF00B2">
            <w:pPr>
              <w:rPr>
                <w:color w:val="000000"/>
              </w:rPr>
            </w:pPr>
            <w:r>
              <w:rPr>
                <w:color w:val="000000"/>
              </w:rPr>
              <w:t>SCANNING_AXISVEC_I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5C615F" w14:textId="77777777" w:rsidR="00FF00B2" w:rsidRDefault="00FF00B2">
            <w:pPr>
              <w:rPr>
                <w:color w:val="000000"/>
              </w:rPr>
            </w:pPr>
            <w:r>
              <w:rPr>
                <w:color w:val="000000"/>
              </w:rPr>
              <w:t>Vecteur d'axe i - pour des conditions de limites...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104C3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4961A7" w14:textId="77777777" w:rsidR="00FF00B2" w:rsidRDefault="00FF00B2">
            <w:pPr>
              <w:rPr>
                <w:color w:val="000000"/>
              </w:rPr>
            </w:pPr>
            <w:r>
              <w:rPr>
                <w:color w:val="000000"/>
              </w:rPr>
              <w:t> </w:t>
            </w:r>
          </w:p>
        </w:tc>
      </w:tr>
      <w:tr w:rsidR="00FF00B2" w14:paraId="0673D93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3796918" w14:textId="77777777" w:rsidR="00FF00B2" w:rsidRDefault="00FF00B2">
            <w:pPr>
              <w:rPr>
                <w:color w:val="000000"/>
              </w:rPr>
            </w:pPr>
            <w:r>
              <w:rPr>
                <w:color w:val="000000"/>
              </w:rPr>
              <w:t>266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C1A51F" w14:textId="77777777" w:rsidR="00FF00B2" w:rsidRDefault="00FF00B2">
            <w:pPr>
              <w:rPr>
                <w:color w:val="000000"/>
              </w:rPr>
            </w:pPr>
            <w:r>
              <w:rPr>
                <w:color w:val="000000"/>
              </w:rPr>
              <w:t>SCANNING_AXISVEC_J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6E86336" w14:textId="77777777" w:rsidR="00FF00B2" w:rsidRDefault="00FF00B2">
            <w:pPr>
              <w:rPr>
                <w:color w:val="000000"/>
              </w:rPr>
            </w:pPr>
            <w:r>
              <w:rPr>
                <w:color w:val="000000"/>
              </w:rPr>
              <w:t>Vecteur d'axe j - pour des conditions de limites...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32FD5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2E9E18" w14:textId="77777777" w:rsidR="00FF00B2" w:rsidRDefault="00FF00B2">
            <w:pPr>
              <w:rPr>
                <w:color w:val="000000"/>
              </w:rPr>
            </w:pPr>
            <w:r>
              <w:rPr>
                <w:color w:val="000000"/>
              </w:rPr>
              <w:t> </w:t>
            </w:r>
          </w:p>
        </w:tc>
      </w:tr>
      <w:tr w:rsidR="00FF00B2" w14:paraId="371D1FA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5619676" w14:textId="77777777" w:rsidR="00FF00B2" w:rsidRDefault="00FF00B2">
            <w:pPr>
              <w:rPr>
                <w:color w:val="000000"/>
              </w:rPr>
            </w:pPr>
            <w:r>
              <w:rPr>
                <w:color w:val="000000"/>
              </w:rPr>
              <w:t>267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D5E12B" w14:textId="77777777" w:rsidR="00FF00B2" w:rsidRDefault="00FF00B2">
            <w:pPr>
              <w:rPr>
                <w:color w:val="000000"/>
              </w:rPr>
            </w:pPr>
            <w:r>
              <w:rPr>
                <w:color w:val="000000"/>
              </w:rPr>
              <w:t>SCANNING_AXISVEC_K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2C0038" w14:textId="77777777" w:rsidR="00FF00B2" w:rsidRDefault="00FF00B2">
            <w:pPr>
              <w:rPr>
                <w:color w:val="000000"/>
              </w:rPr>
            </w:pPr>
            <w:r>
              <w:rPr>
                <w:color w:val="000000"/>
              </w:rPr>
              <w:t>Vecteur d'axe k - pour des conditions de limites...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1136C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6ECF8C" w14:textId="77777777" w:rsidR="00FF00B2" w:rsidRDefault="00FF00B2">
            <w:pPr>
              <w:rPr>
                <w:color w:val="000000"/>
              </w:rPr>
            </w:pPr>
            <w:r>
              <w:rPr>
                <w:color w:val="000000"/>
              </w:rPr>
              <w:t> </w:t>
            </w:r>
          </w:p>
        </w:tc>
      </w:tr>
      <w:tr w:rsidR="00FF00B2" w14:paraId="70D84D7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3550663" w14:textId="77777777" w:rsidR="00FF00B2" w:rsidRDefault="00FF00B2">
            <w:pPr>
              <w:rPr>
                <w:color w:val="000000"/>
              </w:rPr>
            </w:pPr>
            <w:r>
              <w:rPr>
                <w:color w:val="000000"/>
              </w:rPr>
              <w:t>432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E2FC4D" w14:textId="77777777" w:rsidR="00FF00B2" w:rsidRDefault="00FF00B2">
            <w:pPr>
              <w:rPr>
                <w:color w:val="000000"/>
              </w:rPr>
            </w:pPr>
            <w:r>
              <w:rPr>
                <w:color w:val="000000"/>
              </w:rPr>
              <w:t>SCANNING_BNDRY_TYPE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F5E50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15FE2D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8ED6EE" w14:textId="77777777" w:rsidR="00FF00B2" w:rsidRDefault="00FF00B2">
            <w:pPr>
              <w:rPr>
                <w:color w:val="000000"/>
              </w:rPr>
            </w:pPr>
            <w:r>
              <w:rPr>
                <w:color w:val="000000"/>
              </w:rPr>
              <w:t> </w:t>
            </w:r>
          </w:p>
        </w:tc>
      </w:tr>
      <w:tr w:rsidR="00FF00B2" w14:paraId="5E85C02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520A260" w14:textId="77777777" w:rsidR="00FF00B2" w:rsidRDefault="00FF00B2">
            <w:pPr>
              <w:rPr>
                <w:color w:val="000000"/>
              </w:rPr>
            </w:pPr>
            <w:r>
              <w:rPr>
                <w:color w:val="000000"/>
              </w:rPr>
              <w:t>274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02161D" w14:textId="77777777" w:rsidR="00FF00B2" w:rsidRDefault="00FF00B2">
            <w:pPr>
              <w:rPr>
                <w:color w:val="000000"/>
              </w:rPr>
            </w:pPr>
            <w:r>
              <w:rPr>
                <w:color w:val="000000"/>
              </w:rPr>
              <w:t>SCANNING_CROSS_TOTAL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173D30" w14:textId="77777777" w:rsidR="00FF00B2" w:rsidRDefault="00FF00B2">
            <w:pPr>
              <w:rPr>
                <w:color w:val="000000"/>
              </w:rPr>
            </w:pPr>
            <w:r>
              <w:rPr>
                <w:color w:val="000000"/>
              </w:rPr>
              <w:t>Nombre de franchissements permis dans une condition de limites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932E6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69238D" w14:textId="77777777" w:rsidR="00FF00B2" w:rsidRDefault="00FF00B2">
            <w:pPr>
              <w:rPr>
                <w:color w:val="000000"/>
              </w:rPr>
            </w:pPr>
            <w:r>
              <w:rPr>
                <w:color w:val="000000"/>
              </w:rPr>
              <w:t> </w:t>
            </w:r>
          </w:p>
        </w:tc>
      </w:tr>
      <w:tr w:rsidR="00FF00B2" w14:paraId="2D1B88D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C29492C" w14:textId="77777777" w:rsidR="00FF00B2" w:rsidRDefault="00FF00B2">
            <w:pPr>
              <w:rPr>
                <w:color w:val="000000"/>
              </w:rPr>
            </w:pPr>
            <w:r>
              <w:rPr>
                <w:color w:val="000000"/>
              </w:rPr>
              <w:t>259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E8EEE1" w14:textId="77777777" w:rsidR="00FF00B2" w:rsidRDefault="00FF00B2">
            <w:pPr>
              <w:rPr>
                <w:color w:val="000000"/>
              </w:rPr>
            </w:pPr>
            <w:r>
              <w:rPr>
                <w:color w:val="000000"/>
              </w:rPr>
              <w:t>SCANNING_CUTPLANEVEC_I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211C09" w14:textId="77777777" w:rsidR="00FF00B2" w:rsidRDefault="00FF00B2">
            <w:pPr>
              <w:rPr>
                <w:color w:val="000000"/>
              </w:rPr>
            </w:pPr>
            <w:r>
              <w:rPr>
                <w:color w:val="000000"/>
              </w:rPr>
              <w:t>Vecteur de plan de coupe 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E3D472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DEB03A" w14:textId="77777777" w:rsidR="00FF00B2" w:rsidRDefault="00FF00B2">
            <w:pPr>
              <w:rPr>
                <w:color w:val="000000"/>
              </w:rPr>
            </w:pPr>
            <w:r>
              <w:rPr>
                <w:color w:val="000000"/>
              </w:rPr>
              <w:t> </w:t>
            </w:r>
          </w:p>
        </w:tc>
      </w:tr>
      <w:tr w:rsidR="00FF00B2" w14:paraId="5B7FF5B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45DB644" w14:textId="77777777" w:rsidR="00FF00B2" w:rsidRDefault="00FF00B2">
            <w:pPr>
              <w:rPr>
                <w:color w:val="000000"/>
              </w:rPr>
            </w:pPr>
            <w:r>
              <w:rPr>
                <w:color w:val="000000"/>
              </w:rPr>
              <w:t>260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26027A" w14:textId="77777777" w:rsidR="00FF00B2" w:rsidRDefault="00FF00B2">
            <w:pPr>
              <w:rPr>
                <w:color w:val="000000"/>
              </w:rPr>
            </w:pPr>
            <w:r>
              <w:rPr>
                <w:color w:val="000000"/>
              </w:rPr>
              <w:t>SCANNING_CUTPLANEVEC_J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39EFDD" w14:textId="77777777" w:rsidR="00FF00B2" w:rsidRDefault="00FF00B2">
            <w:pPr>
              <w:rPr>
                <w:color w:val="000000"/>
              </w:rPr>
            </w:pPr>
            <w:r>
              <w:rPr>
                <w:color w:val="000000"/>
              </w:rPr>
              <w:t>Vecteur de plan de coupe 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B3E08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BA7750" w14:textId="77777777" w:rsidR="00FF00B2" w:rsidRDefault="00FF00B2">
            <w:pPr>
              <w:rPr>
                <w:color w:val="000000"/>
              </w:rPr>
            </w:pPr>
            <w:r>
              <w:rPr>
                <w:color w:val="000000"/>
              </w:rPr>
              <w:t> </w:t>
            </w:r>
          </w:p>
        </w:tc>
      </w:tr>
      <w:tr w:rsidR="00FF00B2" w14:paraId="446C1DA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702CD37" w14:textId="77777777" w:rsidR="00FF00B2" w:rsidRDefault="00FF00B2">
            <w:pPr>
              <w:rPr>
                <w:color w:val="000000"/>
              </w:rPr>
            </w:pPr>
            <w:r>
              <w:rPr>
                <w:color w:val="000000"/>
              </w:rPr>
              <w:t>261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879F5C" w14:textId="77777777" w:rsidR="00FF00B2" w:rsidRDefault="00FF00B2">
            <w:pPr>
              <w:rPr>
                <w:color w:val="000000"/>
              </w:rPr>
            </w:pPr>
            <w:r>
              <w:rPr>
                <w:color w:val="000000"/>
              </w:rPr>
              <w:t xml:space="preserve">SCANNING_CUTPLANEVEC_K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F940DF" w14:textId="77777777" w:rsidR="00FF00B2" w:rsidRDefault="00FF00B2">
            <w:pPr>
              <w:rPr>
                <w:color w:val="000000"/>
              </w:rPr>
            </w:pPr>
            <w:r>
              <w:rPr>
                <w:color w:val="000000"/>
              </w:rPr>
              <w:t>Vecteur de plan de coupe 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3A8A8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E1E71E" w14:textId="77777777" w:rsidR="00FF00B2" w:rsidRDefault="00FF00B2">
            <w:pPr>
              <w:rPr>
                <w:color w:val="000000"/>
              </w:rPr>
            </w:pPr>
            <w:r>
              <w:rPr>
                <w:color w:val="000000"/>
              </w:rPr>
              <w:t> </w:t>
            </w:r>
          </w:p>
        </w:tc>
      </w:tr>
      <w:tr w:rsidR="00FF00B2" w14:paraId="1FE3E3C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2BB3D09" w14:textId="77777777" w:rsidR="00FF00B2" w:rsidRDefault="00FF00B2">
            <w:pPr>
              <w:rPr>
                <w:color w:val="000000"/>
              </w:rPr>
            </w:pPr>
            <w:r>
              <w:rPr>
                <w:color w:val="000000"/>
              </w:rPr>
              <w:t>217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42124CF" w14:textId="77777777" w:rsidR="00FF00B2" w:rsidRDefault="00FF00B2">
            <w:pPr>
              <w:rPr>
                <w:color w:val="000000"/>
              </w:rPr>
            </w:pPr>
            <w:r>
              <w:rPr>
                <w:color w:val="000000"/>
              </w:rPr>
              <w:t>SCANNING_DENSITY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8E0F49" w14:textId="77777777" w:rsidR="00FF00B2" w:rsidRDefault="00FF00B2">
            <w:pPr>
              <w:rPr>
                <w:color w:val="000000"/>
              </w:rPr>
            </w:pPr>
            <w:r>
              <w:rPr>
                <w:color w:val="000000"/>
              </w:rPr>
              <w:t>Densité de scanning pour objet de palpeur d'option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ED5E8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512ACE" w14:textId="77777777" w:rsidR="00FF00B2" w:rsidRDefault="00FF00B2">
            <w:pPr>
              <w:rPr>
                <w:color w:val="000000"/>
              </w:rPr>
            </w:pPr>
            <w:r>
              <w:rPr>
                <w:color w:val="000000"/>
              </w:rPr>
              <w:t> </w:t>
            </w:r>
          </w:p>
        </w:tc>
      </w:tr>
      <w:tr w:rsidR="00FF00B2" w14:paraId="7DD663D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4A4F819" w14:textId="77777777" w:rsidR="00FF00B2" w:rsidRDefault="00FF00B2">
            <w:pPr>
              <w:rPr>
                <w:color w:val="000000"/>
              </w:rPr>
            </w:pPr>
            <w:r>
              <w:rPr>
                <w:color w:val="000000"/>
              </w:rPr>
              <w:t>276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CE852A" w14:textId="77777777" w:rsidR="00FF00B2" w:rsidRDefault="00FF00B2">
            <w:pPr>
              <w:rPr>
                <w:color w:val="000000"/>
              </w:rPr>
            </w:pPr>
            <w:r>
              <w:rPr>
                <w:color w:val="000000"/>
              </w:rPr>
              <w:t>SCANNING_EDGE_THICK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D76AEE" w14:textId="77777777" w:rsidR="00FF00B2" w:rsidRDefault="00FF00B2">
            <w:pPr>
              <w:rPr>
                <w:color w:val="000000"/>
              </w:rPr>
            </w:pPr>
            <w:r>
              <w:rPr>
                <w:color w:val="000000"/>
              </w:rPr>
              <w:t>Épaisseur d'arête pour scannings d'arête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2E220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DC19CC" w14:textId="77777777" w:rsidR="00FF00B2" w:rsidRDefault="00FF00B2">
            <w:pPr>
              <w:rPr>
                <w:color w:val="000000"/>
              </w:rPr>
            </w:pPr>
            <w:r>
              <w:rPr>
                <w:color w:val="000000"/>
              </w:rPr>
              <w:t> </w:t>
            </w:r>
          </w:p>
        </w:tc>
      </w:tr>
      <w:tr w:rsidR="00FF00B2" w14:paraId="629882C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4C26E21" w14:textId="77777777" w:rsidR="00FF00B2" w:rsidRDefault="00FF00B2">
            <w:pPr>
              <w:rPr>
                <w:color w:val="000000"/>
              </w:rPr>
            </w:pPr>
            <w:r>
              <w:rPr>
                <w:color w:val="000000"/>
              </w:rPr>
              <w:t>268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07B53D" w14:textId="77777777" w:rsidR="00FF00B2" w:rsidRDefault="00FF00B2">
            <w:pPr>
              <w:rPr>
                <w:color w:val="000000"/>
              </w:rPr>
            </w:pPr>
            <w:r>
              <w:rPr>
                <w:color w:val="000000"/>
              </w:rPr>
              <w:t>SCANNING_ENDVEC_I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C0C96B" w14:textId="77777777" w:rsidR="00FF00B2" w:rsidRDefault="00FF00B2">
            <w:pPr>
              <w:rPr>
                <w:color w:val="000000"/>
              </w:rPr>
            </w:pPr>
            <w:r>
              <w:rPr>
                <w:color w:val="000000"/>
              </w:rPr>
              <w:t>Vecteur de contact final 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FBC2B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6902AE" w14:textId="77777777" w:rsidR="00FF00B2" w:rsidRDefault="00FF00B2">
            <w:pPr>
              <w:rPr>
                <w:color w:val="000000"/>
              </w:rPr>
            </w:pPr>
            <w:r>
              <w:rPr>
                <w:color w:val="000000"/>
              </w:rPr>
              <w:t> </w:t>
            </w:r>
          </w:p>
        </w:tc>
      </w:tr>
      <w:tr w:rsidR="00FF00B2" w14:paraId="46FB9DC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FDE2DFE" w14:textId="77777777" w:rsidR="00FF00B2" w:rsidRDefault="00FF00B2">
            <w:pPr>
              <w:rPr>
                <w:color w:val="000000"/>
              </w:rPr>
            </w:pPr>
            <w:r>
              <w:rPr>
                <w:color w:val="000000"/>
              </w:rPr>
              <w:t>269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9971C00" w14:textId="77777777" w:rsidR="00FF00B2" w:rsidRDefault="00FF00B2">
            <w:pPr>
              <w:rPr>
                <w:color w:val="000000"/>
              </w:rPr>
            </w:pPr>
            <w:r>
              <w:rPr>
                <w:color w:val="000000"/>
              </w:rPr>
              <w:t>SCANNING_ENDVEC_J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1A04B8" w14:textId="77777777" w:rsidR="00FF00B2" w:rsidRDefault="00FF00B2">
            <w:pPr>
              <w:rPr>
                <w:color w:val="000000"/>
              </w:rPr>
            </w:pPr>
            <w:r>
              <w:rPr>
                <w:color w:val="000000"/>
              </w:rPr>
              <w:t>Vecteur de contact final 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233BCB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DBA953" w14:textId="77777777" w:rsidR="00FF00B2" w:rsidRDefault="00FF00B2">
            <w:pPr>
              <w:rPr>
                <w:color w:val="000000"/>
              </w:rPr>
            </w:pPr>
            <w:r>
              <w:rPr>
                <w:color w:val="000000"/>
              </w:rPr>
              <w:t> </w:t>
            </w:r>
          </w:p>
        </w:tc>
      </w:tr>
      <w:tr w:rsidR="00FF00B2" w14:paraId="55E6DB86"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DDFF5B1" w14:textId="77777777" w:rsidR="00FF00B2" w:rsidRDefault="00FF00B2">
            <w:pPr>
              <w:rPr>
                <w:color w:val="000000"/>
              </w:rPr>
            </w:pPr>
            <w:r>
              <w:rPr>
                <w:color w:val="000000"/>
              </w:rPr>
              <w:t>270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E15573" w14:textId="77777777" w:rsidR="00FF00B2" w:rsidRDefault="00FF00B2">
            <w:pPr>
              <w:rPr>
                <w:color w:val="000000"/>
              </w:rPr>
            </w:pPr>
            <w:r>
              <w:rPr>
                <w:color w:val="000000"/>
              </w:rPr>
              <w:t>SCANNING_ENDVEC_K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9807EE" w14:textId="77777777" w:rsidR="00FF00B2" w:rsidRDefault="00FF00B2">
            <w:pPr>
              <w:rPr>
                <w:color w:val="000000"/>
              </w:rPr>
            </w:pPr>
            <w:r>
              <w:rPr>
                <w:color w:val="000000"/>
              </w:rPr>
              <w:t>Vecteur de contact final 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74DF3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A361AC" w14:textId="77777777" w:rsidR="00FF00B2" w:rsidRDefault="00FF00B2">
            <w:pPr>
              <w:rPr>
                <w:color w:val="000000"/>
              </w:rPr>
            </w:pPr>
            <w:r>
              <w:rPr>
                <w:color w:val="000000"/>
              </w:rPr>
              <w:t> </w:t>
            </w:r>
          </w:p>
        </w:tc>
      </w:tr>
      <w:tr w:rsidR="00FF00B2" w14:paraId="395F11A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4808DEE" w14:textId="77777777" w:rsidR="00FF00B2" w:rsidRDefault="00FF00B2">
            <w:pPr>
              <w:rPr>
                <w:color w:val="000000"/>
              </w:rPr>
            </w:pPr>
            <w:r>
              <w:rPr>
                <w:color w:val="000000"/>
              </w:rPr>
              <w:t>271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2D1ACAB" w14:textId="77777777" w:rsidR="00FF00B2" w:rsidRDefault="00FF00B2">
            <w:pPr>
              <w:rPr>
                <w:color w:val="000000"/>
              </w:rPr>
            </w:pPr>
            <w:r>
              <w:rPr>
                <w:color w:val="000000"/>
              </w:rPr>
              <w:t>SCANNING_INITDIR_I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D9E15A" w14:textId="77777777" w:rsidR="00FF00B2" w:rsidRDefault="00FF00B2">
            <w:pPr>
              <w:rPr>
                <w:color w:val="000000"/>
              </w:rPr>
            </w:pPr>
            <w:r>
              <w:rPr>
                <w:color w:val="000000"/>
              </w:rPr>
              <w:t>Vecteur de direction d'unité 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A7339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738917" w14:textId="77777777" w:rsidR="00FF00B2" w:rsidRDefault="00FF00B2">
            <w:pPr>
              <w:rPr>
                <w:color w:val="000000"/>
              </w:rPr>
            </w:pPr>
            <w:r>
              <w:rPr>
                <w:color w:val="000000"/>
              </w:rPr>
              <w:t> </w:t>
            </w:r>
          </w:p>
        </w:tc>
      </w:tr>
      <w:tr w:rsidR="00FF00B2" w14:paraId="0A17AAD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F34BC10" w14:textId="77777777" w:rsidR="00FF00B2" w:rsidRDefault="00FF00B2">
            <w:pPr>
              <w:rPr>
                <w:color w:val="000000"/>
              </w:rPr>
            </w:pPr>
            <w:r>
              <w:rPr>
                <w:color w:val="000000"/>
              </w:rPr>
              <w:t>272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1F7279" w14:textId="77777777" w:rsidR="00FF00B2" w:rsidRDefault="00FF00B2">
            <w:pPr>
              <w:rPr>
                <w:color w:val="000000"/>
              </w:rPr>
            </w:pPr>
            <w:r>
              <w:rPr>
                <w:color w:val="000000"/>
              </w:rPr>
              <w:t>SCANNING_INITDIR_J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7782CB" w14:textId="77777777" w:rsidR="00FF00B2" w:rsidRDefault="00FF00B2">
            <w:pPr>
              <w:rPr>
                <w:color w:val="000000"/>
              </w:rPr>
            </w:pPr>
            <w:r>
              <w:rPr>
                <w:color w:val="000000"/>
              </w:rPr>
              <w:t>Vecteur de direction d'unité 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E182E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66E979" w14:textId="77777777" w:rsidR="00FF00B2" w:rsidRDefault="00FF00B2">
            <w:pPr>
              <w:rPr>
                <w:color w:val="000000"/>
              </w:rPr>
            </w:pPr>
            <w:r>
              <w:rPr>
                <w:color w:val="000000"/>
              </w:rPr>
              <w:t> </w:t>
            </w:r>
          </w:p>
        </w:tc>
      </w:tr>
      <w:tr w:rsidR="00FF00B2" w14:paraId="61A010D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901B274" w14:textId="77777777" w:rsidR="00FF00B2" w:rsidRDefault="00FF00B2">
            <w:pPr>
              <w:rPr>
                <w:color w:val="000000"/>
              </w:rPr>
            </w:pPr>
            <w:r>
              <w:rPr>
                <w:color w:val="000000"/>
              </w:rPr>
              <w:t>273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27D665" w14:textId="77777777" w:rsidR="00FF00B2" w:rsidRDefault="00FF00B2">
            <w:pPr>
              <w:rPr>
                <w:color w:val="000000"/>
              </w:rPr>
            </w:pPr>
            <w:r>
              <w:rPr>
                <w:color w:val="000000"/>
              </w:rPr>
              <w:t>SCANNING_INITDIR_K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58BAC1" w14:textId="77777777" w:rsidR="00FF00B2" w:rsidRDefault="00FF00B2">
            <w:pPr>
              <w:rPr>
                <w:color w:val="000000"/>
              </w:rPr>
            </w:pPr>
            <w:r>
              <w:rPr>
                <w:color w:val="000000"/>
              </w:rPr>
              <w:t>Vecteur de direction d'unité 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0164B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80A755" w14:textId="77777777" w:rsidR="00FF00B2" w:rsidRDefault="00FF00B2">
            <w:pPr>
              <w:rPr>
                <w:color w:val="000000"/>
              </w:rPr>
            </w:pPr>
            <w:r>
              <w:rPr>
                <w:color w:val="000000"/>
              </w:rPr>
              <w:t> </w:t>
            </w:r>
          </w:p>
        </w:tc>
      </w:tr>
      <w:tr w:rsidR="00FF00B2" w14:paraId="359D8E8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4B3D5D6" w14:textId="77777777" w:rsidR="00FF00B2" w:rsidRDefault="00FF00B2">
            <w:pPr>
              <w:rPr>
                <w:color w:val="000000"/>
              </w:rPr>
            </w:pPr>
            <w:r>
              <w:rPr>
                <w:color w:val="000000"/>
              </w:rPr>
              <w:t>262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1F4DA2" w14:textId="77777777" w:rsidR="00FF00B2" w:rsidRDefault="00FF00B2">
            <w:pPr>
              <w:rPr>
                <w:color w:val="000000"/>
              </w:rPr>
            </w:pPr>
            <w:r>
              <w:rPr>
                <w:color w:val="000000"/>
              </w:rPr>
              <w:t>SCANNING_INITVEC_I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F1FFFD" w14:textId="77777777" w:rsidR="00FF00B2" w:rsidRDefault="00FF00B2">
            <w:pPr>
              <w:rPr>
                <w:color w:val="000000"/>
              </w:rPr>
            </w:pPr>
            <w:r>
              <w:rPr>
                <w:color w:val="000000"/>
              </w:rPr>
              <w:t>Vecteur de contact initial 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F6795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998559" w14:textId="77777777" w:rsidR="00FF00B2" w:rsidRDefault="00FF00B2">
            <w:pPr>
              <w:rPr>
                <w:color w:val="000000"/>
              </w:rPr>
            </w:pPr>
            <w:r>
              <w:rPr>
                <w:color w:val="000000"/>
              </w:rPr>
              <w:t> </w:t>
            </w:r>
          </w:p>
        </w:tc>
      </w:tr>
      <w:tr w:rsidR="00FF00B2" w14:paraId="69D843F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870EFB5" w14:textId="77777777" w:rsidR="00FF00B2" w:rsidRDefault="00FF00B2">
            <w:pPr>
              <w:rPr>
                <w:color w:val="000000"/>
              </w:rPr>
            </w:pPr>
            <w:r>
              <w:rPr>
                <w:color w:val="000000"/>
              </w:rPr>
              <w:t>263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A8F4D5" w14:textId="77777777" w:rsidR="00FF00B2" w:rsidRDefault="00FF00B2">
            <w:pPr>
              <w:rPr>
                <w:color w:val="000000"/>
              </w:rPr>
            </w:pPr>
            <w:r>
              <w:rPr>
                <w:color w:val="000000"/>
              </w:rPr>
              <w:t>SCANNING_INITVEC_J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FC54F72" w14:textId="77777777" w:rsidR="00FF00B2" w:rsidRDefault="00FF00B2">
            <w:pPr>
              <w:rPr>
                <w:color w:val="000000"/>
              </w:rPr>
            </w:pPr>
            <w:r>
              <w:rPr>
                <w:color w:val="000000"/>
              </w:rPr>
              <w:t>Vecteur de contact initial 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85878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AC3775" w14:textId="77777777" w:rsidR="00FF00B2" w:rsidRDefault="00FF00B2">
            <w:pPr>
              <w:rPr>
                <w:color w:val="000000"/>
              </w:rPr>
            </w:pPr>
            <w:r>
              <w:rPr>
                <w:color w:val="000000"/>
              </w:rPr>
              <w:t> </w:t>
            </w:r>
          </w:p>
        </w:tc>
      </w:tr>
      <w:tr w:rsidR="00FF00B2" w14:paraId="699C613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8B3567C" w14:textId="77777777" w:rsidR="00FF00B2" w:rsidRDefault="00FF00B2">
            <w:pPr>
              <w:rPr>
                <w:color w:val="000000"/>
              </w:rPr>
            </w:pPr>
            <w:r>
              <w:rPr>
                <w:color w:val="000000"/>
              </w:rPr>
              <w:t>264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09A180" w14:textId="77777777" w:rsidR="00FF00B2" w:rsidRDefault="00FF00B2">
            <w:pPr>
              <w:rPr>
                <w:color w:val="000000"/>
              </w:rPr>
            </w:pPr>
            <w:r>
              <w:rPr>
                <w:color w:val="000000"/>
              </w:rPr>
              <w:t>SCANNING_INITVEC_K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8565CC" w14:textId="77777777" w:rsidR="00FF00B2" w:rsidRDefault="00FF00B2">
            <w:pPr>
              <w:rPr>
                <w:color w:val="000000"/>
              </w:rPr>
            </w:pPr>
            <w:r>
              <w:rPr>
                <w:color w:val="000000"/>
              </w:rPr>
              <w:t>Vecteur de contact initial 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9F02B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386C38" w14:textId="77777777" w:rsidR="00FF00B2" w:rsidRDefault="00FF00B2">
            <w:pPr>
              <w:rPr>
                <w:color w:val="000000"/>
              </w:rPr>
            </w:pPr>
            <w:r>
              <w:rPr>
                <w:color w:val="000000"/>
              </w:rPr>
              <w:t> </w:t>
            </w:r>
          </w:p>
        </w:tc>
      </w:tr>
      <w:tr w:rsidR="00FF00B2" w14:paraId="73CE337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F4AF9D0" w14:textId="77777777" w:rsidR="00FF00B2" w:rsidRDefault="00FF00B2">
            <w:pPr>
              <w:rPr>
                <w:color w:val="000000"/>
              </w:rPr>
            </w:pPr>
            <w:r>
              <w:rPr>
                <w:color w:val="000000"/>
              </w:rPr>
              <w:t>93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5E712F" w14:textId="77777777" w:rsidR="00FF00B2" w:rsidRDefault="00FF00B2">
            <w:pPr>
              <w:rPr>
                <w:color w:val="000000"/>
              </w:rPr>
            </w:pPr>
            <w:r>
              <w:rPr>
                <w:color w:val="000000"/>
              </w:rPr>
              <w:t>SCANNING_OFFSET_FORCE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2902FF" w14:textId="77777777" w:rsidR="00FF00B2" w:rsidRDefault="00FF00B2">
            <w:pPr>
              <w:rPr>
                <w:color w:val="000000"/>
              </w:rPr>
            </w:pPr>
            <w:r>
              <w:rPr>
                <w:color w:val="000000"/>
              </w:rPr>
              <w:t>Force de décalage de scanning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64D23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E08EAC" w14:textId="77777777" w:rsidR="00FF00B2" w:rsidRDefault="00FF00B2">
            <w:pPr>
              <w:rPr>
                <w:color w:val="000000"/>
              </w:rPr>
            </w:pPr>
            <w:r>
              <w:rPr>
                <w:color w:val="000000"/>
              </w:rPr>
              <w:t> </w:t>
            </w:r>
          </w:p>
        </w:tc>
      </w:tr>
      <w:tr w:rsidR="00FF00B2" w14:paraId="1F24407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899A4BD" w14:textId="77777777" w:rsidR="00FF00B2" w:rsidRDefault="00FF00B2">
            <w:pPr>
              <w:rPr>
                <w:color w:val="000000"/>
              </w:rPr>
            </w:pPr>
            <w:r>
              <w:rPr>
                <w:color w:val="000000"/>
              </w:rPr>
              <w:t>358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51C332" w14:textId="77777777" w:rsidR="00FF00B2" w:rsidRDefault="00FF00B2">
            <w:pPr>
              <w:rPr>
                <w:color w:val="000000"/>
              </w:rPr>
            </w:pPr>
            <w:r>
              <w:rPr>
                <w:color w:val="000000"/>
              </w:rPr>
              <w:t>SCANNING_TECHNIQUE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BA3B84" w14:textId="77777777" w:rsidR="00FF00B2" w:rsidRDefault="00FF00B2">
            <w:pPr>
              <w:rPr>
                <w:color w:val="000000"/>
              </w:rPr>
            </w:pPr>
            <w:r>
              <w:rPr>
                <w:color w:val="000000"/>
              </w:rPr>
              <w:t>Technique de scanning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8A157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654566" w14:textId="77777777" w:rsidR="00FF00B2" w:rsidRDefault="00FF00B2">
            <w:pPr>
              <w:rPr>
                <w:color w:val="000000"/>
              </w:rPr>
            </w:pPr>
            <w:r>
              <w:rPr>
                <w:color w:val="000000"/>
              </w:rPr>
              <w:t> </w:t>
            </w:r>
          </w:p>
        </w:tc>
      </w:tr>
      <w:tr w:rsidR="00FF00B2" w14:paraId="581D438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CCA9423" w14:textId="77777777" w:rsidR="00FF00B2" w:rsidRDefault="00FF00B2">
            <w:pPr>
              <w:rPr>
                <w:color w:val="000000"/>
              </w:rPr>
            </w:pPr>
            <w:r>
              <w:rPr>
                <w:color w:val="000000"/>
              </w:rPr>
              <w:t>275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A1DA4F" w14:textId="77777777" w:rsidR="00FF00B2" w:rsidRDefault="00FF00B2">
            <w:pPr>
              <w:rPr>
                <w:color w:val="000000"/>
              </w:rPr>
            </w:pPr>
            <w:r>
              <w:rPr>
                <w:color w:val="000000"/>
              </w:rPr>
              <w:t>SCANNING_TIME_INCR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40C923" w14:textId="77777777" w:rsidR="00FF00B2" w:rsidRDefault="00FF00B2">
            <w:pPr>
              <w:rPr>
                <w:color w:val="000000"/>
              </w:rPr>
            </w:pPr>
            <w:r>
              <w:rPr>
                <w:color w:val="000000"/>
              </w:rPr>
              <w:t>Incrémentation de temps pour scannings manuels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7125A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BE144B" w14:textId="77777777" w:rsidR="00FF00B2" w:rsidRDefault="00FF00B2">
            <w:pPr>
              <w:rPr>
                <w:color w:val="000000"/>
              </w:rPr>
            </w:pPr>
            <w:r>
              <w:rPr>
                <w:color w:val="000000"/>
              </w:rPr>
              <w:t> </w:t>
            </w:r>
          </w:p>
        </w:tc>
      </w:tr>
      <w:tr w:rsidR="00FF00B2" w14:paraId="06F96D1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5B59545" w14:textId="77777777" w:rsidR="00FF00B2" w:rsidRDefault="00FF00B2">
            <w:pPr>
              <w:rPr>
                <w:color w:val="000000"/>
              </w:rPr>
            </w:pPr>
            <w:r>
              <w:rPr>
                <w:color w:val="000000"/>
              </w:rPr>
              <w:t>540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2C6D7A" w14:textId="77777777" w:rsidR="00FF00B2" w:rsidRDefault="00FF00B2">
            <w:pPr>
              <w:rPr>
                <w:color w:val="000000"/>
              </w:rPr>
            </w:pPr>
            <w:r>
              <w:rPr>
                <w:color w:val="000000"/>
              </w:rPr>
              <w:t>SCREEN_CAPTURE_AUTO_TIME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70D371" w14:textId="77777777" w:rsidR="00FF00B2" w:rsidRDefault="00FF00B2">
            <w:pPr>
              <w:rPr>
                <w:color w:val="000000"/>
              </w:rPr>
            </w:pPr>
            <w:r>
              <w:rPr>
                <w:color w:val="000000"/>
              </w:rPr>
              <w:t>Délai de capture d'écran (toujours ou en cas d'erreur)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6C3BA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39C9A4" w14:textId="77777777" w:rsidR="00FF00B2" w:rsidRDefault="00FF00B2">
            <w:pPr>
              <w:rPr>
                <w:color w:val="000000"/>
              </w:rPr>
            </w:pPr>
            <w:r>
              <w:rPr>
                <w:color w:val="000000"/>
              </w:rPr>
              <w:t> </w:t>
            </w:r>
          </w:p>
        </w:tc>
      </w:tr>
      <w:tr w:rsidR="00FF00B2" w14:paraId="19FBD9B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9DB2DBA" w14:textId="77777777" w:rsidR="00FF00B2" w:rsidRDefault="00FF00B2">
            <w:pPr>
              <w:rPr>
                <w:color w:val="000000"/>
              </w:rPr>
            </w:pPr>
            <w:r>
              <w:rPr>
                <w:color w:val="000000"/>
              </w:rPr>
              <w:t>536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7603A6" w14:textId="77777777" w:rsidR="00FF00B2" w:rsidRDefault="00FF00B2">
            <w:pPr>
              <w:rPr>
                <w:color w:val="000000"/>
              </w:rPr>
            </w:pPr>
            <w:r>
              <w:rPr>
                <w:color w:val="000000"/>
              </w:rPr>
              <w:t>SCREEN_CAPTURE_AUTO_TYPE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76D14B" w14:textId="77777777" w:rsidR="00FF00B2" w:rsidRDefault="00FF00B2">
            <w:pPr>
              <w:rPr>
                <w:color w:val="000000"/>
              </w:rPr>
            </w:pPr>
            <w:r>
              <w:rPr>
                <w:color w:val="000000"/>
              </w:rPr>
              <w:t>Type auto de capture d'écran (donne plus d'options que la capture d'écran ordinaire)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34809D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AEE7B4" w14:textId="77777777" w:rsidR="00FF00B2" w:rsidRDefault="00FF00B2">
            <w:pPr>
              <w:rPr>
                <w:color w:val="000000"/>
              </w:rPr>
            </w:pPr>
            <w:r>
              <w:rPr>
                <w:color w:val="000000"/>
              </w:rPr>
              <w:t> </w:t>
            </w:r>
          </w:p>
        </w:tc>
      </w:tr>
      <w:tr w:rsidR="00FF00B2" w14:paraId="0B5F04B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DDC9FA4" w14:textId="77777777" w:rsidR="00FF00B2" w:rsidRDefault="00FF00B2">
            <w:pPr>
              <w:rPr>
                <w:color w:val="000000"/>
              </w:rPr>
            </w:pPr>
            <w:r>
              <w:rPr>
                <w:color w:val="000000"/>
              </w:rPr>
              <w:t>503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E54612" w14:textId="77777777" w:rsidR="00FF00B2" w:rsidRDefault="00FF00B2">
            <w:pPr>
              <w:rPr>
                <w:color w:val="000000"/>
              </w:rPr>
            </w:pPr>
            <w:r>
              <w:rPr>
                <w:color w:val="000000"/>
              </w:rPr>
              <w:t>SCREEN_CAPTURE_QUALITY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BE052B" w14:textId="77777777" w:rsidR="00FF00B2" w:rsidRDefault="00FF00B2">
            <w:pPr>
              <w:rPr>
                <w:color w:val="000000"/>
              </w:rPr>
            </w:pPr>
            <w:r>
              <w:rPr>
                <w:color w:val="000000"/>
              </w:rPr>
              <w:t>Profondeur de couleur d'image de capture d'écran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D91A4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D2504A" w14:textId="77777777" w:rsidR="00FF00B2" w:rsidRDefault="00FF00B2">
            <w:pPr>
              <w:rPr>
                <w:color w:val="000000"/>
              </w:rPr>
            </w:pPr>
            <w:r>
              <w:rPr>
                <w:color w:val="000000"/>
              </w:rPr>
              <w:t> </w:t>
            </w:r>
          </w:p>
        </w:tc>
      </w:tr>
      <w:tr w:rsidR="00FF00B2" w14:paraId="4019328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743E406" w14:textId="77777777" w:rsidR="00FF00B2" w:rsidRDefault="00FF00B2">
            <w:pPr>
              <w:rPr>
                <w:color w:val="000000"/>
              </w:rPr>
            </w:pPr>
            <w:r>
              <w:rPr>
                <w:color w:val="000000"/>
              </w:rPr>
              <w:t>502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8F9F55" w14:textId="77777777" w:rsidR="00FF00B2" w:rsidRDefault="00FF00B2">
            <w:pPr>
              <w:rPr>
                <w:color w:val="000000"/>
              </w:rPr>
            </w:pPr>
            <w:r>
              <w:rPr>
                <w:color w:val="000000"/>
              </w:rPr>
              <w:t>SCREEN_CAPTURE_SCALE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E061F6" w14:textId="77777777" w:rsidR="00FF00B2" w:rsidRDefault="00FF00B2">
            <w:pPr>
              <w:rPr>
                <w:color w:val="000000"/>
              </w:rPr>
            </w:pPr>
            <w:r>
              <w:rPr>
                <w:color w:val="000000"/>
              </w:rPr>
              <w:t>Taille d'image de capture d'écran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1AEB4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C15651" w14:textId="77777777" w:rsidR="00FF00B2" w:rsidRDefault="00FF00B2">
            <w:pPr>
              <w:rPr>
                <w:color w:val="000000"/>
              </w:rPr>
            </w:pPr>
            <w:r>
              <w:rPr>
                <w:color w:val="000000"/>
              </w:rPr>
              <w:t> </w:t>
            </w:r>
          </w:p>
        </w:tc>
      </w:tr>
      <w:tr w:rsidR="00FF00B2" w14:paraId="168FA9D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1B32082" w14:textId="77777777" w:rsidR="00FF00B2" w:rsidRDefault="00FF00B2">
            <w:pPr>
              <w:rPr>
                <w:color w:val="000000"/>
              </w:rPr>
            </w:pPr>
            <w:r>
              <w:rPr>
                <w:color w:val="000000"/>
              </w:rPr>
              <w:t>535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F2E40E" w14:textId="77777777" w:rsidR="00FF00B2" w:rsidRDefault="00FF00B2">
            <w:pPr>
              <w:rPr>
                <w:color w:val="000000"/>
              </w:rPr>
            </w:pPr>
            <w:r>
              <w:rPr>
                <w:color w:val="000000"/>
              </w:rPr>
              <w:t>SCREEN_CAPTURE_TYPE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23DC34" w14:textId="77777777" w:rsidR="00FF00B2" w:rsidRDefault="00FF00B2">
            <w:pPr>
              <w:rPr>
                <w:color w:val="000000"/>
              </w:rPr>
            </w:pPr>
            <w:r>
              <w:rPr>
                <w:color w:val="000000"/>
              </w:rPr>
              <w:t>Type de capture d'écran (peut maintenant exécuter vue d'image active aussi bien que CAO)</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C39F1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BC0EC7" w14:textId="77777777" w:rsidR="00FF00B2" w:rsidRDefault="00FF00B2">
            <w:pPr>
              <w:rPr>
                <w:color w:val="000000"/>
              </w:rPr>
            </w:pPr>
            <w:r>
              <w:rPr>
                <w:color w:val="000000"/>
              </w:rPr>
              <w:t> </w:t>
            </w:r>
          </w:p>
        </w:tc>
      </w:tr>
      <w:tr w:rsidR="00FF00B2" w14:paraId="5AFF6B8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0740DED" w14:textId="77777777" w:rsidR="00FF00B2" w:rsidRDefault="00FF00B2">
            <w:pPr>
              <w:rPr>
                <w:color w:val="000000"/>
              </w:rPr>
            </w:pPr>
            <w:r>
              <w:rPr>
                <w:color w:val="000000"/>
              </w:rPr>
              <w:t>57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470EFF" w14:textId="77777777" w:rsidR="00FF00B2" w:rsidRDefault="00FF00B2">
            <w:pPr>
              <w:rPr>
                <w:color w:val="000000"/>
              </w:rPr>
            </w:pPr>
            <w:r>
              <w:rPr>
                <w:color w:val="000000"/>
              </w:rPr>
              <w:t>SEARCHMODE_TYPE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171492" w14:textId="77777777" w:rsidR="00FF00B2" w:rsidRDefault="00FF00B2">
            <w:pPr>
              <w:rPr>
                <w:color w:val="000000"/>
              </w:rPr>
            </w:pPr>
            <w:r>
              <w:rPr>
                <w:color w:val="000000"/>
              </w:rPr>
              <w:t>Case ou mode de recherche circulaire pour point élevé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7CE6E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B2F8CB" w14:textId="77777777" w:rsidR="00FF00B2" w:rsidRDefault="00FF00B2">
            <w:pPr>
              <w:rPr>
                <w:color w:val="000000"/>
              </w:rPr>
            </w:pPr>
            <w:r>
              <w:rPr>
                <w:color w:val="000000"/>
              </w:rPr>
              <w:t> </w:t>
            </w:r>
          </w:p>
        </w:tc>
      </w:tr>
      <w:tr w:rsidR="00FF00B2" w14:paraId="1ECEA8A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3CCBD1D" w14:textId="77777777" w:rsidR="00FF00B2" w:rsidRDefault="00FF00B2">
            <w:pPr>
              <w:rPr>
                <w:color w:val="000000"/>
              </w:rPr>
            </w:pPr>
            <w:r>
              <w:rPr>
                <w:color w:val="000000"/>
              </w:rPr>
              <w:t>764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7FB550" w14:textId="77777777" w:rsidR="00FF00B2" w:rsidRDefault="00FF00B2">
            <w:pPr>
              <w:rPr>
                <w:color w:val="000000"/>
              </w:rPr>
            </w:pPr>
            <w:r>
              <w:rPr>
                <w:color w:val="000000"/>
              </w:rPr>
              <w:t>SECTION_INDEX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5B853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138AC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C05D78" w14:textId="77777777" w:rsidR="00FF00B2" w:rsidRDefault="00FF00B2">
            <w:pPr>
              <w:rPr>
                <w:color w:val="000000"/>
              </w:rPr>
            </w:pPr>
            <w:r>
              <w:rPr>
                <w:color w:val="000000"/>
              </w:rPr>
              <w:t> </w:t>
            </w:r>
          </w:p>
        </w:tc>
      </w:tr>
      <w:tr w:rsidR="00FF00B2" w14:paraId="046AA96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927C87B" w14:textId="77777777" w:rsidR="00FF00B2" w:rsidRDefault="00FF00B2">
            <w:pPr>
              <w:rPr>
                <w:color w:val="000000"/>
              </w:rPr>
            </w:pPr>
            <w:r>
              <w:rPr>
                <w:color w:val="000000"/>
              </w:rPr>
              <w:t>225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430608" w14:textId="77777777" w:rsidR="00FF00B2" w:rsidRDefault="00FF00B2">
            <w:pPr>
              <w:rPr>
                <w:color w:val="000000"/>
              </w:rPr>
            </w:pPr>
            <w:r>
              <w:rPr>
                <w:color w:val="000000"/>
              </w:rPr>
              <w:t>SENSOR_LIST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4B1162" w14:textId="77777777" w:rsidR="00FF00B2" w:rsidRDefault="00FF00B2">
            <w:pPr>
              <w:rPr>
                <w:color w:val="000000"/>
              </w:rPr>
            </w:pPr>
            <w:r>
              <w:rPr>
                <w:color w:val="000000"/>
              </w:rPr>
              <w:t>Liste de capteurs pour objet de compensation de température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E6CA7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6F15C31" w14:textId="77777777" w:rsidR="00FF00B2" w:rsidRDefault="00FF00B2">
            <w:pPr>
              <w:rPr>
                <w:color w:val="000000"/>
              </w:rPr>
            </w:pPr>
            <w:r>
              <w:rPr>
                <w:color w:val="000000"/>
              </w:rPr>
              <w:t> </w:t>
            </w:r>
          </w:p>
        </w:tc>
      </w:tr>
      <w:tr w:rsidR="00FF00B2" w14:paraId="3A85EF6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AF1B9F3" w14:textId="77777777" w:rsidR="00FF00B2" w:rsidRDefault="00FF00B2">
            <w:pPr>
              <w:rPr>
                <w:color w:val="000000"/>
              </w:rPr>
            </w:pPr>
            <w:r>
              <w:rPr>
                <w:color w:val="000000"/>
              </w:rPr>
              <w:t>193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775778" w14:textId="77777777" w:rsidR="00FF00B2" w:rsidRDefault="00FF00B2">
            <w:pPr>
              <w:rPr>
                <w:color w:val="000000"/>
              </w:rPr>
            </w:pPr>
            <w:r>
              <w:rPr>
                <w:color w:val="000000"/>
              </w:rPr>
              <w:t>SERIAL_NUMBER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639FA3" w14:textId="77777777" w:rsidR="00FF00B2" w:rsidRDefault="00FF00B2">
            <w:pPr>
              <w:rPr>
                <w:color w:val="000000"/>
              </w:rPr>
            </w:pPr>
            <w:r>
              <w:rPr>
                <w:color w:val="000000"/>
              </w:rPr>
              <w:t>Numéro de série d'en-tête de fichier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F0129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063E03" w14:textId="77777777" w:rsidR="00FF00B2" w:rsidRDefault="00FF00B2">
            <w:pPr>
              <w:rPr>
                <w:color w:val="000000"/>
              </w:rPr>
            </w:pPr>
            <w:r>
              <w:rPr>
                <w:color w:val="000000"/>
              </w:rPr>
              <w:t> </w:t>
            </w:r>
          </w:p>
        </w:tc>
      </w:tr>
      <w:tr w:rsidR="00FF00B2" w14:paraId="571F7F1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F3E1510" w14:textId="77777777" w:rsidR="00FF00B2" w:rsidRDefault="00FF00B2">
            <w:pPr>
              <w:rPr>
                <w:color w:val="000000"/>
              </w:rPr>
            </w:pPr>
            <w:r>
              <w:rPr>
                <w:color w:val="000000"/>
              </w:rPr>
              <w:t>494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BAEE10" w14:textId="77777777" w:rsidR="00FF00B2" w:rsidRDefault="00FF00B2">
            <w:pPr>
              <w:rPr>
                <w:color w:val="000000"/>
              </w:rPr>
            </w:pPr>
            <w:r>
              <w:rPr>
                <w:color w:val="000000"/>
              </w:rPr>
              <w:t>SHOW_COLUMN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4BC13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E3F456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572B29" w14:textId="77777777" w:rsidR="00FF00B2" w:rsidRDefault="00FF00B2">
            <w:pPr>
              <w:rPr>
                <w:color w:val="000000"/>
              </w:rPr>
            </w:pPr>
            <w:r>
              <w:rPr>
                <w:color w:val="000000"/>
              </w:rPr>
              <w:t> </w:t>
            </w:r>
          </w:p>
        </w:tc>
      </w:tr>
      <w:tr w:rsidR="00FF00B2" w14:paraId="7C97306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E5B5BDC" w14:textId="77777777" w:rsidR="00FF00B2" w:rsidRDefault="00FF00B2">
            <w:pPr>
              <w:rPr>
                <w:color w:val="000000"/>
              </w:rPr>
            </w:pPr>
            <w:r>
              <w:rPr>
                <w:color w:val="000000"/>
              </w:rPr>
              <w:t>136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E00434" w14:textId="77777777" w:rsidR="00FF00B2" w:rsidRDefault="00FF00B2">
            <w:pPr>
              <w:rPr>
                <w:color w:val="000000"/>
              </w:rPr>
            </w:pPr>
            <w:r>
              <w:rPr>
                <w:color w:val="000000"/>
              </w:rPr>
              <w:t>SHOW_DETAILS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0E0D57" w14:textId="77777777" w:rsidR="00FF00B2" w:rsidRDefault="00FF00B2">
            <w:pPr>
              <w:rPr>
                <w:color w:val="000000"/>
              </w:rPr>
            </w:pPr>
            <w:r>
              <w:rPr>
                <w:color w:val="000000"/>
              </w:rPr>
              <w:t>Afficher détails d'alignements et de scannings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22A34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DE2752" w14:textId="77777777" w:rsidR="00FF00B2" w:rsidRDefault="00FF00B2">
            <w:pPr>
              <w:rPr>
                <w:color w:val="000000"/>
              </w:rPr>
            </w:pPr>
            <w:r>
              <w:rPr>
                <w:color w:val="000000"/>
              </w:rPr>
              <w:t> </w:t>
            </w:r>
          </w:p>
        </w:tc>
      </w:tr>
      <w:tr w:rsidR="00FF00B2" w14:paraId="3117DF1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F29DC47" w14:textId="77777777" w:rsidR="00FF00B2" w:rsidRDefault="00FF00B2">
            <w:pPr>
              <w:rPr>
                <w:color w:val="000000"/>
              </w:rPr>
            </w:pPr>
            <w:r>
              <w:rPr>
                <w:color w:val="000000"/>
              </w:rPr>
              <w:t>179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F4746D" w14:textId="77777777" w:rsidR="00FF00B2" w:rsidRDefault="00FF00B2">
            <w:pPr>
              <w:rPr>
                <w:color w:val="000000"/>
              </w:rPr>
            </w:pPr>
            <w:r>
              <w:rPr>
                <w:color w:val="000000"/>
              </w:rPr>
              <w:t>SHOW_HEADINGS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232AE7" w14:textId="77777777" w:rsidR="00FF00B2" w:rsidRDefault="00FF00B2">
            <w:pPr>
              <w:rPr>
                <w:color w:val="000000"/>
              </w:rPr>
            </w:pPr>
            <w:r>
              <w:rPr>
                <w:color w:val="000000"/>
              </w:rPr>
              <w:t>Bascule d'en-têtes du format des dimensions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31A75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FECF8F7" w14:textId="77777777" w:rsidR="00FF00B2" w:rsidRDefault="00FF00B2">
            <w:pPr>
              <w:rPr>
                <w:color w:val="000000"/>
              </w:rPr>
            </w:pPr>
            <w:r>
              <w:rPr>
                <w:color w:val="000000"/>
              </w:rPr>
              <w:t> </w:t>
            </w:r>
          </w:p>
        </w:tc>
      </w:tr>
      <w:tr w:rsidR="00FF00B2" w14:paraId="2285C55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BD65A81" w14:textId="77777777" w:rsidR="00FF00B2" w:rsidRDefault="00FF00B2">
            <w:pPr>
              <w:rPr>
                <w:color w:val="000000"/>
              </w:rPr>
            </w:pPr>
            <w:r>
              <w:rPr>
                <w:color w:val="000000"/>
              </w:rPr>
              <w:t>135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5B0F4E" w14:textId="77777777" w:rsidR="00FF00B2" w:rsidRDefault="00FF00B2">
            <w:pPr>
              <w:rPr>
                <w:color w:val="000000"/>
              </w:rPr>
            </w:pPr>
            <w:r>
              <w:rPr>
                <w:color w:val="000000"/>
              </w:rPr>
              <w:t>SHOW_IDS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671AB2" w14:textId="77777777" w:rsidR="00FF00B2" w:rsidRDefault="00FF00B2">
            <w:pPr>
              <w:rPr>
                <w:color w:val="000000"/>
              </w:rPr>
            </w:pPr>
            <w:r>
              <w:rPr>
                <w:color w:val="000000"/>
              </w:rPr>
              <w:t>Afficher ID d'alignements et de boucles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78061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8D8720" w14:textId="77777777" w:rsidR="00FF00B2" w:rsidRDefault="00FF00B2">
            <w:pPr>
              <w:rPr>
                <w:color w:val="000000"/>
              </w:rPr>
            </w:pPr>
            <w:r>
              <w:rPr>
                <w:color w:val="000000"/>
              </w:rPr>
              <w:t> </w:t>
            </w:r>
          </w:p>
        </w:tc>
      </w:tr>
      <w:tr w:rsidR="00FF00B2" w14:paraId="48970DE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0F192F9" w14:textId="77777777" w:rsidR="00FF00B2" w:rsidRDefault="00FF00B2">
            <w:pPr>
              <w:rPr>
                <w:color w:val="000000"/>
              </w:rPr>
            </w:pPr>
            <w:r>
              <w:rPr>
                <w:color w:val="000000"/>
              </w:rPr>
              <w:t>414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EA01C8B" w14:textId="77777777" w:rsidR="00FF00B2" w:rsidRDefault="00FF00B2">
            <w:pPr>
              <w:rPr>
                <w:color w:val="000000"/>
              </w:rPr>
            </w:pPr>
            <w:r>
              <w:rPr>
                <w:color w:val="000000"/>
              </w:rPr>
              <w:t>SHOW_MORE_SPC_CALCS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73E247"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BCA4A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061D19" w14:textId="77777777" w:rsidR="00FF00B2" w:rsidRDefault="00FF00B2">
            <w:pPr>
              <w:rPr>
                <w:color w:val="000000"/>
              </w:rPr>
            </w:pPr>
            <w:r>
              <w:rPr>
                <w:color w:val="000000"/>
              </w:rPr>
              <w:t> </w:t>
            </w:r>
          </w:p>
        </w:tc>
      </w:tr>
      <w:tr w:rsidR="00FF00B2" w14:paraId="5F1CAF0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5FDAEEF" w14:textId="77777777" w:rsidR="00FF00B2" w:rsidRDefault="00FF00B2">
            <w:pPr>
              <w:rPr>
                <w:color w:val="000000"/>
              </w:rPr>
            </w:pPr>
            <w:r>
              <w:rPr>
                <w:color w:val="000000"/>
              </w:rPr>
              <w:t>723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02CFA5D" w14:textId="77777777" w:rsidR="00FF00B2" w:rsidRDefault="00FF00B2">
            <w:pPr>
              <w:rPr>
                <w:color w:val="000000"/>
              </w:rPr>
            </w:pPr>
            <w:r>
              <w:rPr>
                <w:color w:val="000000"/>
              </w:rPr>
              <w:t>SHOW_NOMS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8D9F1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1C54D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EFE479" w14:textId="77777777" w:rsidR="00FF00B2" w:rsidRDefault="00FF00B2">
            <w:pPr>
              <w:rPr>
                <w:color w:val="000000"/>
              </w:rPr>
            </w:pPr>
            <w:r>
              <w:rPr>
                <w:color w:val="000000"/>
              </w:rPr>
              <w:t> </w:t>
            </w:r>
          </w:p>
        </w:tc>
      </w:tr>
      <w:tr w:rsidR="00FF00B2" w14:paraId="49090FA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A746F4B" w14:textId="77777777" w:rsidR="00FF00B2" w:rsidRDefault="00FF00B2">
            <w:pPr>
              <w:rPr>
                <w:color w:val="000000"/>
              </w:rPr>
            </w:pPr>
            <w:r>
              <w:rPr>
                <w:color w:val="000000"/>
              </w:rPr>
              <w:t>728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FDE8DD4" w14:textId="77777777" w:rsidR="00FF00B2" w:rsidRDefault="00FF00B2">
            <w:pPr>
              <w:rPr>
                <w:color w:val="000000"/>
              </w:rPr>
            </w:pPr>
            <w:r>
              <w:rPr>
                <w:color w:val="000000"/>
              </w:rPr>
              <w:t>SHOW_OPTIONS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F3C1F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6563F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B9EEC1" w14:textId="77777777" w:rsidR="00FF00B2" w:rsidRDefault="00FF00B2">
            <w:pPr>
              <w:rPr>
                <w:color w:val="000000"/>
              </w:rPr>
            </w:pPr>
            <w:r>
              <w:rPr>
                <w:color w:val="000000"/>
              </w:rPr>
              <w:t> </w:t>
            </w:r>
          </w:p>
        </w:tc>
      </w:tr>
      <w:tr w:rsidR="00FF00B2" w14:paraId="45E5283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BAAFDBE" w14:textId="77777777" w:rsidR="00FF00B2" w:rsidRDefault="00FF00B2">
            <w:pPr>
              <w:rPr>
                <w:color w:val="000000"/>
              </w:rPr>
            </w:pPr>
            <w:r>
              <w:rPr>
                <w:color w:val="000000"/>
              </w:rPr>
              <w:t>187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D54E11" w14:textId="77777777" w:rsidR="00FF00B2" w:rsidRDefault="00FF00B2">
            <w:pPr>
              <w:rPr>
                <w:color w:val="000000"/>
              </w:rPr>
            </w:pPr>
            <w:r>
              <w:rPr>
                <w:color w:val="000000"/>
              </w:rPr>
              <w:t>SHOW_POINT_INFO</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20DFAE" w14:textId="77777777" w:rsidR="00FF00B2" w:rsidRDefault="00FF00B2">
            <w:pPr>
              <w:rPr>
                <w:color w:val="000000"/>
              </w:rPr>
            </w:pPr>
            <w:r>
              <w:rPr>
                <w:color w:val="000000"/>
              </w:rPr>
              <w:t>Infos sur les points / afficher infos sur les points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31F99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4003F9" w14:textId="77777777" w:rsidR="00FF00B2" w:rsidRDefault="00FF00B2">
            <w:pPr>
              <w:rPr>
                <w:color w:val="000000"/>
              </w:rPr>
            </w:pPr>
            <w:r>
              <w:rPr>
                <w:color w:val="000000"/>
              </w:rPr>
              <w:t> </w:t>
            </w:r>
          </w:p>
        </w:tc>
      </w:tr>
      <w:tr w:rsidR="00FF00B2" w14:paraId="41ABEDA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343F49D" w14:textId="77777777" w:rsidR="00FF00B2" w:rsidRDefault="00FF00B2">
            <w:pPr>
              <w:rPr>
                <w:color w:val="000000"/>
              </w:rPr>
            </w:pPr>
            <w:r>
              <w:rPr>
                <w:color w:val="000000"/>
              </w:rPr>
              <w:t>493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0BD478" w14:textId="77777777" w:rsidR="00FF00B2" w:rsidRDefault="00FF00B2">
            <w:pPr>
              <w:rPr>
                <w:color w:val="000000"/>
              </w:rPr>
            </w:pPr>
            <w:r>
              <w:rPr>
                <w:color w:val="000000"/>
              </w:rPr>
              <w:t>SHOW_ROW</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E2EA9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4EA26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B86949" w14:textId="77777777" w:rsidR="00FF00B2" w:rsidRDefault="00FF00B2">
            <w:pPr>
              <w:rPr>
                <w:color w:val="000000"/>
              </w:rPr>
            </w:pPr>
            <w:r>
              <w:rPr>
                <w:color w:val="000000"/>
              </w:rPr>
              <w:t> </w:t>
            </w:r>
          </w:p>
        </w:tc>
      </w:tr>
      <w:tr w:rsidR="00FF00B2" w14:paraId="6A9F851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BC85111" w14:textId="77777777" w:rsidR="00FF00B2" w:rsidRDefault="00FF00B2">
            <w:pPr>
              <w:rPr>
                <w:color w:val="000000"/>
              </w:rPr>
            </w:pPr>
            <w:r>
              <w:rPr>
                <w:color w:val="000000"/>
              </w:rPr>
              <w:t>402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DAE49F" w14:textId="77777777" w:rsidR="00FF00B2" w:rsidRDefault="00FF00B2">
            <w:pPr>
              <w:rPr>
                <w:color w:val="000000"/>
              </w:rPr>
            </w:pPr>
            <w:r>
              <w:rPr>
                <w:color w:val="000000"/>
              </w:rPr>
              <w:t>SHOW_SPC_CALCS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8193E2"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13231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34EE1C" w14:textId="77777777" w:rsidR="00FF00B2" w:rsidRDefault="00FF00B2">
            <w:pPr>
              <w:rPr>
                <w:color w:val="000000"/>
              </w:rPr>
            </w:pPr>
            <w:r>
              <w:rPr>
                <w:color w:val="000000"/>
              </w:rPr>
              <w:t> </w:t>
            </w:r>
          </w:p>
        </w:tc>
      </w:tr>
      <w:tr w:rsidR="00FF00B2" w14:paraId="54EAF0F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4C15977" w14:textId="77777777" w:rsidR="00FF00B2" w:rsidRDefault="00FF00B2">
            <w:pPr>
              <w:rPr>
                <w:color w:val="000000"/>
              </w:rPr>
            </w:pPr>
            <w:r>
              <w:rPr>
                <w:color w:val="000000"/>
              </w:rPr>
              <w:t>763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91CDC0" w14:textId="77777777" w:rsidR="00FF00B2" w:rsidRDefault="00FF00B2">
            <w:pPr>
              <w:rPr>
                <w:color w:val="000000"/>
              </w:rPr>
            </w:pPr>
            <w:r>
              <w:rPr>
                <w:color w:val="000000"/>
              </w:rPr>
              <w:t>SIMULT_EVAL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8EF5F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7F264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EC3CF2" w14:textId="77777777" w:rsidR="00FF00B2" w:rsidRDefault="00FF00B2">
            <w:pPr>
              <w:rPr>
                <w:color w:val="000000"/>
              </w:rPr>
            </w:pPr>
            <w:r>
              <w:rPr>
                <w:color w:val="000000"/>
              </w:rPr>
              <w:t> </w:t>
            </w:r>
          </w:p>
        </w:tc>
      </w:tr>
      <w:tr w:rsidR="00FF00B2" w14:paraId="706A67B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42A5672" w14:textId="77777777" w:rsidR="00FF00B2" w:rsidRDefault="00FF00B2">
            <w:pPr>
              <w:rPr>
                <w:color w:val="000000"/>
              </w:rPr>
            </w:pPr>
            <w:r>
              <w:rPr>
                <w:color w:val="000000"/>
              </w:rPr>
              <w:t>235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4327C8" w14:textId="77777777" w:rsidR="00FF00B2" w:rsidRDefault="00FF00B2">
            <w:pPr>
              <w:rPr>
                <w:color w:val="000000"/>
              </w:rPr>
            </w:pPr>
            <w:r>
              <w:rPr>
                <w:color w:val="000000"/>
              </w:rPr>
              <w:t>SINGLE_POINT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5A11B9" w14:textId="77777777" w:rsidR="00FF00B2" w:rsidRDefault="00FF00B2">
            <w:pPr>
              <w:rPr>
                <w:color w:val="000000"/>
              </w:rPr>
            </w:pPr>
            <w:r>
              <w:rPr>
                <w:color w:val="000000"/>
              </w:rPr>
              <w:t>Mode point sur objet de scanning cnd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866DFF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AAE6F1" w14:textId="77777777" w:rsidR="00FF00B2" w:rsidRDefault="00FF00B2">
            <w:pPr>
              <w:rPr>
                <w:color w:val="000000"/>
              </w:rPr>
            </w:pPr>
            <w:r>
              <w:rPr>
                <w:color w:val="000000"/>
              </w:rPr>
              <w:t> </w:t>
            </w:r>
          </w:p>
        </w:tc>
      </w:tr>
      <w:tr w:rsidR="00FF00B2" w14:paraId="58B7C09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D19D237" w14:textId="77777777" w:rsidR="00FF00B2" w:rsidRDefault="00FF00B2">
            <w:pPr>
              <w:rPr>
                <w:color w:val="000000"/>
              </w:rPr>
            </w:pPr>
            <w:r>
              <w:rPr>
                <w:color w:val="000000"/>
              </w:rPr>
              <w:t>145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2A24FD7" w14:textId="77777777" w:rsidR="00FF00B2" w:rsidRDefault="00FF00B2">
            <w:pPr>
              <w:rPr>
                <w:color w:val="000000"/>
              </w:rPr>
            </w:pPr>
            <w:r>
              <w:rPr>
                <w:color w:val="000000"/>
              </w:rPr>
              <w:t>SKIP_NUM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DDA600" w14:textId="77777777" w:rsidR="00FF00B2" w:rsidRDefault="00FF00B2">
            <w:pPr>
              <w:rPr>
                <w:color w:val="000000"/>
              </w:rPr>
            </w:pPr>
            <w:r>
              <w:rPr>
                <w:color w:val="000000"/>
              </w:rPr>
              <w:t>Ignorer numéro de boucle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361F0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50040A" w14:textId="77777777" w:rsidR="00FF00B2" w:rsidRDefault="00FF00B2">
            <w:pPr>
              <w:rPr>
                <w:color w:val="000000"/>
              </w:rPr>
            </w:pPr>
            <w:r>
              <w:rPr>
                <w:color w:val="000000"/>
              </w:rPr>
              <w:t> </w:t>
            </w:r>
          </w:p>
        </w:tc>
      </w:tr>
      <w:tr w:rsidR="00FF00B2" w14:paraId="26A72E5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C6402E0" w14:textId="77777777" w:rsidR="00FF00B2" w:rsidRDefault="00FF00B2">
            <w:pPr>
              <w:rPr>
                <w:color w:val="000000"/>
              </w:rPr>
            </w:pPr>
            <w:r>
              <w:rPr>
                <w:color w:val="000000"/>
              </w:rPr>
              <w:t>53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CF10AF" w14:textId="77777777" w:rsidR="00FF00B2" w:rsidRDefault="00FF00B2">
            <w:pPr>
              <w:rPr>
                <w:color w:val="000000"/>
              </w:rPr>
            </w:pPr>
            <w:r>
              <w:rPr>
                <w:color w:val="000000"/>
              </w:rPr>
              <w:t>SLOT_MIN_MAX_TYPE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BFE416" w14:textId="77777777" w:rsidR="00FF00B2" w:rsidRDefault="00FF00B2">
            <w:pPr>
              <w:rPr>
                <w:color w:val="000000"/>
              </w:rPr>
            </w:pPr>
            <w:r>
              <w:rPr>
                <w:color w:val="000000"/>
              </w:rPr>
              <w:t>Mesurer fente à l'aide de 5 (NORM) ou 6 (MINMAX) palpages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9E0A0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F31631" w14:textId="77777777" w:rsidR="00FF00B2" w:rsidRDefault="00FF00B2">
            <w:pPr>
              <w:rPr>
                <w:color w:val="000000"/>
              </w:rPr>
            </w:pPr>
            <w:r>
              <w:rPr>
                <w:color w:val="000000"/>
              </w:rPr>
              <w:t> </w:t>
            </w:r>
          </w:p>
        </w:tc>
      </w:tr>
      <w:tr w:rsidR="00FF00B2" w14:paraId="0CB4EC6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6AA9A72" w14:textId="77777777" w:rsidR="00FF00B2" w:rsidRDefault="00FF00B2">
            <w:pPr>
              <w:rPr>
                <w:color w:val="000000"/>
              </w:rPr>
            </w:pPr>
            <w:r>
              <w:rPr>
                <w:color w:val="000000"/>
              </w:rPr>
              <w:t>297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F40080" w14:textId="77777777" w:rsidR="00FF00B2" w:rsidRDefault="00FF00B2">
            <w:pPr>
              <w:rPr>
                <w:color w:val="000000"/>
              </w:rPr>
            </w:pPr>
            <w:r>
              <w:rPr>
                <w:color w:val="000000"/>
              </w:rPr>
              <w:t>SLOT_NUMBER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C3F65B" w14:textId="77777777" w:rsidR="00FF00B2" w:rsidRDefault="00FF00B2">
            <w:pPr>
              <w:rPr>
                <w:color w:val="000000"/>
              </w:rPr>
            </w:pPr>
            <w:r>
              <w:rPr>
                <w:color w:val="000000"/>
              </w:rPr>
              <w:t>Définit le numéro de fente de colonne pour charger et décharger une colonne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CEE25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CD0E93" w14:textId="77777777" w:rsidR="00FF00B2" w:rsidRDefault="00FF00B2">
            <w:pPr>
              <w:rPr>
                <w:color w:val="000000"/>
              </w:rPr>
            </w:pPr>
            <w:r>
              <w:rPr>
                <w:color w:val="000000"/>
              </w:rPr>
              <w:t> </w:t>
            </w:r>
          </w:p>
        </w:tc>
      </w:tr>
      <w:tr w:rsidR="00FF00B2" w14:paraId="16D6B6E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3DD09F3" w14:textId="77777777" w:rsidR="00FF00B2" w:rsidRDefault="00FF00B2">
            <w:pPr>
              <w:rPr>
                <w:color w:val="000000"/>
              </w:rPr>
            </w:pPr>
            <w:r>
              <w:rPr>
                <w:color w:val="000000"/>
              </w:rPr>
              <w:t>563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1D37869" w14:textId="77777777" w:rsidR="00FF00B2" w:rsidRDefault="00FF00B2">
            <w:pPr>
              <w:rPr>
                <w:color w:val="000000"/>
              </w:rPr>
            </w:pPr>
            <w:r>
              <w:rPr>
                <w:color w:val="000000"/>
              </w:rPr>
              <w:t>SLOT_TYPE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BF126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321DC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AE7BF8" w14:textId="77777777" w:rsidR="00FF00B2" w:rsidRDefault="00FF00B2">
            <w:pPr>
              <w:rPr>
                <w:color w:val="000000"/>
              </w:rPr>
            </w:pPr>
            <w:r>
              <w:rPr>
                <w:color w:val="000000"/>
              </w:rPr>
              <w:t> </w:t>
            </w:r>
          </w:p>
        </w:tc>
      </w:tr>
      <w:tr w:rsidR="00FF00B2" w14:paraId="3DA379C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633A5A4" w14:textId="77777777" w:rsidR="00FF00B2" w:rsidRDefault="00FF00B2">
            <w:pPr>
              <w:rPr>
                <w:color w:val="000000"/>
              </w:rPr>
            </w:pPr>
            <w:r>
              <w:rPr>
                <w:color w:val="000000"/>
              </w:rPr>
              <w:t>109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6669BB" w14:textId="77777777" w:rsidR="00FF00B2" w:rsidRDefault="00FF00B2">
            <w:pPr>
              <w:rPr>
                <w:color w:val="000000"/>
              </w:rPr>
            </w:pPr>
            <w:r>
              <w:rPr>
                <w:color w:val="000000"/>
              </w:rPr>
              <w:t>SLOTVEC_I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F30D03" w14:textId="77777777" w:rsidR="00FF00B2" w:rsidRDefault="00FF00B2">
            <w:pPr>
              <w:rPr>
                <w:color w:val="000000"/>
              </w:rPr>
            </w:pPr>
            <w:r>
              <w:rPr>
                <w:color w:val="000000"/>
              </w:rPr>
              <w:t>Vecteur k de logement théorique - Voir la remarque « Type de données de vecteur de logement » ci-dessous.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47236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24FA4E" w14:textId="77777777" w:rsidR="00FF00B2" w:rsidRDefault="00FF00B2">
            <w:pPr>
              <w:rPr>
                <w:color w:val="000000"/>
              </w:rPr>
            </w:pPr>
            <w:r>
              <w:rPr>
                <w:color w:val="000000"/>
              </w:rPr>
              <w:t> </w:t>
            </w:r>
          </w:p>
        </w:tc>
      </w:tr>
      <w:tr w:rsidR="00FF00B2" w14:paraId="24DD9B7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3836916" w14:textId="77777777" w:rsidR="00FF00B2" w:rsidRDefault="00FF00B2">
            <w:pPr>
              <w:rPr>
                <w:color w:val="000000"/>
              </w:rPr>
            </w:pPr>
            <w:r>
              <w:rPr>
                <w:color w:val="000000"/>
              </w:rPr>
              <w:t>110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6347C3" w14:textId="77777777" w:rsidR="00FF00B2" w:rsidRDefault="00FF00B2">
            <w:pPr>
              <w:rPr>
                <w:color w:val="000000"/>
              </w:rPr>
            </w:pPr>
            <w:r>
              <w:rPr>
                <w:color w:val="000000"/>
              </w:rPr>
              <w:t>SLOTVEC_J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C4C45B" w14:textId="77777777" w:rsidR="00FF00B2" w:rsidRDefault="00FF00B2">
            <w:pPr>
              <w:rPr>
                <w:color w:val="000000"/>
              </w:rPr>
            </w:pPr>
            <w:r>
              <w:rPr>
                <w:color w:val="000000"/>
              </w:rPr>
              <w:t>Vecteur théorique de logement j - Voir la remarque « Type de données de vecteur de logement », ci-dessous.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AD999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EA4173" w14:textId="77777777" w:rsidR="00FF00B2" w:rsidRDefault="00FF00B2">
            <w:pPr>
              <w:rPr>
                <w:color w:val="000000"/>
              </w:rPr>
            </w:pPr>
            <w:r>
              <w:rPr>
                <w:color w:val="000000"/>
              </w:rPr>
              <w:t> </w:t>
            </w:r>
          </w:p>
        </w:tc>
      </w:tr>
      <w:tr w:rsidR="00FF00B2" w14:paraId="0AA3E9F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4A1F108" w14:textId="77777777" w:rsidR="00FF00B2" w:rsidRDefault="00FF00B2">
            <w:pPr>
              <w:rPr>
                <w:color w:val="000000"/>
              </w:rPr>
            </w:pPr>
            <w:r>
              <w:rPr>
                <w:color w:val="000000"/>
              </w:rPr>
              <w:t>111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A8A0B7" w14:textId="77777777" w:rsidR="00FF00B2" w:rsidRDefault="00FF00B2">
            <w:pPr>
              <w:rPr>
                <w:color w:val="000000"/>
              </w:rPr>
            </w:pPr>
            <w:r>
              <w:rPr>
                <w:color w:val="000000"/>
              </w:rPr>
              <w:t>SLOTVEC_K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2A5A07" w14:textId="77777777" w:rsidR="00FF00B2" w:rsidRDefault="00FF00B2">
            <w:pPr>
              <w:rPr>
                <w:color w:val="000000"/>
              </w:rPr>
            </w:pPr>
            <w:r>
              <w:rPr>
                <w:color w:val="000000"/>
              </w:rPr>
              <w:t>Vecteur théorique de logement k - Voir la remarque « Type de données de vecteur de logement », ci-dessous.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CCBEA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BB972F" w14:textId="77777777" w:rsidR="00FF00B2" w:rsidRDefault="00FF00B2">
            <w:pPr>
              <w:rPr>
                <w:color w:val="000000"/>
              </w:rPr>
            </w:pPr>
            <w:r>
              <w:rPr>
                <w:color w:val="000000"/>
              </w:rPr>
              <w:t> </w:t>
            </w:r>
          </w:p>
        </w:tc>
      </w:tr>
      <w:tr w:rsidR="00FF00B2" w14:paraId="151066A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D52DD21" w14:textId="77777777" w:rsidR="00FF00B2" w:rsidRDefault="00FF00B2">
            <w:pPr>
              <w:rPr>
                <w:color w:val="000000"/>
              </w:rPr>
            </w:pPr>
            <w:r>
              <w:rPr>
                <w:color w:val="000000"/>
              </w:rPr>
              <w:t>43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FA0A42" w14:textId="77777777" w:rsidR="00FF00B2" w:rsidRDefault="00FF00B2">
            <w:pPr>
              <w:rPr>
                <w:color w:val="000000"/>
              </w:rPr>
            </w:pPr>
            <w:r>
              <w:rPr>
                <w:color w:val="000000"/>
              </w:rPr>
              <w:t>SNAP_TYPE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688CEC" w14:textId="77777777" w:rsidR="00FF00B2" w:rsidRDefault="00FF00B2">
            <w:pPr>
              <w:rPr>
                <w:color w:val="000000"/>
              </w:rPr>
            </w:pPr>
            <w:r>
              <w:rPr>
                <w:color w:val="000000"/>
              </w:rPr>
              <w:t>Éléments de vecteur / éléments de surface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F318D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0BF705" w14:textId="77777777" w:rsidR="00FF00B2" w:rsidRDefault="00FF00B2">
            <w:pPr>
              <w:rPr>
                <w:color w:val="000000"/>
              </w:rPr>
            </w:pPr>
            <w:r>
              <w:rPr>
                <w:color w:val="000000"/>
              </w:rPr>
              <w:t> </w:t>
            </w:r>
          </w:p>
        </w:tc>
      </w:tr>
      <w:tr w:rsidR="00FF00B2" w14:paraId="065634A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13E63BE" w14:textId="77777777" w:rsidR="00FF00B2" w:rsidRDefault="00FF00B2">
            <w:pPr>
              <w:rPr>
                <w:color w:val="000000"/>
              </w:rPr>
            </w:pPr>
            <w:r>
              <w:rPr>
                <w:color w:val="000000"/>
              </w:rPr>
              <w:t>416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853269" w14:textId="77777777" w:rsidR="00FF00B2" w:rsidRDefault="00FF00B2">
            <w:pPr>
              <w:rPr>
                <w:color w:val="000000"/>
              </w:rPr>
            </w:pPr>
            <w:r>
              <w:rPr>
                <w:color w:val="000000"/>
              </w:rPr>
              <w:t>SOLID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EBBD70"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CF3C9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554573" w14:textId="77777777" w:rsidR="00FF00B2" w:rsidRDefault="00FF00B2">
            <w:pPr>
              <w:rPr>
                <w:color w:val="000000"/>
              </w:rPr>
            </w:pPr>
            <w:r>
              <w:rPr>
                <w:color w:val="000000"/>
              </w:rPr>
              <w:t> </w:t>
            </w:r>
          </w:p>
        </w:tc>
      </w:tr>
      <w:tr w:rsidR="00FF00B2" w14:paraId="3AA8105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42DD50A" w14:textId="77777777" w:rsidR="00FF00B2" w:rsidRDefault="00FF00B2">
            <w:pPr>
              <w:rPr>
                <w:color w:val="000000"/>
              </w:rPr>
            </w:pPr>
            <w:r>
              <w:rPr>
                <w:color w:val="000000"/>
              </w:rPr>
              <w:t>403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529E39" w14:textId="77777777" w:rsidR="00FF00B2" w:rsidRDefault="00FF00B2">
            <w:pPr>
              <w:rPr>
                <w:color w:val="000000"/>
              </w:rPr>
            </w:pPr>
            <w:r>
              <w:rPr>
                <w:color w:val="000000"/>
              </w:rPr>
              <w:t>SPEC_LIMITS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8CD662"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095A1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D24B85" w14:textId="77777777" w:rsidR="00FF00B2" w:rsidRDefault="00FF00B2">
            <w:pPr>
              <w:rPr>
                <w:color w:val="000000"/>
              </w:rPr>
            </w:pPr>
            <w:r>
              <w:rPr>
                <w:color w:val="000000"/>
              </w:rPr>
              <w:t> </w:t>
            </w:r>
          </w:p>
        </w:tc>
      </w:tr>
      <w:tr w:rsidR="00FF00B2" w14:paraId="26CC8E2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C88EB4B" w14:textId="77777777" w:rsidR="00FF00B2" w:rsidRDefault="00FF00B2">
            <w:pPr>
              <w:rPr>
                <w:color w:val="000000"/>
              </w:rPr>
            </w:pPr>
            <w:r>
              <w:rPr>
                <w:color w:val="000000"/>
              </w:rPr>
              <w:t>415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B793D6" w14:textId="77777777" w:rsidR="00FF00B2" w:rsidRDefault="00FF00B2">
            <w:pPr>
              <w:rPr>
                <w:color w:val="000000"/>
              </w:rPr>
            </w:pPr>
            <w:r>
              <w:rPr>
                <w:color w:val="000000"/>
              </w:rPr>
              <w:t>SPEC_OFFSET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AF2853"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AAB8B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7E1A87" w14:textId="77777777" w:rsidR="00FF00B2" w:rsidRDefault="00FF00B2">
            <w:pPr>
              <w:rPr>
                <w:color w:val="000000"/>
              </w:rPr>
            </w:pPr>
            <w:r>
              <w:rPr>
                <w:color w:val="000000"/>
              </w:rPr>
              <w:t> </w:t>
            </w:r>
          </w:p>
        </w:tc>
      </w:tr>
      <w:tr w:rsidR="00FF00B2" w14:paraId="71AAA34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076313B" w14:textId="77777777" w:rsidR="00FF00B2" w:rsidRDefault="00FF00B2">
            <w:pPr>
              <w:rPr>
                <w:color w:val="000000"/>
              </w:rPr>
            </w:pPr>
            <w:r>
              <w:rPr>
                <w:color w:val="000000"/>
              </w:rPr>
              <w:t>134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14B6DB7" w14:textId="77777777" w:rsidR="00FF00B2" w:rsidRDefault="00FF00B2">
            <w:pPr>
              <w:rPr>
                <w:color w:val="000000"/>
              </w:rPr>
            </w:pPr>
            <w:r>
              <w:rPr>
                <w:color w:val="000000"/>
              </w:rPr>
              <w:t>SRC_EXPR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BCD1AE" w14:textId="77777777" w:rsidR="00FF00B2" w:rsidRDefault="00FF00B2">
            <w:pPr>
              <w:rPr>
                <w:color w:val="000000"/>
              </w:rPr>
            </w:pPr>
            <w:r>
              <w:rPr>
                <w:color w:val="000000"/>
              </w:rPr>
              <w:t>Expression source (affecter, sous-programme, appel sous-programme, script de base, contrôle de flux)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C4F60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1E2627" w14:textId="77777777" w:rsidR="00FF00B2" w:rsidRDefault="00FF00B2">
            <w:pPr>
              <w:rPr>
                <w:color w:val="000000"/>
              </w:rPr>
            </w:pPr>
            <w:r>
              <w:rPr>
                <w:color w:val="000000"/>
              </w:rPr>
              <w:t> </w:t>
            </w:r>
          </w:p>
        </w:tc>
      </w:tr>
      <w:tr w:rsidR="00FF00B2" w14:paraId="71200E5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A4781A3" w14:textId="77777777" w:rsidR="00FF00B2" w:rsidRDefault="00FF00B2">
            <w:pPr>
              <w:rPr>
                <w:color w:val="000000"/>
              </w:rPr>
            </w:pPr>
            <w:r>
              <w:rPr>
                <w:color w:val="000000"/>
              </w:rPr>
              <w:t>181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451AC3" w14:textId="77777777" w:rsidR="00FF00B2" w:rsidRDefault="00FF00B2">
            <w:pPr>
              <w:rPr>
                <w:color w:val="000000"/>
              </w:rPr>
            </w:pPr>
            <w:r>
              <w:rPr>
                <w:color w:val="000000"/>
              </w:rPr>
              <w:t>STANDARD_DEVIATION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208ECB" w14:textId="77777777" w:rsidR="00FF00B2" w:rsidRDefault="00FF00B2">
            <w:pPr>
              <w:rPr>
                <w:color w:val="000000"/>
              </w:rPr>
            </w:pPr>
            <w:r>
              <w:rPr>
                <w:color w:val="000000"/>
              </w:rPr>
              <w:t>Bascule de l'écart type du format des dimensions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12E76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4506BC" w14:textId="77777777" w:rsidR="00FF00B2" w:rsidRDefault="00FF00B2">
            <w:pPr>
              <w:rPr>
                <w:color w:val="000000"/>
              </w:rPr>
            </w:pPr>
            <w:r>
              <w:rPr>
                <w:color w:val="000000"/>
              </w:rPr>
              <w:t> </w:t>
            </w:r>
          </w:p>
        </w:tc>
      </w:tr>
      <w:tr w:rsidR="00FF00B2" w14:paraId="1C3740C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5D43590" w14:textId="77777777" w:rsidR="00FF00B2" w:rsidRDefault="00FF00B2">
            <w:pPr>
              <w:rPr>
                <w:color w:val="000000"/>
              </w:rPr>
            </w:pPr>
            <w:r>
              <w:rPr>
                <w:color w:val="000000"/>
              </w:rPr>
              <w:t>98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17DA9C" w14:textId="77777777" w:rsidR="00FF00B2" w:rsidRDefault="00FF00B2">
            <w:pPr>
              <w:rPr>
                <w:color w:val="000000"/>
              </w:rPr>
            </w:pPr>
            <w:r>
              <w:rPr>
                <w:color w:val="000000"/>
              </w:rPr>
              <w:t>START_ANG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2A71E8" w14:textId="77777777" w:rsidR="00FF00B2" w:rsidRDefault="00FF00B2">
            <w:pPr>
              <w:rPr>
                <w:color w:val="000000"/>
              </w:rPr>
            </w:pPr>
            <w:r>
              <w:rPr>
                <w:color w:val="000000"/>
              </w:rPr>
              <w:t>Angle de départ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60A5F4"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CB3EDB" w14:textId="77777777" w:rsidR="00FF00B2" w:rsidRDefault="00FF00B2">
            <w:pPr>
              <w:rPr>
                <w:color w:val="000000"/>
              </w:rPr>
            </w:pPr>
            <w:r>
              <w:rPr>
                <w:color w:val="000000"/>
              </w:rPr>
              <w:t>Valeur radiant</w:t>
            </w:r>
          </w:p>
        </w:tc>
      </w:tr>
      <w:tr w:rsidR="00FF00B2" w14:paraId="46F59AD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EBC2D38" w14:textId="77777777" w:rsidR="00FF00B2" w:rsidRDefault="00FF00B2">
            <w:pPr>
              <w:rPr>
                <w:color w:val="000000"/>
              </w:rPr>
            </w:pPr>
            <w:r>
              <w:rPr>
                <w:color w:val="000000"/>
              </w:rPr>
              <w:t>466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1F6F8B" w14:textId="77777777" w:rsidR="00FF00B2" w:rsidRDefault="00FF00B2">
            <w:pPr>
              <w:rPr>
                <w:color w:val="000000"/>
              </w:rPr>
            </w:pPr>
            <w:r>
              <w:rPr>
                <w:color w:val="000000"/>
              </w:rPr>
              <w:t>START_LABEL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071C2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D0239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F32C40" w14:textId="77777777" w:rsidR="00FF00B2" w:rsidRDefault="00FF00B2">
            <w:pPr>
              <w:rPr>
                <w:color w:val="000000"/>
              </w:rPr>
            </w:pPr>
            <w:r>
              <w:rPr>
                <w:color w:val="000000"/>
              </w:rPr>
              <w:t> </w:t>
            </w:r>
          </w:p>
        </w:tc>
      </w:tr>
      <w:tr w:rsidR="00FF00B2" w14:paraId="56B383C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7432E28" w14:textId="77777777" w:rsidR="00FF00B2" w:rsidRDefault="00FF00B2">
            <w:pPr>
              <w:rPr>
                <w:color w:val="000000"/>
              </w:rPr>
            </w:pPr>
            <w:r>
              <w:rPr>
                <w:color w:val="000000"/>
              </w:rPr>
              <w:t>143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4EA9DE" w14:textId="77777777" w:rsidR="00FF00B2" w:rsidRDefault="00FF00B2">
            <w:pPr>
              <w:rPr>
                <w:color w:val="000000"/>
              </w:rPr>
            </w:pPr>
            <w:r>
              <w:rPr>
                <w:color w:val="000000"/>
              </w:rPr>
              <w:t>START_NUM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D794B9" w14:textId="77777777" w:rsidR="00FF00B2" w:rsidRDefault="00FF00B2">
            <w:pPr>
              <w:rPr>
                <w:color w:val="000000"/>
              </w:rPr>
            </w:pPr>
            <w:r>
              <w:rPr>
                <w:color w:val="000000"/>
              </w:rPr>
              <w:t>N° de départ de boucle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71465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A435E0" w14:textId="77777777" w:rsidR="00FF00B2" w:rsidRDefault="00FF00B2">
            <w:pPr>
              <w:rPr>
                <w:color w:val="000000"/>
              </w:rPr>
            </w:pPr>
            <w:r>
              <w:rPr>
                <w:color w:val="000000"/>
              </w:rPr>
              <w:t> </w:t>
            </w:r>
          </w:p>
        </w:tc>
      </w:tr>
      <w:tr w:rsidR="00FF00B2" w14:paraId="4F8BAE8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FD2517D" w14:textId="77777777" w:rsidR="00FF00B2" w:rsidRDefault="00FF00B2">
            <w:pPr>
              <w:rPr>
                <w:color w:val="000000"/>
              </w:rPr>
            </w:pPr>
            <w:r>
              <w:rPr>
                <w:color w:val="000000"/>
              </w:rPr>
              <w:t>254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8D021A" w14:textId="77777777" w:rsidR="00FF00B2" w:rsidRDefault="00FF00B2">
            <w:pPr>
              <w:rPr>
                <w:color w:val="000000"/>
              </w:rPr>
            </w:pPr>
            <w:r>
              <w:rPr>
                <w:color w:val="000000"/>
              </w:rPr>
              <w:t>STAT_CALC_TYPE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96632D" w14:textId="77777777" w:rsidR="00FF00B2" w:rsidRDefault="00FF00B2">
            <w:pPr>
              <w:rPr>
                <w:color w:val="000000"/>
              </w:rPr>
            </w:pPr>
            <w:r>
              <w:rPr>
                <w:color w:val="000000"/>
              </w:rPr>
              <w:t>Bascule on/off du type de calcul pour l'objet de statistiques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67BD5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D7BD72" w14:textId="77777777" w:rsidR="00FF00B2" w:rsidRDefault="00FF00B2">
            <w:pPr>
              <w:rPr>
                <w:color w:val="000000"/>
              </w:rPr>
            </w:pPr>
            <w:r>
              <w:rPr>
                <w:color w:val="000000"/>
              </w:rPr>
              <w:t> </w:t>
            </w:r>
          </w:p>
        </w:tc>
      </w:tr>
      <w:tr w:rsidR="00FF00B2" w14:paraId="5FA3E0B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B297E1" w14:textId="77777777" w:rsidR="00FF00B2" w:rsidRDefault="00FF00B2">
            <w:pPr>
              <w:rPr>
                <w:color w:val="000000"/>
              </w:rPr>
            </w:pPr>
            <w:r>
              <w:rPr>
                <w:color w:val="000000"/>
              </w:rPr>
              <w:t>194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7966BC" w14:textId="77777777" w:rsidR="00FF00B2" w:rsidRDefault="00FF00B2">
            <w:pPr>
              <w:rPr>
                <w:color w:val="000000"/>
              </w:rPr>
            </w:pPr>
            <w:r>
              <w:rPr>
                <w:color w:val="000000"/>
              </w:rPr>
              <w:t>STAT_COUNT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670587" w14:textId="77777777" w:rsidR="00FF00B2" w:rsidRDefault="00FF00B2">
            <w:pPr>
              <w:rPr>
                <w:color w:val="000000"/>
              </w:rPr>
            </w:pPr>
            <w:r>
              <w:rPr>
                <w:color w:val="000000"/>
              </w:rPr>
              <w:t>Comptage de statistiques d'en-tête de fichier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14BCD9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1B8AAC" w14:textId="77777777" w:rsidR="00FF00B2" w:rsidRDefault="00FF00B2">
            <w:pPr>
              <w:rPr>
                <w:color w:val="000000"/>
              </w:rPr>
            </w:pPr>
            <w:r>
              <w:rPr>
                <w:color w:val="000000"/>
              </w:rPr>
              <w:t> </w:t>
            </w:r>
          </w:p>
        </w:tc>
      </w:tr>
      <w:tr w:rsidR="00FF00B2" w14:paraId="252273F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CF1C765" w14:textId="77777777" w:rsidR="00FF00B2" w:rsidRDefault="00FF00B2">
            <w:pPr>
              <w:rPr>
                <w:color w:val="000000"/>
              </w:rPr>
            </w:pPr>
            <w:r>
              <w:rPr>
                <w:color w:val="000000"/>
              </w:rPr>
              <w:t>253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7B3685" w14:textId="77777777" w:rsidR="00FF00B2" w:rsidRDefault="00FF00B2">
            <w:pPr>
              <w:rPr>
                <w:color w:val="000000"/>
              </w:rPr>
            </w:pPr>
            <w:r>
              <w:rPr>
                <w:color w:val="000000"/>
              </w:rPr>
              <w:t>STAT_NAME_TYPE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E77B6F" w14:textId="77777777" w:rsidR="00FF00B2" w:rsidRDefault="00FF00B2">
            <w:pPr>
              <w:rPr>
                <w:color w:val="000000"/>
              </w:rPr>
            </w:pPr>
            <w:r>
              <w:rPr>
                <w:color w:val="000000"/>
              </w:rPr>
              <w:t>Type de nom de variable d'objet de statistiques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77397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E4C33B" w14:textId="77777777" w:rsidR="00FF00B2" w:rsidRDefault="00FF00B2">
            <w:pPr>
              <w:rPr>
                <w:color w:val="000000"/>
              </w:rPr>
            </w:pPr>
            <w:r>
              <w:rPr>
                <w:color w:val="000000"/>
              </w:rPr>
              <w:t> </w:t>
            </w:r>
          </w:p>
        </w:tc>
      </w:tr>
      <w:tr w:rsidR="00FF00B2" w14:paraId="2451CD3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5C7BA26" w14:textId="77777777" w:rsidR="00FF00B2" w:rsidRDefault="00FF00B2">
            <w:pPr>
              <w:rPr>
                <w:color w:val="000000"/>
              </w:rPr>
            </w:pPr>
            <w:r>
              <w:rPr>
                <w:color w:val="000000"/>
              </w:rP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3D2177" w14:textId="77777777" w:rsidR="00FF00B2" w:rsidRDefault="00FF00B2">
            <w:pPr>
              <w:rPr>
                <w:color w:val="000000"/>
              </w:rPr>
            </w:pPr>
            <w:r>
              <w:rPr>
                <w:color w:val="000000"/>
              </w:rPr>
              <w:t>STATIC_TOGGLE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39AE05" w14:textId="77777777" w:rsidR="00FF00B2" w:rsidRDefault="00FF00B2">
            <w:pPr>
              <w:rPr>
                <w:color w:val="000000"/>
              </w:rPr>
            </w:pPr>
            <w:r>
              <w:rPr>
                <w:color w:val="000000"/>
              </w:rPr>
              <w:t>Utilisé pour les champs de statistiques ne pouvant contenir d'expressions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D5BCD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BAB22A" w14:textId="77777777" w:rsidR="00FF00B2" w:rsidRDefault="00FF00B2">
            <w:pPr>
              <w:rPr>
                <w:color w:val="000000"/>
              </w:rPr>
            </w:pPr>
            <w:r>
              <w:rPr>
                <w:color w:val="000000"/>
              </w:rPr>
              <w:t> </w:t>
            </w:r>
          </w:p>
        </w:tc>
      </w:tr>
      <w:tr w:rsidR="00FF00B2" w14:paraId="1D51432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13AE6FC" w14:textId="77777777" w:rsidR="00FF00B2" w:rsidRDefault="00FF00B2">
            <w:pPr>
              <w:rPr>
                <w:color w:val="000000"/>
              </w:rPr>
            </w:pPr>
            <w:r>
              <w:rPr>
                <w:color w:val="000000"/>
              </w:rPr>
              <w:t>391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BC453C" w14:textId="77777777" w:rsidR="00FF00B2" w:rsidRDefault="00FF00B2">
            <w:pPr>
              <w:rPr>
                <w:color w:val="000000"/>
              </w:rPr>
            </w:pPr>
            <w:r>
              <w:rPr>
                <w:color w:val="000000"/>
              </w:rPr>
              <w:t>STATS_DATASOURCE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B8FA06" w14:textId="77777777" w:rsidR="00FF00B2" w:rsidRDefault="00FF00B2">
            <w:pPr>
              <w:rPr>
                <w:color w:val="000000"/>
              </w:rPr>
            </w:pPr>
            <w:r>
              <w:rPr>
                <w:color w:val="000000"/>
              </w:rPr>
              <w:t>Source de données pour l'objet de statistiques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5C68F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33625D" w14:textId="77777777" w:rsidR="00FF00B2" w:rsidRDefault="00FF00B2">
            <w:pPr>
              <w:rPr>
                <w:color w:val="000000"/>
              </w:rPr>
            </w:pPr>
            <w:r>
              <w:rPr>
                <w:color w:val="000000"/>
              </w:rPr>
              <w:t> </w:t>
            </w:r>
          </w:p>
        </w:tc>
      </w:tr>
      <w:tr w:rsidR="00FF00B2" w14:paraId="3DBEBFF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18B1ACB" w14:textId="77777777" w:rsidR="00FF00B2" w:rsidRDefault="00FF00B2">
            <w:pPr>
              <w:rPr>
                <w:color w:val="000000"/>
              </w:rPr>
            </w:pPr>
            <w:r>
              <w:rPr>
                <w:color w:val="000000"/>
              </w:rPr>
              <w:t>453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8FCAD7" w14:textId="77777777" w:rsidR="00FF00B2" w:rsidRDefault="00FF00B2">
            <w:pPr>
              <w:rPr>
                <w:color w:val="000000"/>
              </w:rPr>
            </w:pPr>
            <w:r>
              <w:rPr>
                <w:color w:val="000000"/>
              </w:rPr>
              <w:t>STATS_DB_TYPE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6585EE" w14:textId="77777777" w:rsidR="00FF00B2" w:rsidRDefault="00FF00B2">
            <w:pPr>
              <w:rPr>
                <w:color w:val="000000"/>
              </w:rPr>
            </w:pPr>
            <w:r>
              <w:rPr>
                <w:color w:val="000000"/>
              </w:rPr>
              <w:t>Pour option de base de données de commande de statistiques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CFBD8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8A785A4" w14:textId="77777777" w:rsidR="00FF00B2" w:rsidRDefault="00FF00B2">
            <w:pPr>
              <w:rPr>
                <w:color w:val="000000"/>
              </w:rPr>
            </w:pPr>
            <w:r>
              <w:rPr>
                <w:color w:val="000000"/>
              </w:rPr>
              <w:t> </w:t>
            </w:r>
          </w:p>
        </w:tc>
      </w:tr>
      <w:tr w:rsidR="00FF00B2" w14:paraId="787553E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9D83DD3" w14:textId="77777777" w:rsidR="00FF00B2" w:rsidRDefault="00FF00B2">
            <w:pPr>
              <w:rPr>
                <w:color w:val="000000"/>
              </w:rPr>
            </w:pPr>
            <w:r>
              <w:rPr>
                <w:color w:val="000000"/>
              </w:rPr>
              <w:t>248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C8BD97" w14:textId="77777777" w:rsidR="00FF00B2" w:rsidRDefault="00FF00B2">
            <w:pPr>
              <w:rPr>
                <w:color w:val="000000"/>
              </w:rPr>
            </w:pPr>
            <w:r>
              <w:rPr>
                <w:color w:val="000000"/>
              </w:rPr>
              <w:t>STATS_DIR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1E1FF3" w14:textId="77777777" w:rsidR="00FF00B2" w:rsidRDefault="00FF00B2">
            <w:pPr>
              <w:rPr>
                <w:color w:val="000000"/>
              </w:rPr>
            </w:pPr>
            <w:r>
              <w:rPr>
                <w:color w:val="000000"/>
              </w:rPr>
              <w:t>Dossier de statistiques pour objet de statistiques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BC7BC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2E64F1A" w14:textId="77777777" w:rsidR="00FF00B2" w:rsidRDefault="00FF00B2">
            <w:pPr>
              <w:rPr>
                <w:color w:val="000000"/>
              </w:rPr>
            </w:pPr>
            <w:r>
              <w:rPr>
                <w:color w:val="000000"/>
              </w:rPr>
              <w:t> </w:t>
            </w:r>
          </w:p>
        </w:tc>
      </w:tr>
      <w:tr w:rsidR="00FF00B2" w14:paraId="36E05A5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8220091" w14:textId="77777777" w:rsidR="00FF00B2" w:rsidRDefault="00FF00B2">
            <w:pPr>
              <w:rPr>
                <w:color w:val="000000"/>
              </w:rPr>
            </w:pPr>
            <w:r>
              <w:rPr>
                <w:color w:val="000000"/>
              </w:rPr>
              <w:t>247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7CA78C" w14:textId="77777777" w:rsidR="00FF00B2" w:rsidRDefault="00FF00B2">
            <w:pPr>
              <w:rPr>
                <w:color w:val="000000"/>
              </w:rPr>
            </w:pPr>
            <w:r>
              <w:rPr>
                <w:color w:val="000000"/>
              </w:rPr>
              <w:t>STATS_TYPE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347CC6" w14:textId="77777777" w:rsidR="00FF00B2" w:rsidRDefault="00FF00B2">
            <w:pPr>
              <w:rPr>
                <w:color w:val="000000"/>
              </w:rPr>
            </w:pPr>
            <w:r>
              <w:rPr>
                <w:color w:val="000000"/>
              </w:rPr>
              <w:t>Type de stats pour objet de statistiques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A3ACB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26D5AE" w14:textId="77777777" w:rsidR="00FF00B2" w:rsidRDefault="00FF00B2">
            <w:pPr>
              <w:rPr>
                <w:color w:val="000000"/>
              </w:rPr>
            </w:pPr>
            <w:r>
              <w:rPr>
                <w:color w:val="000000"/>
              </w:rPr>
              <w:t> </w:t>
            </w:r>
          </w:p>
        </w:tc>
      </w:tr>
      <w:tr w:rsidR="00FF00B2" w14:paraId="0931510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7F6852F" w14:textId="77777777" w:rsidR="00FF00B2" w:rsidRDefault="00FF00B2">
            <w:pPr>
              <w:rPr>
                <w:color w:val="000000"/>
              </w:rPr>
            </w:pPr>
            <w:r>
              <w:rPr>
                <w:color w:val="000000"/>
              </w:rPr>
              <w:t>405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604427" w14:textId="77777777" w:rsidR="00FF00B2" w:rsidRDefault="00FF00B2">
            <w:pPr>
              <w:rPr>
                <w:color w:val="000000"/>
              </w:rPr>
            </w:pPr>
            <w:r>
              <w:rPr>
                <w:color w:val="000000"/>
              </w:rPr>
              <w:t>STDDEV</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234B1C"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053AD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AE9FB3" w14:textId="77777777" w:rsidR="00FF00B2" w:rsidRDefault="00FF00B2">
            <w:pPr>
              <w:rPr>
                <w:color w:val="000000"/>
              </w:rPr>
            </w:pPr>
            <w:r>
              <w:rPr>
                <w:color w:val="000000"/>
              </w:rPr>
              <w:t> </w:t>
            </w:r>
          </w:p>
        </w:tc>
      </w:tr>
      <w:tr w:rsidR="00FF00B2" w14:paraId="2D7EF52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3FD1E9A" w14:textId="77777777" w:rsidR="00FF00B2" w:rsidRDefault="00FF00B2">
            <w:pPr>
              <w:rPr>
                <w:color w:val="000000"/>
              </w:rPr>
            </w:pPr>
            <w:r>
              <w:rPr>
                <w:color w:val="000000"/>
              </w:rPr>
              <w:t>195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8BDD39" w14:textId="77777777" w:rsidR="00FF00B2" w:rsidRDefault="00FF00B2">
            <w:pPr>
              <w:rPr>
                <w:color w:val="000000"/>
              </w:rPr>
            </w:pPr>
            <w:r>
              <w:rPr>
                <w:color w:val="000000"/>
              </w:rPr>
              <w:t>SUB_NAME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B2C765" w14:textId="77777777" w:rsidR="00FF00B2" w:rsidRDefault="00FF00B2">
            <w:pPr>
              <w:rPr>
                <w:color w:val="000000"/>
              </w:rPr>
            </w:pPr>
            <w:r>
              <w:rPr>
                <w:color w:val="000000"/>
              </w:rPr>
              <w:t>Nom de sous-programme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9858E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97E027" w14:textId="77777777" w:rsidR="00FF00B2" w:rsidRDefault="00FF00B2">
            <w:pPr>
              <w:rPr>
                <w:color w:val="000000"/>
              </w:rPr>
            </w:pPr>
            <w:r>
              <w:rPr>
                <w:color w:val="000000"/>
              </w:rPr>
              <w:t> </w:t>
            </w:r>
          </w:p>
        </w:tc>
      </w:tr>
      <w:tr w:rsidR="00FF00B2" w14:paraId="366D1B0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A8FFA30" w14:textId="77777777" w:rsidR="00FF00B2" w:rsidRDefault="00FF00B2">
            <w:pPr>
              <w:rPr>
                <w:color w:val="000000"/>
              </w:rPr>
            </w:pPr>
            <w:r>
              <w:rPr>
                <w:color w:val="000000"/>
              </w:rPr>
              <w:t>690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7DEA8B" w14:textId="77777777" w:rsidR="00FF00B2" w:rsidRDefault="00FF00B2">
            <w:pPr>
              <w:rPr>
                <w:color w:val="000000"/>
              </w:rPr>
            </w:pPr>
            <w:r>
              <w:rPr>
                <w:color w:val="000000"/>
              </w:rPr>
              <w:t>SUMMARY_AXIS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9B879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ACEB4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CA856B" w14:textId="77777777" w:rsidR="00FF00B2" w:rsidRDefault="00FF00B2">
            <w:pPr>
              <w:rPr>
                <w:color w:val="000000"/>
              </w:rPr>
            </w:pPr>
            <w:r>
              <w:rPr>
                <w:color w:val="000000"/>
              </w:rPr>
              <w:t> </w:t>
            </w:r>
          </w:p>
        </w:tc>
      </w:tr>
      <w:tr w:rsidR="00FF00B2" w14:paraId="6E64023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2B3E957" w14:textId="77777777" w:rsidR="00FF00B2" w:rsidRDefault="00FF00B2">
            <w:pPr>
              <w:rPr>
                <w:color w:val="000000"/>
              </w:rPr>
            </w:pPr>
            <w:r>
              <w:rPr>
                <w:color w:val="000000"/>
              </w:rPr>
              <w:t>781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0B6EBF" w14:textId="77777777" w:rsidR="00FF00B2" w:rsidRDefault="00FF00B2">
            <w:pPr>
              <w:rPr>
                <w:color w:val="000000"/>
              </w:rPr>
            </w:pPr>
            <w:r>
              <w:rPr>
                <w:color w:val="000000"/>
              </w:rPr>
              <w:t>SUMMARY_BONUS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A45B7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54F7E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B68047" w14:textId="77777777" w:rsidR="00FF00B2" w:rsidRDefault="00FF00B2">
            <w:pPr>
              <w:rPr>
                <w:color w:val="000000"/>
              </w:rPr>
            </w:pPr>
            <w:r>
              <w:rPr>
                <w:color w:val="000000"/>
              </w:rPr>
              <w:t> </w:t>
            </w:r>
          </w:p>
        </w:tc>
      </w:tr>
      <w:tr w:rsidR="00FF00B2" w14:paraId="6B204A0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DB559A3" w14:textId="77777777" w:rsidR="00FF00B2" w:rsidRDefault="00FF00B2">
            <w:pPr>
              <w:rPr>
                <w:color w:val="000000"/>
              </w:rPr>
            </w:pPr>
            <w:r>
              <w:rPr>
                <w:color w:val="000000"/>
              </w:rPr>
              <w:t>684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3C867B" w14:textId="77777777" w:rsidR="00FF00B2" w:rsidRDefault="00FF00B2">
            <w:pPr>
              <w:rPr>
                <w:color w:val="000000"/>
              </w:rPr>
            </w:pPr>
            <w:r>
              <w:rPr>
                <w:color w:val="000000"/>
              </w:rPr>
              <w:t>SUMMARY_COLUMN_HDR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FFBC0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DC495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F708FA" w14:textId="77777777" w:rsidR="00FF00B2" w:rsidRDefault="00FF00B2">
            <w:pPr>
              <w:rPr>
                <w:color w:val="000000"/>
              </w:rPr>
            </w:pPr>
            <w:r>
              <w:rPr>
                <w:color w:val="000000"/>
              </w:rPr>
              <w:t> </w:t>
            </w:r>
          </w:p>
        </w:tc>
      </w:tr>
      <w:tr w:rsidR="00FF00B2" w14:paraId="5D45C5F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0C3EF2A" w14:textId="77777777" w:rsidR="00FF00B2" w:rsidRDefault="00FF00B2">
            <w:pPr>
              <w:rPr>
                <w:color w:val="000000"/>
              </w:rPr>
            </w:pPr>
            <w:r>
              <w:rPr>
                <w:color w:val="000000"/>
              </w:rPr>
              <w:t>640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BB0031" w14:textId="77777777" w:rsidR="00FF00B2" w:rsidRDefault="00FF00B2">
            <w:pPr>
              <w:rPr>
                <w:color w:val="000000"/>
              </w:rPr>
            </w:pPr>
            <w:r>
              <w:rPr>
                <w:color w:val="000000"/>
              </w:rPr>
              <w:t>SUMMARY_DEV</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031AC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2779B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7471FD" w14:textId="77777777" w:rsidR="00FF00B2" w:rsidRDefault="00FF00B2">
            <w:pPr>
              <w:rPr>
                <w:color w:val="000000"/>
              </w:rPr>
            </w:pPr>
            <w:r>
              <w:rPr>
                <w:color w:val="000000"/>
              </w:rPr>
              <w:t> </w:t>
            </w:r>
          </w:p>
        </w:tc>
      </w:tr>
      <w:tr w:rsidR="00FF00B2" w14:paraId="395454C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8C83A0B" w14:textId="77777777" w:rsidR="00FF00B2" w:rsidRDefault="00FF00B2">
            <w:pPr>
              <w:rPr>
                <w:color w:val="000000"/>
              </w:rPr>
            </w:pPr>
            <w:r>
              <w:rPr>
                <w:color w:val="000000"/>
              </w:rPr>
              <w:t>685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67A35F" w14:textId="77777777" w:rsidR="00FF00B2" w:rsidRDefault="00FF00B2">
            <w:pPr>
              <w:rPr>
                <w:color w:val="000000"/>
              </w:rPr>
            </w:pPr>
            <w:r>
              <w:rPr>
                <w:color w:val="000000"/>
              </w:rPr>
              <w:t>SUMMARY_FEAT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F3322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D7D65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45943A" w14:textId="77777777" w:rsidR="00FF00B2" w:rsidRDefault="00FF00B2">
            <w:pPr>
              <w:rPr>
                <w:color w:val="000000"/>
              </w:rPr>
            </w:pPr>
            <w:r>
              <w:rPr>
                <w:color w:val="000000"/>
              </w:rPr>
              <w:t> </w:t>
            </w:r>
          </w:p>
        </w:tc>
      </w:tr>
      <w:tr w:rsidR="00FF00B2" w14:paraId="73D7E93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344483A" w14:textId="77777777" w:rsidR="00FF00B2" w:rsidRDefault="00FF00B2">
            <w:pPr>
              <w:rPr>
                <w:color w:val="000000"/>
              </w:rPr>
            </w:pPr>
            <w:r>
              <w:rPr>
                <w:color w:val="000000"/>
              </w:rPr>
              <w:t>779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93CA4A" w14:textId="77777777" w:rsidR="00FF00B2" w:rsidRDefault="00FF00B2">
            <w:pPr>
              <w:rPr>
                <w:color w:val="000000"/>
              </w:rPr>
            </w:pPr>
            <w:r>
              <w:rPr>
                <w:color w:val="000000"/>
              </w:rPr>
              <w:t>SUMMARY_MAX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C43E0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8CF89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28EB4F" w14:textId="77777777" w:rsidR="00FF00B2" w:rsidRDefault="00FF00B2">
            <w:pPr>
              <w:rPr>
                <w:color w:val="000000"/>
              </w:rPr>
            </w:pPr>
            <w:r>
              <w:rPr>
                <w:color w:val="000000"/>
              </w:rPr>
              <w:t> </w:t>
            </w:r>
          </w:p>
        </w:tc>
      </w:tr>
      <w:tr w:rsidR="00FF00B2" w14:paraId="4800C91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D1C14E4" w14:textId="77777777" w:rsidR="00FF00B2" w:rsidRDefault="00FF00B2">
            <w:pPr>
              <w:rPr>
                <w:color w:val="000000"/>
              </w:rPr>
            </w:pPr>
            <w:r>
              <w:rPr>
                <w:color w:val="000000"/>
              </w:rPr>
              <w:t>692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5A442B" w14:textId="77777777" w:rsidR="00FF00B2" w:rsidRDefault="00FF00B2">
            <w:pPr>
              <w:rPr>
                <w:color w:val="000000"/>
              </w:rPr>
            </w:pPr>
            <w:r>
              <w:rPr>
                <w:color w:val="000000"/>
              </w:rPr>
              <w:t>SUMMARY_MEAS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F6218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7208D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CA3284" w14:textId="77777777" w:rsidR="00FF00B2" w:rsidRDefault="00FF00B2">
            <w:pPr>
              <w:rPr>
                <w:color w:val="000000"/>
              </w:rPr>
            </w:pPr>
            <w:r>
              <w:rPr>
                <w:color w:val="000000"/>
              </w:rPr>
              <w:t> </w:t>
            </w:r>
          </w:p>
        </w:tc>
      </w:tr>
      <w:tr w:rsidR="00FF00B2" w14:paraId="2F07D98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12F8112" w14:textId="77777777" w:rsidR="00FF00B2" w:rsidRDefault="00FF00B2">
            <w:pPr>
              <w:rPr>
                <w:color w:val="000000"/>
              </w:rPr>
            </w:pPr>
            <w:r>
              <w:rPr>
                <w:color w:val="000000"/>
              </w:rPr>
              <w:t>780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778A32" w14:textId="77777777" w:rsidR="00FF00B2" w:rsidRDefault="00FF00B2">
            <w:pPr>
              <w:rPr>
                <w:color w:val="000000"/>
              </w:rPr>
            </w:pPr>
            <w:r>
              <w:rPr>
                <w:color w:val="000000"/>
              </w:rPr>
              <w:t>SUMMARY_MIN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2FD874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3B132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5A4B4E" w14:textId="77777777" w:rsidR="00FF00B2" w:rsidRDefault="00FF00B2">
            <w:pPr>
              <w:rPr>
                <w:color w:val="000000"/>
              </w:rPr>
            </w:pPr>
            <w:r>
              <w:rPr>
                <w:color w:val="000000"/>
              </w:rPr>
              <w:t> </w:t>
            </w:r>
          </w:p>
        </w:tc>
      </w:tr>
      <w:tr w:rsidR="00FF00B2" w14:paraId="0F82E1F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B3038E6" w14:textId="77777777" w:rsidR="00FF00B2" w:rsidRDefault="00FF00B2">
            <w:pPr>
              <w:rPr>
                <w:color w:val="000000"/>
              </w:rPr>
            </w:pPr>
            <w:r>
              <w:rPr>
                <w:color w:val="000000"/>
              </w:rPr>
              <w:t>778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03C63D" w14:textId="77777777" w:rsidR="00FF00B2" w:rsidRDefault="00FF00B2">
            <w:pPr>
              <w:rPr>
                <w:color w:val="000000"/>
              </w:rPr>
            </w:pPr>
            <w:r>
              <w:rPr>
                <w:color w:val="000000"/>
              </w:rPr>
              <w:t>SUMMARY_MINUSTOL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D9079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045E1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9A10C9" w14:textId="77777777" w:rsidR="00FF00B2" w:rsidRDefault="00FF00B2">
            <w:pPr>
              <w:rPr>
                <w:color w:val="000000"/>
              </w:rPr>
            </w:pPr>
            <w:r>
              <w:rPr>
                <w:color w:val="000000"/>
              </w:rPr>
              <w:t> </w:t>
            </w:r>
          </w:p>
        </w:tc>
      </w:tr>
      <w:tr w:rsidR="00FF00B2" w14:paraId="3E0B5F4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B23666C" w14:textId="77777777" w:rsidR="00FF00B2" w:rsidRDefault="00FF00B2">
            <w:pPr>
              <w:rPr>
                <w:color w:val="000000"/>
              </w:rPr>
            </w:pPr>
            <w:r>
              <w:rPr>
                <w:color w:val="000000"/>
              </w:rPr>
              <w:t>691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1CFEBA" w14:textId="77777777" w:rsidR="00FF00B2" w:rsidRDefault="00FF00B2">
            <w:pPr>
              <w:rPr>
                <w:color w:val="000000"/>
              </w:rPr>
            </w:pPr>
            <w:r>
              <w:rPr>
                <w:color w:val="000000"/>
              </w:rPr>
              <w:t>SUMMARY_NOMINAL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64CF9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7D435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8CB512" w14:textId="77777777" w:rsidR="00FF00B2" w:rsidRDefault="00FF00B2">
            <w:pPr>
              <w:rPr>
                <w:color w:val="000000"/>
              </w:rPr>
            </w:pPr>
            <w:r>
              <w:rPr>
                <w:color w:val="000000"/>
              </w:rPr>
              <w:t> </w:t>
            </w:r>
          </w:p>
        </w:tc>
      </w:tr>
      <w:tr w:rsidR="00FF00B2" w14:paraId="50A3BB5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5535526" w14:textId="77777777" w:rsidR="00FF00B2" w:rsidRDefault="00FF00B2">
            <w:pPr>
              <w:rPr>
                <w:color w:val="000000"/>
              </w:rPr>
            </w:pPr>
            <w:r>
              <w:rPr>
                <w:color w:val="000000"/>
              </w:rPr>
              <w:t>776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F686A4" w14:textId="77777777" w:rsidR="00FF00B2" w:rsidRDefault="00FF00B2">
            <w:pPr>
              <w:rPr>
                <w:color w:val="000000"/>
              </w:rPr>
            </w:pPr>
            <w:r>
              <w:rPr>
                <w:color w:val="000000"/>
              </w:rPr>
              <w:t>SUMMARY_OUTTOL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983AB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12338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50D90D" w14:textId="77777777" w:rsidR="00FF00B2" w:rsidRDefault="00FF00B2">
            <w:pPr>
              <w:rPr>
                <w:color w:val="000000"/>
              </w:rPr>
            </w:pPr>
            <w:r>
              <w:rPr>
                <w:color w:val="000000"/>
              </w:rPr>
              <w:t> </w:t>
            </w:r>
          </w:p>
        </w:tc>
      </w:tr>
      <w:tr w:rsidR="00FF00B2" w14:paraId="4971B13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456B692" w14:textId="77777777" w:rsidR="00FF00B2" w:rsidRDefault="00FF00B2">
            <w:pPr>
              <w:rPr>
                <w:color w:val="000000"/>
              </w:rPr>
            </w:pPr>
            <w:r>
              <w:rPr>
                <w:color w:val="000000"/>
              </w:rPr>
              <w:t>777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A6E131" w14:textId="77777777" w:rsidR="00FF00B2" w:rsidRDefault="00FF00B2">
            <w:pPr>
              <w:rPr>
                <w:color w:val="000000"/>
              </w:rPr>
            </w:pPr>
            <w:r>
              <w:rPr>
                <w:color w:val="000000"/>
              </w:rPr>
              <w:t>SUMMARY_PLUSTOL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1A130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59DC7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6BE65F" w14:textId="77777777" w:rsidR="00FF00B2" w:rsidRDefault="00FF00B2">
            <w:pPr>
              <w:rPr>
                <w:color w:val="000000"/>
              </w:rPr>
            </w:pPr>
            <w:r>
              <w:rPr>
                <w:color w:val="000000"/>
              </w:rPr>
              <w:t> </w:t>
            </w:r>
          </w:p>
        </w:tc>
      </w:tr>
      <w:tr w:rsidR="00FF00B2" w14:paraId="7A2B2F8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9A94C20" w14:textId="77777777" w:rsidR="00FF00B2" w:rsidRDefault="00FF00B2">
            <w:pPr>
              <w:rPr>
                <w:color w:val="000000"/>
              </w:rPr>
            </w:pPr>
            <w:r>
              <w:rPr>
                <w:color w:val="000000"/>
              </w:rPr>
              <w:t>689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DA2EBB" w14:textId="77777777" w:rsidR="00FF00B2" w:rsidRDefault="00FF00B2">
            <w:pPr>
              <w:rPr>
                <w:color w:val="000000"/>
              </w:rPr>
            </w:pPr>
            <w:r>
              <w:rPr>
                <w:color w:val="000000"/>
              </w:rPr>
              <w:t>SUMMARY_TBLHDR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3FA43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B8C65A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242850" w14:textId="77777777" w:rsidR="00FF00B2" w:rsidRDefault="00FF00B2">
            <w:pPr>
              <w:rPr>
                <w:color w:val="000000"/>
              </w:rPr>
            </w:pPr>
            <w:r>
              <w:rPr>
                <w:color w:val="000000"/>
              </w:rPr>
              <w:t> </w:t>
            </w:r>
          </w:p>
        </w:tc>
      </w:tr>
      <w:tr w:rsidR="00FF00B2" w14:paraId="6B3560E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5CBE752" w14:textId="77777777" w:rsidR="00FF00B2" w:rsidRDefault="00FF00B2">
            <w:pPr>
              <w:rPr>
                <w:color w:val="000000"/>
              </w:rPr>
            </w:pPr>
            <w:r>
              <w:rPr>
                <w:color w:val="000000"/>
              </w:rPr>
              <w:t>484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76307F" w14:textId="77777777" w:rsidR="00FF00B2" w:rsidRDefault="00FF00B2">
            <w:pPr>
              <w:rPr>
                <w:color w:val="000000"/>
              </w:rPr>
            </w:pPr>
            <w:r>
              <w:rPr>
                <w:color w:val="000000"/>
              </w:rPr>
              <w:t xml:space="preserve">SURFACE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2F4DB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C4DCD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59E866" w14:textId="77777777" w:rsidR="00FF00B2" w:rsidRDefault="00FF00B2">
            <w:pPr>
              <w:rPr>
                <w:color w:val="000000"/>
              </w:rPr>
            </w:pPr>
            <w:r>
              <w:rPr>
                <w:color w:val="000000"/>
              </w:rPr>
              <w:t> </w:t>
            </w:r>
          </w:p>
        </w:tc>
      </w:tr>
      <w:tr w:rsidR="00FF00B2" w14:paraId="2802DBA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9D4560F" w14:textId="77777777" w:rsidR="00FF00B2" w:rsidRDefault="00FF00B2">
            <w:pPr>
              <w:rPr>
                <w:color w:val="000000"/>
              </w:rPr>
            </w:pPr>
            <w:r>
              <w:rPr>
                <w:color w:val="000000"/>
              </w:rPr>
              <w:t>112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F6884A" w14:textId="77777777" w:rsidR="00FF00B2" w:rsidRDefault="00FF00B2">
            <w:pPr>
              <w:rPr>
                <w:color w:val="000000"/>
              </w:rPr>
            </w:pPr>
            <w:r>
              <w:rPr>
                <w:color w:val="000000"/>
              </w:rPr>
              <w:t>SURFVEC_I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D76F0D" w14:textId="77777777" w:rsidR="00FF00B2" w:rsidRDefault="00FF00B2">
            <w:pPr>
              <w:rPr>
                <w:color w:val="000000"/>
              </w:rPr>
            </w:pPr>
            <w:r>
              <w:rPr>
                <w:color w:val="000000"/>
              </w:rPr>
              <w:t>Vecteur de surface 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CC1C5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680E8B" w14:textId="77777777" w:rsidR="00FF00B2" w:rsidRDefault="00FF00B2">
            <w:pPr>
              <w:rPr>
                <w:color w:val="000000"/>
              </w:rPr>
            </w:pPr>
            <w:r>
              <w:rPr>
                <w:color w:val="000000"/>
              </w:rPr>
              <w:t> </w:t>
            </w:r>
          </w:p>
        </w:tc>
      </w:tr>
      <w:tr w:rsidR="00FF00B2" w14:paraId="61947FD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0B0E0D9" w14:textId="77777777" w:rsidR="00FF00B2" w:rsidRDefault="00FF00B2">
            <w:pPr>
              <w:rPr>
                <w:color w:val="000000"/>
              </w:rPr>
            </w:pPr>
            <w:r>
              <w:rPr>
                <w:color w:val="000000"/>
              </w:rPr>
              <w:t>113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AE9622" w14:textId="77777777" w:rsidR="00FF00B2" w:rsidRDefault="00FF00B2">
            <w:pPr>
              <w:rPr>
                <w:color w:val="000000"/>
              </w:rPr>
            </w:pPr>
            <w:r>
              <w:rPr>
                <w:color w:val="000000"/>
              </w:rPr>
              <w:t>SURFVEC_J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C28420" w14:textId="77777777" w:rsidR="00FF00B2" w:rsidRDefault="00FF00B2">
            <w:pPr>
              <w:rPr>
                <w:color w:val="000000"/>
              </w:rPr>
            </w:pPr>
            <w:r>
              <w:rPr>
                <w:color w:val="000000"/>
              </w:rPr>
              <w:t>Vecteur de surface 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53772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0EB723" w14:textId="77777777" w:rsidR="00FF00B2" w:rsidRDefault="00FF00B2">
            <w:pPr>
              <w:rPr>
                <w:color w:val="000000"/>
              </w:rPr>
            </w:pPr>
            <w:r>
              <w:rPr>
                <w:color w:val="000000"/>
              </w:rPr>
              <w:t> </w:t>
            </w:r>
          </w:p>
        </w:tc>
      </w:tr>
      <w:tr w:rsidR="00FF00B2" w14:paraId="49AD687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8F98246" w14:textId="77777777" w:rsidR="00FF00B2" w:rsidRDefault="00FF00B2">
            <w:pPr>
              <w:rPr>
                <w:color w:val="000000"/>
              </w:rPr>
            </w:pPr>
            <w:r>
              <w:rPr>
                <w:color w:val="000000"/>
              </w:rPr>
              <w:t>114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707741F" w14:textId="77777777" w:rsidR="00FF00B2" w:rsidRDefault="00FF00B2">
            <w:pPr>
              <w:rPr>
                <w:color w:val="000000"/>
              </w:rPr>
            </w:pPr>
            <w:r>
              <w:rPr>
                <w:color w:val="000000"/>
              </w:rPr>
              <w:t>SURFVEC_K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FEA80C" w14:textId="77777777" w:rsidR="00FF00B2" w:rsidRDefault="00FF00B2">
            <w:pPr>
              <w:rPr>
                <w:color w:val="000000"/>
              </w:rPr>
            </w:pPr>
            <w:r>
              <w:rPr>
                <w:color w:val="000000"/>
              </w:rPr>
              <w:t>Vecteur de surface 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81A59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BA1B12" w14:textId="77777777" w:rsidR="00FF00B2" w:rsidRDefault="00FF00B2">
            <w:pPr>
              <w:rPr>
                <w:color w:val="000000"/>
              </w:rPr>
            </w:pPr>
            <w:r>
              <w:rPr>
                <w:color w:val="000000"/>
              </w:rPr>
              <w:t> </w:t>
            </w:r>
          </w:p>
        </w:tc>
      </w:tr>
      <w:tr w:rsidR="00FF00B2" w14:paraId="20941FC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C8E7348" w14:textId="77777777" w:rsidR="00FF00B2" w:rsidRDefault="00FF00B2">
            <w:pPr>
              <w:rPr>
                <w:color w:val="000000"/>
              </w:rPr>
            </w:pPr>
            <w:r>
              <w:rPr>
                <w:color w:val="000000"/>
              </w:rPr>
              <w:t>546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E94BE7" w14:textId="77777777" w:rsidR="00FF00B2" w:rsidRDefault="00FF00B2">
            <w:pPr>
              <w:rPr>
                <w:color w:val="000000"/>
              </w:rPr>
            </w:pPr>
            <w:r>
              <w:rPr>
                <w:color w:val="000000"/>
              </w:rPr>
              <w:t>SURFVEC_MEAS_I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119FFA" w14:textId="77777777" w:rsidR="00FF00B2" w:rsidRDefault="00FF00B2">
            <w:pPr>
              <w:rPr>
                <w:color w:val="000000"/>
              </w:rPr>
            </w:pPr>
            <w:r>
              <w:rPr>
                <w:color w:val="000000"/>
              </w:rPr>
              <w:t>Mesure du vecteur de surface 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33297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CA866F" w14:textId="77777777" w:rsidR="00FF00B2" w:rsidRDefault="00FF00B2">
            <w:pPr>
              <w:rPr>
                <w:color w:val="000000"/>
              </w:rPr>
            </w:pPr>
            <w:r>
              <w:rPr>
                <w:color w:val="000000"/>
              </w:rPr>
              <w:t> </w:t>
            </w:r>
          </w:p>
        </w:tc>
      </w:tr>
      <w:tr w:rsidR="00FF00B2" w14:paraId="4EB3914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D92D0E7" w14:textId="77777777" w:rsidR="00FF00B2" w:rsidRDefault="00FF00B2">
            <w:pPr>
              <w:rPr>
                <w:color w:val="000000"/>
              </w:rPr>
            </w:pPr>
            <w:r>
              <w:rPr>
                <w:color w:val="000000"/>
              </w:rPr>
              <w:t>547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4652B0D" w14:textId="77777777" w:rsidR="00FF00B2" w:rsidRDefault="00FF00B2">
            <w:pPr>
              <w:rPr>
                <w:color w:val="000000"/>
              </w:rPr>
            </w:pPr>
            <w:r>
              <w:rPr>
                <w:color w:val="000000"/>
              </w:rPr>
              <w:t>SURFVEC_MEAS_J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315263" w14:textId="77777777" w:rsidR="00FF00B2" w:rsidRDefault="00FF00B2">
            <w:pPr>
              <w:rPr>
                <w:color w:val="000000"/>
              </w:rPr>
            </w:pPr>
            <w:r>
              <w:rPr>
                <w:color w:val="000000"/>
              </w:rPr>
              <w:t>Mesure du vecteur de surface 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327071"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1055AD" w14:textId="77777777" w:rsidR="00FF00B2" w:rsidRDefault="00FF00B2">
            <w:pPr>
              <w:rPr>
                <w:color w:val="000000"/>
              </w:rPr>
            </w:pPr>
            <w:r>
              <w:rPr>
                <w:color w:val="000000"/>
              </w:rPr>
              <w:t> </w:t>
            </w:r>
          </w:p>
        </w:tc>
      </w:tr>
      <w:tr w:rsidR="00FF00B2" w14:paraId="70D0FA3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9D96347" w14:textId="77777777" w:rsidR="00FF00B2" w:rsidRDefault="00FF00B2">
            <w:pPr>
              <w:rPr>
                <w:color w:val="000000"/>
              </w:rPr>
            </w:pPr>
            <w:r>
              <w:rPr>
                <w:color w:val="000000"/>
              </w:rPr>
              <w:t>548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C278C2" w14:textId="77777777" w:rsidR="00FF00B2" w:rsidRDefault="00FF00B2">
            <w:pPr>
              <w:rPr>
                <w:color w:val="000000"/>
              </w:rPr>
            </w:pPr>
            <w:r>
              <w:rPr>
                <w:color w:val="000000"/>
              </w:rPr>
              <w:t>SURFVEC_MEAS_K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9F5569" w14:textId="77777777" w:rsidR="00FF00B2" w:rsidRDefault="00FF00B2">
            <w:pPr>
              <w:rPr>
                <w:color w:val="000000"/>
              </w:rPr>
            </w:pPr>
            <w:r>
              <w:rPr>
                <w:color w:val="000000"/>
              </w:rPr>
              <w:t>Mesure du vecteur de surface 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9C7A0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034DEB" w14:textId="77777777" w:rsidR="00FF00B2" w:rsidRDefault="00FF00B2">
            <w:pPr>
              <w:rPr>
                <w:color w:val="000000"/>
              </w:rPr>
            </w:pPr>
            <w:r>
              <w:rPr>
                <w:color w:val="000000"/>
              </w:rPr>
              <w:t> </w:t>
            </w:r>
          </w:p>
        </w:tc>
      </w:tr>
    </w:tbl>
    <w:p w14:paraId="1C1D46D7" w14:textId="77777777" w:rsidR="00FF00B2" w:rsidRDefault="00FF00B2">
      <w:pPr>
        <w:pStyle w:val="heading4b"/>
        <w:divId w:val="1677925660"/>
      </w:pPr>
      <w:bookmarkStart w:id="256" w:name="reporting_a_list_of_available_da_6858"/>
      <w:bookmarkEnd w:id="256"/>
      <w:r>
        <w:t>Type de données de vecteur de logement</w:t>
      </w:r>
    </w:p>
    <w:p w14:paraId="2A3354A3" w14:textId="77777777" w:rsidR="00FF00B2" w:rsidRDefault="00FF00B2">
      <w:pPr>
        <w:pStyle w:val="BodyText"/>
        <w:divId w:val="1677925660"/>
      </w:pPr>
      <w:r>
        <w:t>Notez que SLOTVEC_I, SLOTVEC_J et SLOTVEC_K sont des énumérations. Elles ne fonctionnent que dans un contexte d'automatisation.</w:t>
      </w:r>
    </w:p>
    <w:p w14:paraId="0E42C357" w14:textId="77777777" w:rsidR="00FF00B2" w:rsidRDefault="00FF00B2">
      <w:pPr>
        <w:pStyle w:val="BodyText"/>
        <w:divId w:val="1677925660"/>
      </w:pPr>
      <w:r>
        <w:t>Pour un exemple d'automatisation avec des énumérations, vous devez utiliser SLOTVEC_I, SLOTVEC_J et SLOTVEC_K comme illustré ci-dessous :</w:t>
      </w:r>
    </w:p>
    <w:p w14:paraId="324C9714" w14:textId="77777777" w:rsidR="00FF00B2" w:rsidRDefault="00FF00B2">
      <w:pPr>
        <w:pStyle w:val="code-para"/>
        <w:shd w:val="clear" w:color="auto" w:fill="EEEEEE"/>
        <w:ind w:left="600"/>
        <w:divId w:val="130946221"/>
      </w:pPr>
      <w:r>
        <w:t>FeatureCommand.PutData(LocSlotVector,FDATA_SLOT_VECTOR,FDATA_MEAS,FDATA_PART,"",PLANE_TOP)</w:t>
      </w:r>
    </w:p>
    <w:p w14:paraId="3F4CB621" w14:textId="77777777" w:rsidR="00FF00B2" w:rsidRDefault="00FF00B2">
      <w:pPr>
        <w:pStyle w:val="code-para"/>
        <w:shd w:val="clear" w:color="auto" w:fill="EEEEEE"/>
        <w:ind w:left="600"/>
        <w:divId w:val="130946221"/>
      </w:pPr>
      <w:r>
        <w:t>Command.PutText("0",MEAS_SLOTVEC_I,1)</w:t>
      </w:r>
    </w:p>
    <w:p w14:paraId="7CF3DDFC" w14:textId="77777777" w:rsidR="00FF00B2" w:rsidRDefault="00FF00B2">
      <w:pPr>
        <w:pStyle w:val="code-para"/>
        <w:shd w:val="clear" w:color="auto" w:fill="EEEEEE"/>
        <w:ind w:left="600"/>
        <w:divId w:val="130946221"/>
      </w:pPr>
      <w:r>
        <w:t>Command.PutText("1",MEAS_SLOTVEC_J,1)</w:t>
      </w:r>
    </w:p>
    <w:p w14:paraId="3298101F" w14:textId="77777777" w:rsidR="00FF00B2" w:rsidRDefault="00FF00B2">
      <w:pPr>
        <w:pStyle w:val="code-para"/>
        <w:shd w:val="clear" w:color="auto" w:fill="EEEEEE"/>
        <w:ind w:left="600"/>
        <w:divId w:val="130946221"/>
      </w:pPr>
      <w:r>
        <w:t>Command.PutText("0",MEAS_SLOTVEC_K,1)</w:t>
      </w:r>
    </w:p>
    <w:p w14:paraId="0EAF4D9B" w14:textId="77777777" w:rsidR="00FF00B2" w:rsidRDefault="00FF00B2">
      <w:pPr>
        <w:pStyle w:val="code-para"/>
        <w:shd w:val="clear" w:color="auto" w:fill="EEEEEE"/>
        <w:divId w:val="130946221"/>
      </w:pPr>
      <w:r>
        <w:t> </w:t>
      </w:r>
    </w:p>
    <w:p w14:paraId="7640ECB3" w14:textId="77777777" w:rsidR="00FF00B2" w:rsidRDefault="00FF00B2">
      <w:pPr>
        <w:pStyle w:val="BodyText"/>
        <w:divId w:val="1677925660"/>
      </w:pPr>
      <w:r>
        <w:t>Si vous employez des pointeurs ou des variables directement dans la fenêtre de modification via le langage d'expression PC-DMIS, vous devez utiliser TANGVEC_IJK ou ANGVEC_IJK :</w:t>
      </w:r>
    </w:p>
    <w:p w14:paraId="33C5947A" w14:textId="77777777" w:rsidR="00FF00B2" w:rsidRDefault="00FF00B2" w:rsidP="005B3E60">
      <w:pPr>
        <w:pStyle w:val="BodyText"/>
        <w:numPr>
          <w:ilvl w:val="0"/>
          <w:numId w:val="173"/>
        </w:numPr>
        <w:tabs>
          <w:tab w:val="left" w:pos="720"/>
        </w:tabs>
        <w:spacing w:line="276" w:lineRule="auto"/>
        <w:divId w:val="1677925660"/>
      </w:pPr>
      <w:r>
        <w:t xml:space="preserve">TANGIJK obtient le vecteur de logement </w:t>
      </w:r>
      <w:r>
        <w:rPr>
          <w:rStyle w:val="italic"/>
        </w:rPr>
        <w:t>théorique</w:t>
      </w:r>
      <w:r>
        <w:t xml:space="preserve"> IJK.</w:t>
      </w:r>
    </w:p>
    <w:p w14:paraId="3DDDD321" w14:textId="77777777" w:rsidR="00FF00B2" w:rsidRDefault="00FF00B2">
      <w:pPr>
        <w:pStyle w:val="BodyText"/>
        <w:ind w:left="600"/>
        <w:divId w:val="1677925660"/>
      </w:pPr>
      <w:r>
        <w:t>Vous pouvez aussi obtenir les valeurs spécifiques :</w:t>
      </w:r>
    </w:p>
    <w:p w14:paraId="01F9656B" w14:textId="77777777" w:rsidR="00FF00B2" w:rsidRDefault="00FF00B2" w:rsidP="00971E9B">
      <w:pPr>
        <w:pStyle w:val="BodyText"/>
        <w:numPr>
          <w:ilvl w:val="0"/>
          <w:numId w:val="174"/>
        </w:numPr>
        <w:tabs>
          <w:tab w:val="clear" w:pos="720"/>
          <w:tab w:val="left" w:pos="1320"/>
        </w:tabs>
        <w:spacing w:line="276" w:lineRule="auto"/>
        <w:ind w:left="1320"/>
        <w:divId w:val="1677925660"/>
      </w:pPr>
      <w:r>
        <w:t>TANGI obtient la valeur I.</w:t>
      </w:r>
    </w:p>
    <w:p w14:paraId="57B477D6" w14:textId="77777777" w:rsidR="00FF00B2" w:rsidRDefault="00FF00B2" w:rsidP="00971E9B">
      <w:pPr>
        <w:pStyle w:val="BodyText"/>
        <w:numPr>
          <w:ilvl w:val="0"/>
          <w:numId w:val="174"/>
        </w:numPr>
        <w:tabs>
          <w:tab w:val="clear" w:pos="720"/>
          <w:tab w:val="left" w:pos="1320"/>
        </w:tabs>
        <w:spacing w:line="276" w:lineRule="auto"/>
        <w:ind w:left="1320"/>
        <w:divId w:val="1677925660"/>
      </w:pPr>
      <w:r>
        <w:t>TANGJ obtient la valeur J.</w:t>
      </w:r>
    </w:p>
    <w:p w14:paraId="41662EE7" w14:textId="77777777" w:rsidR="00FF00B2" w:rsidRDefault="00FF00B2" w:rsidP="00971E9B">
      <w:pPr>
        <w:pStyle w:val="BodyText"/>
        <w:numPr>
          <w:ilvl w:val="0"/>
          <w:numId w:val="174"/>
        </w:numPr>
        <w:tabs>
          <w:tab w:val="clear" w:pos="720"/>
          <w:tab w:val="left" w:pos="1320"/>
        </w:tabs>
        <w:spacing w:line="276" w:lineRule="auto"/>
        <w:ind w:left="1320"/>
        <w:divId w:val="1677925660"/>
      </w:pPr>
      <w:r>
        <w:t>TANGK obtient la valeur K.</w:t>
      </w:r>
    </w:p>
    <w:p w14:paraId="08221C74" w14:textId="77777777" w:rsidR="00FF00B2" w:rsidRDefault="00FF00B2" w:rsidP="00971E9B">
      <w:pPr>
        <w:pStyle w:val="BodyText"/>
        <w:numPr>
          <w:ilvl w:val="0"/>
          <w:numId w:val="175"/>
        </w:numPr>
        <w:tabs>
          <w:tab w:val="left" w:pos="720"/>
        </w:tabs>
        <w:spacing w:line="276" w:lineRule="auto"/>
        <w:divId w:val="1677925660"/>
      </w:pPr>
      <w:r>
        <w:t xml:space="preserve">ANGIJK obtient le vecteur de logement </w:t>
      </w:r>
      <w:r>
        <w:rPr>
          <w:rStyle w:val="italic"/>
        </w:rPr>
        <w:t>mesuré</w:t>
      </w:r>
      <w:r>
        <w:t xml:space="preserve"> IJK.</w:t>
      </w:r>
    </w:p>
    <w:p w14:paraId="1FAA3B06" w14:textId="77777777" w:rsidR="00FF00B2" w:rsidRDefault="00FF00B2">
      <w:pPr>
        <w:pStyle w:val="BodyText"/>
        <w:ind w:left="600"/>
        <w:divId w:val="1677925660"/>
      </w:pPr>
      <w:r>
        <w:t>Vous pouvez aussi obtenir les valeurs spécifiques :</w:t>
      </w:r>
    </w:p>
    <w:p w14:paraId="60A72773" w14:textId="77777777" w:rsidR="00FF00B2" w:rsidRDefault="00FF00B2" w:rsidP="00971E9B">
      <w:pPr>
        <w:pStyle w:val="BodyText"/>
        <w:numPr>
          <w:ilvl w:val="0"/>
          <w:numId w:val="176"/>
        </w:numPr>
        <w:tabs>
          <w:tab w:val="clear" w:pos="720"/>
          <w:tab w:val="left" w:pos="1320"/>
        </w:tabs>
        <w:spacing w:line="276" w:lineRule="auto"/>
        <w:ind w:left="1320"/>
        <w:divId w:val="1677925660"/>
      </w:pPr>
      <w:r>
        <w:t>ANGI obtient la valeur I.</w:t>
      </w:r>
    </w:p>
    <w:p w14:paraId="07A1518E" w14:textId="77777777" w:rsidR="00FF00B2" w:rsidRDefault="00FF00B2" w:rsidP="00971E9B">
      <w:pPr>
        <w:pStyle w:val="BodyText"/>
        <w:numPr>
          <w:ilvl w:val="0"/>
          <w:numId w:val="176"/>
        </w:numPr>
        <w:tabs>
          <w:tab w:val="clear" w:pos="720"/>
          <w:tab w:val="left" w:pos="1320"/>
        </w:tabs>
        <w:spacing w:line="276" w:lineRule="auto"/>
        <w:ind w:left="1320"/>
        <w:divId w:val="1677925660"/>
      </w:pPr>
      <w:r>
        <w:t>ANGJ obtient la valeur J.</w:t>
      </w:r>
    </w:p>
    <w:p w14:paraId="52C261D8" w14:textId="77777777" w:rsidR="00FF00B2" w:rsidRDefault="00FF00B2" w:rsidP="00971E9B">
      <w:pPr>
        <w:pStyle w:val="BodyText"/>
        <w:numPr>
          <w:ilvl w:val="0"/>
          <w:numId w:val="176"/>
        </w:numPr>
        <w:tabs>
          <w:tab w:val="clear" w:pos="720"/>
          <w:tab w:val="left" w:pos="1320"/>
        </w:tabs>
        <w:spacing w:line="276" w:lineRule="auto"/>
        <w:ind w:left="1320"/>
        <w:divId w:val="1677925660"/>
      </w:pPr>
      <w:r>
        <w:t>ANGK obtient la valeur K.</w:t>
      </w:r>
    </w:p>
    <w:p w14:paraId="06306A39" w14:textId="77777777" w:rsidR="00FF00B2" w:rsidRDefault="00FF00B2">
      <w:pPr>
        <w:pStyle w:val="BodyText"/>
        <w:divId w:val="1677925660"/>
      </w:pPr>
      <w:r>
        <w:t>Pour un exemple d'expression, afin d'attribuer aux variables V1 et V2 les valeurs IJK théoriques et mesurées d'un logement oblong, vous pouvez prendre ce qui suit :</w:t>
      </w:r>
    </w:p>
    <w:p w14:paraId="0A67BC84" w14:textId="77777777" w:rsidR="00FF00B2" w:rsidRDefault="00FF00B2">
      <w:pPr>
        <w:pStyle w:val="code-para"/>
        <w:shd w:val="clear" w:color="auto" w:fill="EEEEEE"/>
        <w:ind w:left="600"/>
        <w:divId w:val="953287961"/>
      </w:pPr>
      <w:r>
        <w:t>ASSIGN/V1=SLTR.TANGIJK</w:t>
      </w:r>
    </w:p>
    <w:p w14:paraId="48B7C315" w14:textId="77777777" w:rsidR="00FF00B2" w:rsidRDefault="00FF00B2">
      <w:pPr>
        <w:pStyle w:val="code-para"/>
        <w:shd w:val="clear" w:color="auto" w:fill="EEEEEE"/>
        <w:ind w:left="600"/>
        <w:divId w:val="953287961"/>
      </w:pPr>
      <w:r>
        <w:t>ASSIGN/V2=SLTR.ANGIJK</w:t>
      </w:r>
    </w:p>
    <w:p w14:paraId="4CC3E022" w14:textId="77777777" w:rsidR="00FF00B2" w:rsidRDefault="00FF00B2">
      <w:pPr>
        <w:pStyle w:val="heading4b"/>
        <w:divId w:val="1677925660"/>
      </w:pPr>
      <w:bookmarkStart w:id="257" w:name="reporting_a_list_of_available_da_6183"/>
      <w:bookmarkEnd w:id="257"/>
      <w:r>
        <w:t>-T-</w:t>
      </w:r>
    </w:p>
    <w:tbl>
      <w:tblPr>
        <w:tblW w:w="11233"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6030"/>
        <w:gridCol w:w="1831"/>
        <w:gridCol w:w="791"/>
        <w:gridCol w:w="1591"/>
      </w:tblGrid>
      <w:tr w:rsidR="00FF00B2" w14:paraId="5B014DE3"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17A5A96"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DF1E4FE"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3EA9619"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98D3545"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9415907" w14:textId="77777777" w:rsidR="00FF00B2" w:rsidRDefault="00FF00B2">
            <w:pPr>
              <w:jc w:val="center"/>
              <w:rPr>
                <w:b/>
                <w:bCs/>
                <w:color w:val="000000"/>
              </w:rPr>
            </w:pPr>
            <w:r>
              <w:rPr>
                <w:b/>
                <w:bCs/>
                <w:color w:val="000000"/>
              </w:rPr>
              <w:t>Chaîne de valeurs</w:t>
            </w:r>
          </w:p>
        </w:tc>
      </w:tr>
      <w:tr w:rsidR="00FF00B2" w14:paraId="52ED60C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C15F07A" w14:textId="77777777" w:rsidR="00FF00B2" w:rsidRDefault="00FF00B2">
            <w:pPr>
              <w:rPr>
                <w:color w:val="000000"/>
              </w:rPr>
            </w:pPr>
            <w:r>
              <w:rPr>
                <w:color w:val="000000"/>
              </w:rPr>
              <w:t>345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0B7718E" w14:textId="77777777" w:rsidR="00FF00B2" w:rsidRDefault="00FF00B2">
            <w:pPr>
              <w:rPr>
                <w:color w:val="000000"/>
              </w:rPr>
            </w:pPr>
            <w:r>
              <w:rPr>
                <w:color w:val="000000"/>
              </w:rPr>
              <w:t>T_VALUE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88C2A61" w14:textId="77777777" w:rsidR="00FF00B2" w:rsidRDefault="00FF00B2">
            <w:pPr>
              <w:rPr>
                <w:color w:val="000000"/>
              </w:rPr>
            </w:pPr>
            <w:r>
              <w:rPr>
                <w:color w:val="000000"/>
              </w:rPr>
              <w:t>Valeur T sur les palpages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42A44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A4235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B33963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7A6A2C2" w14:textId="77777777" w:rsidR="00FF00B2" w:rsidRDefault="00FF00B2">
            <w:pPr>
              <w:rPr>
                <w:color w:val="000000"/>
                <w:sz w:val="20"/>
                <w:szCs w:val="20"/>
              </w:rPr>
            </w:pPr>
            <w:r>
              <w:rPr>
                <w:color w:val="000000"/>
              </w:rPr>
              <w:t>572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EBEDEF7" w14:textId="77777777" w:rsidR="00FF00B2" w:rsidRDefault="00FF00B2">
            <w:pPr>
              <w:rPr>
                <w:color w:val="000000"/>
              </w:rPr>
            </w:pPr>
            <w:r>
              <w:rPr>
                <w:color w:val="000000"/>
              </w:rPr>
              <w:t>TARG_A</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7C988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5F5258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AC75E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736E82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5170636" w14:textId="77777777" w:rsidR="00FF00B2" w:rsidRDefault="00FF00B2">
            <w:pPr>
              <w:rPr>
                <w:color w:val="000000"/>
                <w:sz w:val="20"/>
                <w:szCs w:val="20"/>
              </w:rPr>
            </w:pPr>
            <w:r>
              <w:rPr>
                <w:color w:val="000000"/>
              </w:rPr>
              <w:t>590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5628F9" w14:textId="77777777" w:rsidR="00FF00B2" w:rsidRDefault="00FF00B2">
            <w:pPr>
              <w:rPr>
                <w:color w:val="000000"/>
              </w:rPr>
            </w:pPr>
            <w:r>
              <w:rPr>
                <w:color w:val="000000"/>
              </w:rPr>
              <w:t>TARG_EA</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6EACC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E628D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BA0AA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4D828C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0751150" w14:textId="77777777" w:rsidR="00FF00B2" w:rsidRDefault="00FF00B2">
            <w:pPr>
              <w:rPr>
                <w:color w:val="000000"/>
                <w:sz w:val="20"/>
                <w:szCs w:val="20"/>
              </w:rPr>
            </w:pPr>
            <w:r>
              <w:rPr>
                <w:color w:val="000000"/>
              </w:rPr>
              <w:t>591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25E82E" w14:textId="77777777" w:rsidR="00FF00B2" w:rsidRDefault="00FF00B2">
            <w:pPr>
              <w:rPr>
                <w:color w:val="000000"/>
              </w:rPr>
            </w:pPr>
            <w:r>
              <w:rPr>
                <w:color w:val="000000"/>
              </w:rPr>
              <w:t>TARG_EH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748F67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231CB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F10DC1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1E0855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3A0827A" w14:textId="77777777" w:rsidR="00FF00B2" w:rsidRDefault="00FF00B2">
            <w:pPr>
              <w:rPr>
                <w:color w:val="000000"/>
                <w:sz w:val="20"/>
                <w:szCs w:val="20"/>
              </w:rPr>
            </w:pPr>
            <w:r>
              <w:rPr>
                <w:color w:val="000000"/>
              </w:rPr>
              <w:t>589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BA60A8" w14:textId="77777777" w:rsidR="00FF00B2" w:rsidRDefault="00FF00B2">
            <w:pPr>
              <w:rPr>
                <w:color w:val="000000"/>
              </w:rPr>
            </w:pPr>
            <w:r>
              <w:rPr>
                <w:color w:val="000000"/>
              </w:rPr>
              <w:t>TARG_ER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1ADAC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48FF8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7EDC9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1730D4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D67115A" w14:textId="77777777" w:rsidR="00FF00B2" w:rsidRDefault="00FF00B2">
            <w:pPr>
              <w:rPr>
                <w:color w:val="000000"/>
                <w:sz w:val="20"/>
                <w:szCs w:val="20"/>
              </w:rPr>
            </w:pPr>
            <w:r>
              <w:rPr>
                <w:color w:val="000000"/>
              </w:rPr>
              <w:t>516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116186" w14:textId="77777777" w:rsidR="00FF00B2" w:rsidRDefault="00FF00B2">
            <w:pPr>
              <w:rPr>
                <w:color w:val="000000"/>
              </w:rPr>
            </w:pPr>
            <w:r>
              <w:rPr>
                <w:color w:val="000000"/>
              </w:rPr>
              <w:t>TARG_EX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D70229" w14:textId="77777777" w:rsidR="00FF00B2" w:rsidRDefault="00FF00B2">
            <w:pPr>
              <w:rPr>
                <w:color w:val="000000"/>
              </w:rPr>
            </w:pPr>
            <w:r>
              <w:rPr>
                <w:color w:val="000000"/>
              </w:rPr>
              <w:t>Composant x de noeud final cible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7AA66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4D95A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42C7D9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5D0F598" w14:textId="77777777" w:rsidR="00FF00B2" w:rsidRDefault="00FF00B2">
            <w:pPr>
              <w:rPr>
                <w:color w:val="000000"/>
                <w:sz w:val="20"/>
                <w:szCs w:val="20"/>
              </w:rPr>
            </w:pPr>
            <w:r>
              <w:rPr>
                <w:color w:val="000000"/>
              </w:rPr>
              <w:t>517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6AA6DB" w14:textId="77777777" w:rsidR="00FF00B2" w:rsidRDefault="00FF00B2">
            <w:pPr>
              <w:rPr>
                <w:color w:val="000000"/>
              </w:rPr>
            </w:pPr>
            <w:r>
              <w:rPr>
                <w:color w:val="000000"/>
              </w:rPr>
              <w:t>TARG_EY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8FE2D8" w14:textId="77777777" w:rsidR="00FF00B2" w:rsidRDefault="00FF00B2">
            <w:pPr>
              <w:rPr>
                <w:color w:val="000000"/>
              </w:rPr>
            </w:pPr>
            <w:r>
              <w:rPr>
                <w:color w:val="000000"/>
              </w:rPr>
              <w:t>Composant y de noeud final cible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FE56A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4F2AD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CAA0C9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9D9BAE8" w14:textId="77777777" w:rsidR="00FF00B2" w:rsidRDefault="00FF00B2">
            <w:pPr>
              <w:rPr>
                <w:color w:val="000000"/>
                <w:sz w:val="20"/>
                <w:szCs w:val="20"/>
              </w:rPr>
            </w:pPr>
            <w:r>
              <w:rPr>
                <w:color w:val="000000"/>
              </w:rPr>
              <w:t>518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E4159A" w14:textId="77777777" w:rsidR="00FF00B2" w:rsidRDefault="00FF00B2">
            <w:pPr>
              <w:rPr>
                <w:color w:val="000000"/>
              </w:rPr>
            </w:pPr>
            <w:r>
              <w:rPr>
                <w:color w:val="000000"/>
              </w:rPr>
              <w:t>TARG_EZ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1D54B7" w14:textId="77777777" w:rsidR="00FF00B2" w:rsidRDefault="00FF00B2">
            <w:pPr>
              <w:rPr>
                <w:color w:val="000000"/>
              </w:rPr>
            </w:pPr>
            <w:r>
              <w:rPr>
                <w:color w:val="000000"/>
              </w:rPr>
              <w:t>Composant z de noeud final cible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47CAE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4087E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D4E90F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2B20A19" w14:textId="77777777" w:rsidR="00FF00B2" w:rsidRDefault="00FF00B2">
            <w:pPr>
              <w:rPr>
                <w:color w:val="000000"/>
                <w:sz w:val="20"/>
                <w:szCs w:val="20"/>
              </w:rPr>
            </w:pPr>
            <w:r>
              <w:rPr>
                <w:color w:val="000000"/>
              </w:rPr>
              <w:t>573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3A23B2" w14:textId="77777777" w:rsidR="00FF00B2" w:rsidRDefault="00FF00B2">
            <w:pPr>
              <w:rPr>
                <w:color w:val="000000"/>
              </w:rPr>
            </w:pPr>
            <w:r>
              <w:rPr>
                <w:color w:val="000000"/>
              </w:rPr>
              <w:t>TARG_H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78298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DCD21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73A35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D65B1B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A1CCC7F" w14:textId="77777777" w:rsidR="00FF00B2" w:rsidRDefault="00FF00B2">
            <w:pPr>
              <w:rPr>
                <w:color w:val="000000"/>
                <w:sz w:val="20"/>
                <w:szCs w:val="20"/>
              </w:rPr>
            </w:pPr>
            <w:r>
              <w:rPr>
                <w:color w:val="000000"/>
              </w:rPr>
              <w:t>31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DDD96A" w14:textId="77777777" w:rsidR="00FF00B2" w:rsidRDefault="00FF00B2">
            <w:pPr>
              <w:rPr>
                <w:color w:val="000000"/>
              </w:rPr>
            </w:pPr>
            <w:r>
              <w:rPr>
                <w:color w:val="000000"/>
              </w:rPr>
              <w:t>TARG_I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EA709B" w14:textId="77777777" w:rsidR="00FF00B2" w:rsidRDefault="00FF00B2">
            <w:pPr>
              <w:rPr>
                <w:color w:val="000000"/>
              </w:rPr>
            </w:pPr>
            <w:r>
              <w:rPr>
                <w:color w:val="000000"/>
              </w:rPr>
              <w:t>Cible i - vecteur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EEAD8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839E8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D55F94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160231B" w14:textId="77777777" w:rsidR="00FF00B2" w:rsidRDefault="00FF00B2">
            <w:pPr>
              <w:rPr>
                <w:color w:val="000000"/>
                <w:sz w:val="20"/>
                <w:szCs w:val="20"/>
              </w:rPr>
            </w:pPr>
            <w:r>
              <w:rPr>
                <w:color w:val="000000"/>
              </w:rPr>
              <w:t>32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2FAA48" w14:textId="77777777" w:rsidR="00FF00B2" w:rsidRDefault="00FF00B2">
            <w:pPr>
              <w:rPr>
                <w:color w:val="000000"/>
              </w:rPr>
            </w:pPr>
            <w:r>
              <w:rPr>
                <w:color w:val="000000"/>
              </w:rPr>
              <w:t>TARG_J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A48670" w14:textId="77777777" w:rsidR="00FF00B2" w:rsidRDefault="00FF00B2">
            <w:pPr>
              <w:rPr>
                <w:color w:val="000000"/>
              </w:rPr>
            </w:pPr>
            <w:r>
              <w:rPr>
                <w:color w:val="000000"/>
              </w:rPr>
              <w:t>Cible j - vecteur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C6615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8FFFD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71000A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647DDB3" w14:textId="77777777" w:rsidR="00FF00B2" w:rsidRDefault="00FF00B2">
            <w:pPr>
              <w:rPr>
                <w:color w:val="000000"/>
                <w:sz w:val="20"/>
                <w:szCs w:val="20"/>
              </w:rPr>
            </w:pPr>
            <w:r>
              <w:rPr>
                <w:color w:val="000000"/>
              </w:rPr>
              <w:t>33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E10E082" w14:textId="77777777" w:rsidR="00FF00B2" w:rsidRDefault="00FF00B2">
            <w:pPr>
              <w:rPr>
                <w:color w:val="000000"/>
              </w:rPr>
            </w:pPr>
            <w:r>
              <w:rPr>
                <w:color w:val="000000"/>
              </w:rPr>
              <w:t>TARG_K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81DC2D" w14:textId="77777777" w:rsidR="00FF00B2" w:rsidRDefault="00FF00B2">
            <w:pPr>
              <w:rPr>
                <w:color w:val="000000"/>
              </w:rPr>
            </w:pPr>
            <w:r>
              <w:rPr>
                <w:color w:val="000000"/>
              </w:rPr>
              <w:t>Cible k - vecteur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E89B6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9F0F0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BFB8F4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BF66F78" w14:textId="77777777" w:rsidR="00FF00B2" w:rsidRDefault="00FF00B2">
            <w:pPr>
              <w:rPr>
                <w:color w:val="000000"/>
                <w:sz w:val="20"/>
                <w:szCs w:val="20"/>
              </w:rPr>
            </w:pPr>
            <w:r>
              <w:rPr>
                <w:color w:val="000000"/>
              </w:rPr>
              <w:t>571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1F3624" w14:textId="77777777" w:rsidR="00FF00B2" w:rsidRDefault="00FF00B2">
            <w:pPr>
              <w:rPr>
                <w:color w:val="000000"/>
              </w:rPr>
            </w:pPr>
            <w:r>
              <w:rPr>
                <w:color w:val="000000"/>
              </w:rPr>
              <w:t>TARG_R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6D047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51B0C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F6E6A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D20767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CB36A63" w14:textId="77777777" w:rsidR="00FF00B2" w:rsidRDefault="00FF00B2">
            <w:pPr>
              <w:rPr>
                <w:color w:val="000000"/>
                <w:sz w:val="20"/>
                <w:szCs w:val="20"/>
              </w:rPr>
            </w:pPr>
            <w:r>
              <w:rPr>
                <w:color w:val="000000"/>
              </w:rPr>
              <w:t>587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050D2A" w14:textId="77777777" w:rsidR="00FF00B2" w:rsidRDefault="00FF00B2">
            <w:pPr>
              <w:rPr>
                <w:color w:val="000000"/>
              </w:rPr>
            </w:pPr>
            <w:r>
              <w:rPr>
                <w:color w:val="000000"/>
              </w:rPr>
              <w:t>TARG_SA</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D6DCC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DF791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34F17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88F882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16C8B77" w14:textId="77777777" w:rsidR="00FF00B2" w:rsidRDefault="00FF00B2">
            <w:pPr>
              <w:rPr>
                <w:color w:val="000000"/>
                <w:sz w:val="20"/>
                <w:szCs w:val="20"/>
              </w:rPr>
            </w:pPr>
            <w:r>
              <w:rPr>
                <w:color w:val="000000"/>
              </w:rPr>
              <w:t>588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2F39D5" w14:textId="77777777" w:rsidR="00FF00B2" w:rsidRDefault="00FF00B2">
            <w:pPr>
              <w:rPr>
                <w:color w:val="000000"/>
              </w:rPr>
            </w:pPr>
            <w:r>
              <w:rPr>
                <w:color w:val="000000"/>
              </w:rPr>
              <w:t>TARG_SH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CA85E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7FF3E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BD41B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6672F1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56775F1" w14:textId="77777777" w:rsidR="00FF00B2" w:rsidRDefault="00FF00B2">
            <w:pPr>
              <w:rPr>
                <w:color w:val="000000"/>
                <w:sz w:val="20"/>
                <w:szCs w:val="20"/>
              </w:rPr>
            </w:pPr>
            <w:r>
              <w:rPr>
                <w:color w:val="000000"/>
              </w:rPr>
              <w:t>586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2491B7" w14:textId="77777777" w:rsidR="00FF00B2" w:rsidRDefault="00FF00B2">
            <w:pPr>
              <w:rPr>
                <w:color w:val="000000"/>
              </w:rPr>
            </w:pPr>
            <w:r>
              <w:rPr>
                <w:color w:val="000000"/>
              </w:rPr>
              <w:t>TARG_SR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EF6FA4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ECB66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1F9A1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80B1BE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F852FF5" w14:textId="77777777" w:rsidR="00FF00B2" w:rsidRDefault="00FF00B2">
            <w:pPr>
              <w:rPr>
                <w:color w:val="000000"/>
                <w:sz w:val="20"/>
                <w:szCs w:val="20"/>
              </w:rPr>
            </w:pPr>
            <w:r>
              <w:rPr>
                <w:color w:val="000000"/>
              </w:rPr>
              <w:t>513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8DBE39" w14:textId="77777777" w:rsidR="00FF00B2" w:rsidRDefault="00FF00B2">
            <w:pPr>
              <w:rPr>
                <w:color w:val="000000"/>
              </w:rPr>
            </w:pPr>
            <w:r>
              <w:rPr>
                <w:color w:val="000000"/>
              </w:rPr>
              <w:t>TARG_SX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C7399E" w14:textId="77777777" w:rsidR="00FF00B2" w:rsidRDefault="00FF00B2">
            <w:pPr>
              <w:rPr>
                <w:color w:val="000000"/>
              </w:rPr>
            </w:pPr>
            <w:r>
              <w:rPr>
                <w:color w:val="000000"/>
              </w:rPr>
              <w:t>Composant x de point de départ cible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FA42F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E8763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B1BE89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D3B430B" w14:textId="77777777" w:rsidR="00FF00B2" w:rsidRDefault="00FF00B2">
            <w:pPr>
              <w:rPr>
                <w:color w:val="000000"/>
                <w:sz w:val="20"/>
                <w:szCs w:val="20"/>
              </w:rPr>
            </w:pPr>
            <w:r>
              <w:rPr>
                <w:color w:val="000000"/>
              </w:rPr>
              <w:t>514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87BEB6" w14:textId="77777777" w:rsidR="00FF00B2" w:rsidRDefault="00FF00B2">
            <w:pPr>
              <w:rPr>
                <w:color w:val="000000"/>
              </w:rPr>
            </w:pPr>
            <w:r>
              <w:rPr>
                <w:color w:val="000000"/>
              </w:rPr>
              <w:t>TARG_SY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3AC0B0E" w14:textId="77777777" w:rsidR="00FF00B2" w:rsidRDefault="00FF00B2">
            <w:pPr>
              <w:rPr>
                <w:color w:val="000000"/>
              </w:rPr>
            </w:pPr>
            <w:r>
              <w:rPr>
                <w:color w:val="000000"/>
              </w:rPr>
              <w:t>Composant y de point de départ cible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31081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10BC7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CC196A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8B6D940" w14:textId="77777777" w:rsidR="00FF00B2" w:rsidRDefault="00FF00B2">
            <w:pPr>
              <w:rPr>
                <w:color w:val="000000"/>
                <w:sz w:val="20"/>
                <w:szCs w:val="20"/>
              </w:rPr>
            </w:pPr>
            <w:r>
              <w:rPr>
                <w:color w:val="000000"/>
              </w:rPr>
              <w:t>515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B9316A" w14:textId="77777777" w:rsidR="00FF00B2" w:rsidRDefault="00FF00B2">
            <w:pPr>
              <w:rPr>
                <w:color w:val="000000"/>
              </w:rPr>
            </w:pPr>
            <w:r>
              <w:rPr>
                <w:color w:val="000000"/>
              </w:rPr>
              <w:t>TARG_SZ</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A955B9" w14:textId="77777777" w:rsidR="00FF00B2" w:rsidRDefault="00FF00B2">
            <w:pPr>
              <w:rPr>
                <w:color w:val="000000"/>
              </w:rPr>
            </w:pPr>
            <w:r>
              <w:rPr>
                <w:color w:val="000000"/>
              </w:rPr>
              <w:t>Composant z de point de départ cible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4A661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3C1A1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FB6985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9BC9A1E" w14:textId="77777777" w:rsidR="00FF00B2" w:rsidRDefault="00FF00B2">
            <w:pPr>
              <w:rPr>
                <w:color w:val="000000"/>
                <w:sz w:val="20"/>
                <w:szCs w:val="20"/>
              </w:rPr>
            </w:pPr>
            <w:r>
              <w:rPr>
                <w:color w:val="000000"/>
              </w:rPr>
              <w:t>19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716603" w14:textId="77777777" w:rsidR="00FF00B2" w:rsidRDefault="00FF00B2">
            <w:pPr>
              <w:rPr>
                <w:color w:val="000000"/>
              </w:rPr>
            </w:pPr>
            <w:r>
              <w:rPr>
                <w:color w:val="000000"/>
              </w:rPr>
              <w:t>TARG_X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635742" w14:textId="77777777" w:rsidR="00FF00B2" w:rsidRDefault="00FF00B2">
            <w:pPr>
              <w:rPr>
                <w:color w:val="000000"/>
              </w:rPr>
            </w:pPr>
            <w:r>
              <w:rPr>
                <w:color w:val="000000"/>
              </w:rPr>
              <w:t>Cible x - barycentre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17547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10631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60DC6F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AFE13EC" w14:textId="77777777" w:rsidR="00FF00B2" w:rsidRDefault="00FF00B2">
            <w:pPr>
              <w:rPr>
                <w:color w:val="000000"/>
                <w:sz w:val="20"/>
                <w:szCs w:val="20"/>
              </w:rPr>
            </w:pPr>
            <w:r>
              <w:rPr>
                <w:color w:val="000000"/>
              </w:rPr>
              <w:t>20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4F2A95" w14:textId="77777777" w:rsidR="00FF00B2" w:rsidRDefault="00FF00B2">
            <w:pPr>
              <w:rPr>
                <w:color w:val="000000"/>
              </w:rPr>
            </w:pPr>
            <w:r>
              <w:rPr>
                <w:color w:val="000000"/>
              </w:rPr>
              <w:t>TARG_Y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21627B" w14:textId="77777777" w:rsidR="00FF00B2" w:rsidRDefault="00FF00B2">
            <w:pPr>
              <w:rPr>
                <w:color w:val="000000"/>
              </w:rPr>
            </w:pPr>
            <w:r>
              <w:rPr>
                <w:color w:val="000000"/>
              </w:rPr>
              <w:t>Cible y - barycentre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CBE60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451A4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A4FE51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99611C0" w14:textId="77777777" w:rsidR="00FF00B2" w:rsidRDefault="00FF00B2">
            <w:pPr>
              <w:rPr>
                <w:color w:val="000000"/>
                <w:sz w:val="20"/>
                <w:szCs w:val="20"/>
              </w:rPr>
            </w:pPr>
            <w:r>
              <w:rPr>
                <w:color w:val="000000"/>
              </w:rPr>
              <w:t>21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33B270" w14:textId="77777777" w:rsidR="00FF00B2" w:rsidRDefault="00FF00B2">
            <w:pPr>
              <w:rPr>
                <w:color w:val="000000"/>
              </w:rPr>
            </w:pPr>
            <w:r>
              <w:rPr>
                <w:color w:val="000000"/>
              </w:rPr>
              <w:t>TARG_Z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515BAA" w14:textId="77777777" w:rsidR="00FF00B2" w:rsidRDefault="00FF00B2">
            <w:pPr>
              <w:rPr>
                <w:color w:val="000000"/>
              </w:rPr>
            </w:pPr>
            <w:r>
              <w:rPr>
                <w:color w:val="000000"/>
              </w:rPr>
              <w:t>Cible z - barycentre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364EA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74BBA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C805B5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6145ABB" w14:textId="77777777" w:rsidR="00FF00B2" w:rsidRDefault="00FF00B2">
            <w:pPr>
              <w:rPr>
                <w:color w:val="000000"/>
                <w:sz w:val="20"/>
                <w:szCs w:val="20"/>
              </w:rPr>
            </w:pPr>
            <w:r>
              <w:rPr>
                <w:color w:val="000000"/>
              </w:rPr>
              <w:t>557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E97453" w14:textId="77777777" w:rsidR="00FF00B2" w:rsidRDefault="00FF00B2">
            <w:pPr>
              <w:rPr>
                <w:color w:val="000000"/>
              </w:rPr>
            </w:pPr>
            <w:r>
              <w:rPr>
                <w:color w:val="000000"/>
              </w:rPr>
              <w:t>TARGET_BLOB_TYPE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207D6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78A04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AAA4C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88B63A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33C9B15" w14:textId="77777777" w:rsidR="00FF00B2" w:rsidRDefault="00FF00B2">
            <w:pPr>
              <w:rPr>
                <w:color w:val="000000"/>
                <w:sz w:val="20"/>
                <w:szCs w:val="20"/>
              </w:rPr>
            </w:pPr>
            <w:r>
              <w:rPr>
                <w:color w:val="000000"/>
              </w:rPr>
              <w:t>282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1627E1" w14:textId="77777777" w:rsidR="00FF00B2" w:rsidRDefault="00FF00B2">
            <w:pPr>
              <w:rPr>
                <w:color w:val="000000"/>
              </w:rPr>
            </w:pPr>
            <w:r>
              <w:rPr>
                <w:color w:val="000000"/>
              </w:rPr>
              <w:t>TARGET_COLOR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04C5DE" w14:textId="77777777" w:rsidR="00FF00B2" w:rsidRDefault="00FF00B2">
            <w:pPr>
              <w:rPr>
                <w:color w:val="000000"/>
              </w:rPr>
            </w:pPr>
            <w:r>
              <w:rPr>
                <w:color w:val="000000"/>
              </w:rPr>
              <w:t>Couleur de cible d'image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27BB6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14D2B8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43953E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67A2148" w14:textId="77777777" w:rsidR="00FF00B2" w:rsidRDefault="00FF00B2">
            <w:pPr>
              <w:rPr>
                <w:color w:val="000000"/>
                <w:sz w:val="20"/>
                <w:szCs w:val="20"/>
              </w:rPr>
            </w:pPr>
            <w:r>
              <w:rPr>
                <w:color w:val="000000"/>
              </w:rPr>
              <w:t>474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5BA26C" w14:textId="77777777" w:rsidR="00FF00B2" w:rsidRDefault="00FF00B2">
            <w:pPr>
              <w:rPr>
                <w:color w:val="000000"/>
              </w:rPr>
            </w:pPr>
            <w:r>
              <w:rPr>
                <w:color w:val="000000"/>
              </w:rPr>
              <w:t>TARGET_DIRECTION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72C5D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21D140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958C7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B41FB8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6543C4D" w14:textId="77777777" w:rsidR="00FF00B2" w:rsidRDefault="00FF00B2">
            <w:pPr>
              <w:rPr>
                <w:color w:val="000000"/>
                <w:sz w:val="20"/>
                <w:szCs w:val="20"/>
              </w:rPr>
            </w:pPr>
            <w:r>
              <w:rPr>
                <w:color w:val="000000"/>
              </w:rPr>
              <w:t>520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9A3415" w14:textId="77777777" w:rsidR="00FF00B2" w:rsidRDefault="00FF00B2">
            <w:pPr>
              <w:rPr>
                <w:color w:val="000000"/>
              </w:rPr>
            </w:pPr>
            <w:r>
              <w:rPr>
                <w:color w:val="000000"/>
              </w:rPr>
              <w:t>TARGET_EDGE_ANGLE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CCE8D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0E3AF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F8863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D32289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D5BDE3D" w14:textId="77777777" w:rsidR="00FF00B2" w:rsidRDefault="00FF00B2">
            <w:pPr>
              <w:rPr>
                <w:color w:val="000000"/>
                <w:sz w:val="20"/>
                <w:szCs w:val="20"/>
              </w:rPr>
            </w:pPr>
            <w:r>
              <w:rPr>
                <w:color w:val="000000"/>
              </w:rPr>
              <w:t>508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697C5D" w14:textId="77777777" w:rsidR="00FF00B2" w:rsidRDefault="00FF00B2">
            <w:pPr>
              <w:rPr>
                <w:color w:val="000000"/>
              </w:rPr>
            </w:pPr>
            <w:r>
              <w:rPr>
                <w:color w:val="000000"/>
              </w:rPr>
              <w:t>TARGET_EDGE_DENSITY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1D4CA1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5980B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ABB45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09D62B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84B675E" w14:textId="77777777" w:rsidR="00FF00B2" w:rsidRDefault="00FF00B2">
            <w:pPr>
              <w:rPr>
                <w:color w:val="000000"/>
                <w:sz w:val="20"/>
                <w:szCs w:val="20"/>
              </w:rPr>
            </w:pPr>
            <w:r>
              <w:rPr>
                <w:color w:val="000000"/>
              </w:rPr>
              <w:t>712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FC9646E" w14:textId="77777777" w:rsidR="00FF00B2" w:rsidRDefault="00FF00B2">
            <w:pPr>
              <w:rPr>
                <w:color w:val="000000"/>
              </w:rPr>
            </w:pPr>
            <w:r>
              <w:rPr>
                <w:color w:val="000000"/>
              </w:rPr>
              <w:t>TARGET_EDGE_EDGEDETECT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1E9D4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84E4B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E48241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734748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0E1EB71" w14:textId="77777777" w:rsidR="00FF00B2" w:rsidRDefault="00FF00B2">
            <w:pPr>
              <w:rPr>
                <w:color w:val="000000"/>
                <w:sz w:val="20"/>
                <w:szCs w:val="20"/>
              </w:rPr>
            </w:pPr>
            <w:r>
              <w:rPr>
                <w:color w:val="000000"/>
              </w:rPr>
              <w:t>538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120E6A" w14:textId="77777777" w:rsidR="00FF00B2" w:rsidRDefault="00FF00B2">
            <w:pPr>
              <w:rPr>
                <w:color w:val="000000"/>
              </w:rPr>
            </w:pPr>
            <w:r>
              <w:rPr>
                <w:color w:val="000000"/>
              </w:rPr>
              <w:t>TARGET_EDGE_EDGENUM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BFDEF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D9CC2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7AAC6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53D855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26871EF" w14:textId="77777777" w:rsidR="00FF00B2" w:rsidRDefault="00FF00B2">
            <w:pPr>
              <w:rPr>
                <w:color w:val="000000"/>
                <w:sz w:val="20"/>
                <w:szCs w:val="20"/>
              </w:rPr>
            </w:pPr>
            <w:r>
              <w:rPr>
                <w:color w:val="000000"/>
              </w:rPr>
              <w:t>537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E7AB73" w14:textId="77777777" w:rsidR="00FF00B2" w:rsidRDefault="00FF00B2">
            <w:pPr>
              <w:rPr>
                <w:color w:val="000000"/>
              </w:rPr>
            </w:pPr>
            <w:r>
              <w:rPr>
                <w:color w:val="000000"/>
              </w:rPr>
              <w:t>TARGET_EDGE_EDGESELECT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A93B8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5CD72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B790D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F42518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4313BA3" w14:textId="77777777" w:rsidR="00FF00B2" w:rsidRDefault="00FF00B2">
            <w:pPr>
              <w:rPr>
                <w:color w:val="000000"/>
                <w:sz w:val="20"/>
                <w:szCs w:val="20"/>
              </w:rPr>
            </w:pPr>
            <w:r>
              <w:rPr>
                <w:color w:val="000000"/>
              </w:rPr>
              <w:t>717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C9BEAC" w14:textId="77777777" w:rsidR="00FF00B2" w:rsidRDefault="00FF00B2">
            <w:pPr>
              <w:rPr>
                <w:color w:val="000000"/>
              </w:rPr>
            </w:pPr>
            <w:r>
              <w:rPr>
                <w:color w:val="000000"/>
              </w:rPr>
              <w:t>TARGET_EDGE_GRADIENT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A499E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B0654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2AC13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B3013A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E3FD635" w14:textId="77777777" w:rsidR="00FF00B2" w:rsidRDefault="00FF00B2">
            <w:pPr>
              <w:rPr>
                <w:color w:val="000000"/>
                <w:sz w:val="20"/>
                <w:szCs w:val="20"/>
              </w:rPr>
            </w:pPr>
            <w:r>
              <w:rPr>
                <w:color w:val="000000"/>
              </w:rPr>
              <w:t>711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098173" w14:textId="77777777" w:rsidR="00FF00B2" w:rsidRDefault="00FF00B2">
            <w:pPr>
              <w:rPr>
                <w:color w:val="000000"/>
              </w:rPr>
            </w:pPr>
            <w:r>
              <w:rPr>
                <w:color w:val="000000"/>
              </w:rPr>
              <w:t>TARGET_EDGE_HEIGHT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B7FC9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61B7D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D7B46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25B1D5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E6ED7C6" w14:textId="77777777" w:rsidR="00FF00B2" w:rsidRDefault="00FF00B2">
            <w:pPr>
              <w:rPr>
                <w:color w:val="000000"/>
                <w:sz w:val="20"/>
                <w:szCs w:val="20"/>
              </w:rPr>
            </w:pPr>
            <w:r>
              <w:rPr>
                <w:color w:val="000000"/>
              </w:rPr>
              <w:t>505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5872D6" w14:textId="77777777" w:rsidR="00FF00B2" w:rsidRDefault="00FF00B2">
            <w:pPr>
              <w:rPr>
                <w:color w:val="000000"/>
              </w:rPr>
            </w:pPr>
            <w:r>
              <w:rPr>
                <w:color w:val="000000"/>
              </w:rPr>
              <w:t>TARGET_EDGE_ILLUM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3A668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7BA99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253B2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9391E2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C8141E2" w14:textId="77777777" w:rsidR="00FF00B2" w:rsidRDefault="00FF00B2">
            <w:pPr>
              <w:rPr>
                <w:color w:val="000000"/>
                <w:sz w:val="20"/>
                <w:szCs w:val="20"/>
              </w:rPr>
            </w:pPr>
            <w:r>
              <w:rPr>
                <w:color w:val="000000"/>
              </w:rPr>
              <w:t>475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C96C8D" w14:textId="77777777" w:rsidR="00FF00B2" w:rsidRDefault="00FF00B2">
            <w:pPr>
              <w:rPr>
                <w:color w:val="000000"/>
              </w:rPr>
            </w:pPr>
            <w:r>
              <w:rPr>
                <w:color w:val="000000"/>
              </w:rPr>
              <w:t>TARGET_EDGE_POLARITY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56019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86CED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B9428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E962BD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F46054D" w14:textId="77777777" w:rsidR="00FF00B2" w:rsidRDefault="00FF00B2">
            <w:pPr>
              <w:rPr>
                <w:color w:val="000000"/>
                <w:sz w:val="20"/>
                <w:szCs w:val="20"/>
              </w:rPr>
            </w:pPr>
            <w:r>
              <w:rPr>
                <w:color w:val="000000"/>
              </w:rPr>
              <w:t>504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46139F" w14:textId="77777777" w:rsidR="00FF00B2" w:rsidRDefault="00FF00B2">
            <w:pPr>
              <w:rPr>
                <w:color w:val="000000"/>
              </w:rPr>
            </w:pPr>
            <w:r>
              <w:rPr>
                <w:color w:val="000000"/>
              </w:rPr>
              <w:t>TARGET_EDGE_SIZE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6B7A8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48569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2FF9F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F7092B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21D85BE" w14:textId="77777777" w:rsidR="00FF00B2" w:rsidRDefault="00FF00B2">
            <w:pPr>
              <w:rPr>
                <w:color w:val="000000"/>
                <w:sz w:val="20"/>
                <w:szCs w:val="20"/>
              </w:rPr>
            </w:pPr>
            <w:r>
              <w:rPr>
                <w:color w:val="000000"/>
              </w:rPr>
              <w:t>507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A09661" w14:textId="77777777" w:rsidR="00FF00B2" w:rsidRDefault="00FF00B2">
            <w:pPr>
              <w:rPr>
                <w:color w:val="000000"/>
              </w:rPr>
            </w:pPr>
            <w:r>
              <w:rPr>
                <w:color w:val="000000"/>
              </w:rPr>
              <w:t>TARGET_EDGE_STRENGTH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B5BE3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4FEA1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D3B26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931923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B8E972" w14:textId="77777777" w:rsidR="00FF00B2" w:rsidRDefault="00FF00B2">
            <w:pPr>
              <w:rPr>
                <w:color w:val="000000"/>
                <w:sz w:val="20"/>
                <w:szCs w:val="20"/>
              </w:rPr>
            </w:pPr>
            <w:r>
              <w:rPr>
                <w:color w:val="000000"/>
              </w:rPr>
              <w:t>506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E07D07" w14:textId="77777777" w:rsidR="00FF00B2" w:rsidRDefault="00FF00B2">
            <w:pPr>
              <w:rPr>
                <w:color w:val="000000"/>
              </w:rPr>
            </w:pPr>
            <w:r>
              <w:rPr>
                <w:color w:val="000000"/>
              </w:rPr>
              <w:t>TARGET_EDGE_TOL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293B6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D7B6C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8CCA1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1F3B18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DC45614" w14:textId="77777777" w:rsidR="00FF00B2" w:rsidRDefault="00FF00B2">
            <w:pPr>
              <w:rPr>
                <w:color w:val="000000"/>
                <w:sz w:val="20"/>
                <w:szCs w:val="20"/>
              </w:rPr>
            </w:pPr>
            <w:r>
              <w:rPr>
                <w:color w:val="000000"/>
              </w:rPr>
              <w:t>509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26F2EA" w14:textId="77777777" w:rsidR="00FF00B2" w:rsidRDefault="00FF00B2">
            <w:pPr>
              <w:rPr>
                <w:color w:val="000000"/>
              </w:rPr>
            </w:pPr>
            <w:r>
              <w:rPr>
                <w:color w:val="000000"/>
              </w:rPr>
              <w:t>TARGET_EDGE_TYPE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141D6F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5DFD6E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743753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BA3621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CEDF130" w14:textId="77777777" w:rsidR="00FF00B2" w:rsidRDefault="00FF00B2">
            <w:pPr>
              <w:rPr>
                <w:color w:val="000000"/>
                <w:sz w:val="20"/>
                <w:szCs w:val="20"/>
              </w:rPr>
            </w:pPr>
            <w:r>
              <w:rPr>
                <w:color w:val="000000"/>
              </w:rPr>
              <w:t>549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4AAF47" w14:textId="77777777" w:rsidR="00FF00B2" w:rsidRDefault="00FF00B2">
            <w:pPr>
              <w:rPr>
                <w:color w:val="000000"/>
              </w:rPr>
            </w:pPr>
            <w:r>
              <w:rPr>
                <w:color w:val="000000"/>
              </w:rPr>
              <w:t>TARGET_EDGE_UNDERSCAN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3325E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4243D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328EF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9A70D8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5F7B7D8" w14:textId="77777777" w:rsidR="00FF00B2" w:rsidRDefault="00FF00B2">
            <w:pPr>
              <w:rPr>
                <w:color w:val="000000"/>
                <w:sz w:val="20"/>
                <w:szCs w:val="20"/>
              </w:rPr>
            </w:pPr>
            <w:r>
              <w:rPr>
                <w:color w:val="000000"/>
              </w:rPr>
              <w:t>710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54B3FC" w14:textId="77777777" w:rsidR="00FF00B2" w:rsidRDefault="00FF00B2">
            <w:pPr>
              <w:rPr>
                <w:color w:val="000000"/>
              </w:rPr>
            </w:pPr>
            <w:r>
              <w:rPr>
                <w:color w:val="000000"/>
              </w:rPr>
              <w:t>TARGET_EDGE_WIDTH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898E3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2161E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B645F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94AF44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8BE534C" w14:textId="77777777" w:rsidR="00FF00B2" w:rsidRDefault="00FF00B2">
            <w:pPr>
              <w:rPr>
                <w:color w:val="000000"/>
                <w:sz w:val="20"/>
                <w:szCs w:val="20"/>
              </w:rPr>
            </w:pPr>
            <w:r>
              <w:rPr>
                <w:color w:val="000000"/>
              </w:rPr>
              <w:t>715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8E7C5A" w14:textId="77777777" w:rsidR="00FF00B2" w:rsidRDefault="00FF00B2">
            <w:pPr>
              <w:rPr>
                <w:color w:val="000000"/>
              </w:rPr>
            </w:pPr>
            <w:r>
              <w:rPr>
                <w:color w:val="000000"/>
              </w:rPr>
              <w:t>TARGET_FILTER_AREA</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45583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55454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4FFA8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8F0D9B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B8AC69F" w14:textId="77777777" w:rsidR="00FF00B2" w:rsidRDefault="00FF00B2">
            <w:pPr>
              <w:rPr>
                <w:color w:val="000000"/>
                <w:sz w:val="20"/>
                <w:szCs w:val="20"/>
              </w:rPr>
            </w:pPr>
            <w:r>
              <w:rPr>
                <w:color w:val="000000"/>
              </w:rPr>
              <w:t>716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F2B8BF" w14:textId="77777777" w:rsidR="00FF00B2" w:rsidRDefault="00FF00B2">
            <w:pPr>
              <w:rPr>
                <w:color w:val="000000"/>
              </w:rPr>
            </w:pPr>
            <w:r>
              <w:rPr>
                <w:color w:val="000000"/>
              </w:rPr>
              <w:t>TARGET_FILTER_AREA_SIZE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A6624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16525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61546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301870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ADD7F47" w14:textId="77777777" w:rsidR="00FF00B2" w:rsidRDefault="00FF00B2">
            <w:pPr>
              <w:rPr>
                <w:color w:val="000000"/>
                <w:sz w:val="20"/>
                <w:szCs w:val="20"/>
              </w:rPr>
            </w:pPr>
            <w:r>
              <w:rPr>
                <w:color w:val="000000"/>
              </w:rPr>
              <w:t>713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687DF0" w14:textId="77777777" w:rsidR="00FF00B2" w:rsidRDefault="00FF00B2">
            <w:pPr>
              <w:rPr>
                <w:color w:val="000000"/>
              </w:rPr>
            </w:pPr>
            <w:r>
              <w:rPr>
                <w:color w:val="000000"/>
              </w:rPr>
              <w:t>TARGET_FILTER_CLEAN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B4546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16C2C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3AC0C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34592E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CA4F180" w14:textId="77777777" w:rsidR="00FF00B2" w:rsidRDefault="00FF00B2">
            <w:pPr>
              <w:rPr>
                <w:color w:val="000000"/>
                <w:sz w:val="20"/>
                <w:szCs w:val="20"/>
              </w:rPr>
            </w:pPr>
            <w:r>
              <w:rPr>
                <w:color w:val="000000"/>
              </w:rPr>
              <w:t>714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D1A7EB" w14:textId="77777777" w:rsidR="00FF00B2" w:rsidRDefault="00FF00B2">
            <w:pPr>
              <w:rPr>
                <w:color w:val="000000"/>
              </w:rPr>
            </w:pPr>
            <w:r>
              <w:rPr>
                <w:color w:val="000000"/>
              </w:rPr>
              <w:t>TARGET_FILTER_CLEAN_ STRENGTH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C23DC3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C39E3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99906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1D13C7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F20F5A5" w14:textId="77777777" w:rsidR="00FF00B2" w:rsidRDefault="00FF00B2">
            <w:pPr>
              <w:rPr>
                <w:color w:val="000000"/>
                <w:sz w:val="20"/>
                <w:szCs w:val="20"/>
              </w:rPr>
            </w:pPr>
            <w:r>
              <w:rPr>
                <w:color w:val="000000"/>
              </w:rPr>
              <w:t>561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7C72FC" w14:textId="77777777" w:rsidR="00FF00B2" w:rsidRDefault="00FF00B2">
            <w:pPr>
              <w:rPr>
                <w:color w:val="000000"/>
              </w:rPr>
            </w:pPr>
            <w:r>
              <w:rPr>
                <w:color w:val="000000"/>
              </w:rPr>
              <w:t>TARGET_FILTER_OUTLIER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5428A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A8794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41F7E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B216F2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309038F" w14:textId="77777777" w:rsidR="00FF00B2" w:rsidRDefault="00FF00B2">
            <w:pPr>
              <w:rPr>
                <w:color w:val="000000"/>
                <w:sz w:val="20"/>
                <w:szCs w:val="20"/>
              </w:rPr>
            </w:pPr>
            <w:r>
              <w:rPr>
                <w:color w:val="000000"/>
              </w:rPr>
              <w:t>562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DA617E" w14:textId="77777777" w:rsidR="00FF00B2" w:rsidRDefault="00FF00B2">
            <w:pPr>
              <w:rPr>
                <w:color w:val="000000"/>
              </w:rPr>
            </w:pPr>
            <w:r>
              <w:rPr>
                <w:color w:val="000000"/>
              </w:rPr>
              <w:t>TARGET_FILTER_OUTLIER_DISTANCE_THRESHOLD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3DACF6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5377D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29294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2F2639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CB1BCED" w14:textId="77777777" w:rsidR="00FF00B2" w:rsidRDefault="00FF00B2">
            <w:pPr>
              <w:rPr>
                <w:color w:val="000000"/>
                <w:sz w:val="20"/>
                <w:szCs w:val="20"/>
              </w:rPr>
            </w:pPr>
            <w:r>
              <w:rPr>
                <w:color w:val="000000"/>
              </w:rPr>
              <w:t>599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A9ABD0" w14:textId="77777777" w:rsidR="00FF00B2" w:rsidRDefault="00FF00B2">
            <w:pPr>
              <w:rPr>
                <w:color w:val="000000"/>
              </w:rPr>
            </w:pPr>
            <w:r>
              <w:rPr>
                <w:color w:val="000000"/>
              </w:rPr>
              <w:t>TARGET_FILTER_OUTLIER_ STD_DEV_THRESHOLD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310AA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71819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84E28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02BD94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7E3E4A2" w14:textId="77777777" w:rsidR="00FF00B2" w:rsidRDefault="00FF00B2">
            <w:pPr>
              <w:rPr>
                <w:color w:val="000000"/>
                <w:sz w:val="20"/>
                <w:szCs w:val="20"/>
              </w:rPr>
            </w:pPr>
            <w:r>
              <w:rPr>
                <w:color w:val="000000"/>
              </w:rPr>
              <w:t>523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C704F4" w14:textId="77777777" w:rsidR="00FF00B2" w:rsidRDefault="00FF00B2">
            <w:pPr>
              <w:rPr>
                <w:color w:val="000000"/>
              </w:rPr>
            </w:pPr>
            <w:r>
              <w:rPr>
                <w:color w:val="000000"/>
              </w:rPr>
              <w:t>TARGET_FOCUS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15BFE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701B1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CD470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F201CC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D3B2F92" w14:textId="77777777" w:rsidR="00FF00B2" w:rsidRDefault="00FF00B2">
            <w:pPr>
              <w:rPr>
                <w:color w:val="000000"/>
                <w:sz w:val="20"/>
                <w:szCs w:val="20"/>
              </w:rPr>
            </w:pPr>
            <w:r>
              <w:rPr>
                <w:color w:val="000000"/>
              </w:rPr>
              <w:t>722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9C9F0D" w14:textId="77777777" w:rsidR="00FF00B2" w:rsidRDefault="00FF00B2">
            <w:pPr>
              <w:rPr>
                <w:color w:val="000000"/>
              </w:rPr>
            </w:pPr>
            <w:r>
              <w:rPr>
                <w:color w:val="000000"/>
              </w:rPr>
              <w:t>TARGET_SURFACE_ CROSSHAIR_HEIGHT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8E733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E7C9D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383A4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97E489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DFC71C9" w14:textId="77777777" w:rsidR="00FF00B2" w:rsidRDefault="00FF00B2">
            <w:pPr>
              <w:rPr>
                <w:color w:val="000000"/>
                <w:sz w:val="20"/>
                <w:szCs w:val="20"/>
              </w:rPr>
            </w:pPr>
            <w:r>
              <w:rPr>
                <w:color w:val="000000"/>
              </w:rPr>
              <w:t>722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A5E9AF" w14:textId="77777777" w:rsidR="00FF00B2" w:rsidRDefault="00FF00B2">
            <w:pPr>
              <w:rPr>
                <w:color w:val="000000"/>
              </w:rPr>
            </w:pPr>
            <w:r>
              <w:rPr>
                <w:color w:val="000000"/>
              </w:rPr>
              <w:t>TARGET_SURFACE_ CROSSHAIR_HEIGHT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02CB3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3B0BB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3D6CA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B83ABA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CB2ACDC" w14:textId="77777777" w:rsidR="00FF00B2" w:rsidRDefault="00FF00B2">
            <w:pPr>
              <w:rPr>
                <w:color w:val="000000"/>
                <w:sz w:val="20"/>
                <w:szCs w:val="20"/>
              </w:rPr>
            </w:pPr>
            <w:r>
              <w:rPr>
                <w:color w:val="000000"/>
              </w:rPr>
              <w:t>499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9E20A8" w14:textId="77777777" w:rsidR="00FF00B2" w:rsidRDefault="00FF00B2">
            <w:pPr>
              <w:rPr>
                <w:color w:val="000000"/>
              </w:rPr>
            </w:pPr>
            <w:r>
              <w:rPr>
                <w:color w:val="000000"/>
              </w:rPr>
              <w:t>TARGET_SURFACE_DURATION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57915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708FC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497E6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A1A7F6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55C3ABF" w14:textId="77777777" w:rsidR="00FF00B2" w:rsidRDefault="00FF00B2">
            <w:pPr>
              <w:rPr>
                <w:color w:val="000000"/>
                <w:sz w:val="20"/>
                <w:szCs w:val="20"/>
              </w:rPr>
            </w:pPr>
            <w:r>
              <w:rPr>
                <w:color w:val="000000"/>
              </w:rPr>
              <w:t>497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468396" w14:textId="77777777" w:rsidR="00FF00B2" w:rsidRDefault="00FF00B2">
            <w:pPr>
              <w:rPr>
                <w:color w:val="000000"/>
              </w:rPr>
            </w:pPr>
            <w:r>
              <w:rPr>
                <w:color w:val="000000"/>
              </w:rPr>
              <w:t>TARGET_SURFACE_HEIGHT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32CEE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397E9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B94F0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297434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596C940" w14:textId="77777777" w:rsidR="00FF00B2" w:rsidRDefault="00FF00B2">
            <w:pPr>
              <w:rPr>
                <w:color w:val="000000"/>
                <w:sz w:val="20"/>
                <w:szCs w:val="20"/>
              </w:rPr>
            </w:pPr>
            <w:r>
              <w:rPr>
                <w:color w:val="000000"/>
              </w:rPr>
              <w:t>501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B34829" w14:textId="77777777" w:rsidR="00FF00B2" w:rsidRDefault="00FF00B2">
            <w:pPr>
              <w:rPr>
                <w:color w:val="000000"/>
              </w:rPr>
            </w:pPr>
            <w:r>
              <w:rPr>
                <w:color w:val="000000"/>
              </w:rPr>
              <w:t>TARGET_SURFACE_HIACC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E4114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78B0F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2975C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40A6E8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FFCF6A6" w14:textId="77777777" w:rsidR="00FF00B2" w:rsidRDefault="00FF00B2">
            <w:pPr>
              <w:rPr>
                <w:color w:val="000000"/>
                <w:sz w:val="20"/>
                <w:szCs w:val="20"/>
              </w:rPr>
            </w:pPr>
            <w:r>
              <w:rPr>
                <w:color w:val="000000"/>
              </w:rPr>
              <w:t>490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8F21CF" w14:textId="77777777" w:rsidR="00FF00B2" w:rsidRDefault="00FF00B2">
            <w:pPr>
              <w:rPr>
                <w:color w:val="000000"/>
              </w:rPr>
            </w:pPr>
            <w:r>
              <w:rPr>
                <w:color w:val="000000"/>
              </w:rPr>
              <w:t>TARGET_SURFACE_ILLUM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10E46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182ED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C9067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D22534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F3E3231" w14:textId="77777777" w:rsidR="00FF00B2" w:rsidRDefault="00FF00B2">
            <w:pPr>
              <w:rPr>
                <w:color w:val="000000"/>
                <w:sz w:val="20"/>
                <w:szCs w:val="20"/>
              </w:rPr>
            </w:pPr>
            <w:r>
              <w:rPr>
                <w:color w:val="000000"/>
              </w:rPr>
              <w:t>500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1847CA" w14:textId="77777777" w:rsidR="00FF00B2" w:rsidRDefault="00FF00B2">
            <w:pPr>
              <w:rPr>
                <w:color w:val="000000"/>
              </w:rPr>
            </w:pPr>
            <w:r>
              <w:rPr>
                <w:color w:val="000000"/>
              </w:rPr>
              <w:t>TARGET_SURFACE_MODE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86B68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14F79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6C2DB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3FB5A7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8E141BA" w14:textId="77777777" w:rsidR="00FF00B2" w:rsidRDefault="00FF00B2">
            <w:pPr>
              <w:rPr>
                <w:color w:val="000000"/>
                <w:sz w:val="20"/>
                <w:szCs w:val="20"/>
              </w:rPr>
            </w:pPr>
            <w:r>
              <w:rPr>
                <w:color w:val="000000"/>
              </w:rPr>
              <w:t>498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4A3573C" w14:textId="77777777" w:rsidR="00FF00B2" w:rsidRDefault="00FF00B2">
            <w:pPr>
              <w:rPr>
                <w:color w:val="000000"/>
              </w:rPr>
            </w:pPr>
            <w:r>
              <w:rPr>
                <w:color w:val="000000"/>
              </w:rPr>
              <w:t>TARGET_SURFACE_RANGE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566A6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33C771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B265E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DD6763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CCB0730" w14:textId="77777777" w:rsidR="00FF00B2" w:rsidRDefault="00FF00B2">
            <w:pPr>
              <w:rPr>
                <w:color w:val="000000"/>
                <w:sz w:val="20"/>
                <w:szCs w:val="20"/>
              </w:rPr>
            </w:pPr>
            <w:r>
              <w:rPr>
                <w:color w:val="000000"/>
              </w:rPr>
              <w:t>511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DF827E" w14:textId="77777777" w:rsidR="00FF00B2" w:rsidRDefault="00FF00B2">
            <w:pPr>
              <w:rPr>
                <w:color w:val="000000"/>
              </w:rPr>
            </w:pPr>
            <w:r>
              <w:rPr>
                <w:color w:val="000000"/>
              </w:rPr>
              <w:t>TARGET_SURFACE_TYPE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9E159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AFC27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C4ED7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D31895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7833970" w14:textId="77777777" w:rsidR="00FF00B2" w:rsidRDefault="00FF00B2">
            <w:pPr>
              <w:rPr>
                <w:color w:val="000000"/>
                <w:sz w:val="20"/>
                <w:szCs w:val="20"/>
              </w:rPr>
            </w:pPr>
            <w:r>
              <w:rPr>
                <w:color w:val="000000"/>
              </w:rPr>
              <w:t>496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3F3C67" w14:textId="77777777" w:rsidR="00FF00B2" w:rsidRDefault="00FF00B2">
            <w:pPr>
              <w:rPr>
                <w:color w:val="000000"/>
              </w:rPr>
            </w:pPr>
            <w:r>
              <w:rPr>
                <w:color w:val="000000"/>
              </w:rPr>
              <w:t>TARGET_SURFACE_WIDTH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FD168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56347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26FFD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DCC4DC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06E84DB" w14:textId="77777777" w:rsidR="00FF00B2" w:rsidRDefault="00FF00B2">
            <w:pPr>
              <w:rPr>
                <w:color w:val="000000"/>
                <w:sz w:val="20"/>
                <w:szCs w:val="20"/>
              </w:rPr>
            </w:pPr>
            <w:r>
              <w:rPr>
                <w:color w:val="000000"/>
              </w:rPr>
              <w:t>564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EB8C83" w14:textId="77777777" w:rsidR="00FF00B2" w:rsidRDefault="00FF00B2">
            <w:pPr>
              <w:rPr>
                <w:color w:val="000000"/>
              </w:rPr>
            </w:pPr>
            <w:r>
              <w:rPr>
                <w:color w:val="000000"/>
              </w:rPr>
              <w:t>TARGET_TYPE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7A7E5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4CC5A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47D53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853ABB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1D0326B" w14:textId="77777777" w:rsidR="00FF00B2" w:rsidRDefault="00FF00B2">
            <w:pPr>
              <w:rPr>
                <w:color w:val="000000"/>
                <w:sz w:val="20"/>
                <w:szCs w:val="20"/>
              </w:rPr>
            </w:pPr>
            <w:r>
              <w:rPr>
                <w:color w:val="000000"/>
              </w:rPr>
              <w:t>124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2B0106" w14:textId="77777777" w:rsidR="00FF00B2" w:rsidRDefault="00FF00B2">
            <w:pPr>
              <w:rPr>
                <w:color w:val="000000"/>
              </w:rPr>
            </w:pPr>
            <w:r>
              <w:rPr>
                <w:color w:val="000000"/>
              </w:rPr>
              <w:t>TARGSLOT_I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D307F6" w14:textId="77777777" w:rsidR="00FF00B2" w:rsidRDefault="00FF00B2">
            <w:pPr>
              <w:rPr>
                <w:color w:val="000000"/>
              </w:rPr>
            </w:pPr>
            <w:r>
              <w:rPr>
                <w:color w:val="000000"/>
              </w:rPr>
              <w:t xml:space="preserve">vecteur i de fente de cible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E55ED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73CB8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7CEB35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CEF9C2A" w14:textId="77777777" w:rsidR="00FF00B2" w:rsidRDefault="00FF00B2">
            <w:pPr>
              <w:rPr>
                <w:color w:val="000000"/>
                <w:sz w:val="20"/>
                <w:szCs w:val="20"/>
              </w:rPr>
            </w:pPr>
            <w:r>
              <w:rPr>
                <w:color w:val="000000"/>
              </w:rPr>
              <w:t>125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46EDCB" w14:textId="77777777" w:rsidR="00FF00B2" w:rsidRDefault="00FF00B2">
            <w:pPr>
              <w:rPr>
                <w:color w:val="000000"/>
              </w:rPr>
            </w:pPr>
            <w:r>
              <w:rPr>
                <w:color w:val="000000"/>
              </w:rPr>
              <w:t>TARGSLOT_J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1D6C3A" w14:textId="77777777" w:rsidR="00FF00B2" w:rsidRDefault="00FF00B2">
            <w:pPr>
              <w:rPr>
                <w:color w:val="000000"/>
              </w:rPr>
            </w:pPr>
            <w:r>
              <w:rPr>
                <w:color w:val="000000"/>
              </w:rPr>
              <w:t xml:space="preserve">vecteur j de fente de cible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CD9AB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B4B69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D33B81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FC24E85" w14:textId="77777777" w:rsidR="00FF00B2" w:rsidRDefault="00FF00B2">
            <w:pPr>
              <w:rPr>
                <w:color w:val="000000"/>
                <w:sz w:val="20"/>
                <w:szCs w:val="20"/>
              </w:rPr>
            </w:pPr>
            <w:r>
              <w:rPr>
                <w:color w:val="000000"/>
              </w:rPr>
              <w:t>126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4B1636" w14:textId="77777777" w:rsidR="00FF00B2" w:rsidRDefault="00FF00B2">
            <w:pPr>
              <w:rPr>
                <w:color w:val="000000"/>
              </w:rPr>
            </w:pPr>
            <w:r>
              <w:rPr>
                <w:color w:val="000000"/>
              </w:rPr>
              <w:t>TARGSLOT_K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A003E9" w14:textId="77777777" w:rsidR="00FF00B2" w:rsidRDefault="00FF00B2">
            <w:pPr>
              <w:rPr>
                <w:color w:val="000000"/>
              </w:rPr>
            </w:pPr>
            <w:r>
              <w:rPr>
                <w:color w:val="000000"/>
              </w:rPr>
              <w:t xml:space="preserve">vecteur k de fente de cible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C2E9D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92DCF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B404AE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42AF5D8" w14:textId="77777777" w:rsidR="00FF00B2" w:rsidRDefault="00FF00B2">
            <w:pPr>
              <w:rPr>
                <w:color w:val="000000"/>
                <w:sz w:val="20"/>
                <w:szCs w:val="20"/>
              </w:rPr>
            </w:pPr>
            <w:r>
              <w:rPr>
                <w:color w:val="000000"/>
              </w:rPr>
              <w:t>532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263A0F" w14:textId="77777777" w:rsidR="00FF00B2" w:rsidRDefault="00FF00B2">
            <w:pPr>
              <w:rPr>
                <w:color w:val="000000"/>
              </w:rPr>
            </w:pPr>
            <w:r>
              <w:rPr>
                <w:color w:val="000000"/>
              </w:rPr>
              <w:t>TEMPP</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8E1C14" w14:textId="77777777" w:rsidR="00FF00B2" w:rsidRDefault="00FF00B2">
            <w:pPr>
              <w:rPr>
                <w:color w:val="000000"/>
              </w:rPr>
            </w:pPr>
            <w:r>
              <w:rPr>
                <w:color w:val="000000"/>
              </w:rPr>
              <w:t>Température actuelle de la pièce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D801C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CA342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A4FCFF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C85A448" w14:textId="77777777" w:rsidR="00FF00B2" w:rsidRDefault="00FF00B2">
            <w:pPr>
              <w:rPr>
                <w:color w:val="000000"/>
                <w:sz w:val="20"/>
                <w:szCs w:val="20"/>
              </w:rPr>
            </w:pPr>
            <w:r>
              <w:rPr>
                <w:color w:val="000000"/>
              </w:rPr>
              <w:t>529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FC3260" w14:textId="77777777" w:rsidR="00FF00B2" w:rsidRDefault="00FF00B2">
            <w:pPr>
              <w:rPr>
                <w:color w:val="000000"/>
              </w:rPr>
            </w:pPr>
            <w:r>
              <w:rPr>
                <w:color w:val="000000"/>
              </w:rPr>
              <w:t>TEMPX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256D01" w14:textId="77777777" w:rsidR="00FF00B2" w:rsidRDefault="00FF00B2">
            <w:pPr>
              <w:rPr>
                <w:color w:val="000000"/>
              </w:rPr>
            </w:pPr>
            <w:r>
              <w:rPr>
                <w:color w:val="000000"/>
              </w:rPr>
              <w:t>Température actuelle de l'axe 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9D3C15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ADEC5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206CEB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2EA3030" w14:textId="77777777" w:rsidR="00FF00B2" w:rsidRDefault="00FF00B2">
            <w:pPr>
              <w:rPr>
                <w:color w:val="000000"/>
                <w:sz w:val="20"/>
                <w:szCs w:val="20"/>
              </w:rPr>
            </w:pPr>
            <w:r>
              <w:rPr>
                <w:color w:val="000000"/>
              </w:rPr>
              <w:t>530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478C23" w14:textId="77777777" w:rsidR="00FF00B2" w:rsidRDefault="00FF00B2">
            <w:pPr>
              <w:rPr>
                <w:color w:val="000000"/>
              </w:rPr>
            </w:pPr>
            <w:r>
              <w:rPr>
                <w:color w:val="000000"/>
              </w:rPr>
              <w:t>TEMPY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D7E75D" w14:textId="77777777" w:rsidR="00FF00B2" w:rsidRDefault="00FF00B2">
            <w:pPr>
              <w:rPr>
                <w:color w:val="000000"/>
              </w:rPr>
            </w:pPr>
            <w:r>
              <w:rPr>
                <w:color w:val="000000"/>
              </w:rPr>
              <w:t>Température actuelle de l'axe 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D3D40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79999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0427A5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A3407AF" w14:textId="77777777" w:rsidR="00FF00B2" w:rsidRDefault="00FF00B2">
            <w:pPr>
              <w:rPr>
                <w:color w:val="000000"/>
                <w:sz w:val="20"/>
                <w:szCs w:val="20"/>
              </w:rPr>
            </w:pPr>
            <w:r>
              <w:rPr>
                <w:color w:val="000000"/>
              </w:rPr>
              <w:t>531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17A4EE" w14:textId="77777777" w:rsidR="00FF00B2" w:rsidRDefault="00FF00B2">
            <w:pPr>
              <w:rPr>
                <w:color w:val="000000"/>
              </w:rPr>
            </w:pPr>
            <w:r>
              <w:rPr>
                <w:color w:val="000000"/>
              </w:rPr>
              <w:t>TEMPZ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B1F2EEE" w14:textId="77777777" w:rsidR="00FF00B2" w:rsidRDefault="00FF00B2">
            <w:pPr>
              <w:rPr>
                <w:color w:val="000000"/>
              </w:rPr>
            </w:pPr>
            <w:r>
              <w:rPr>
                <w:color w:val="000000"/>
              </w:rPr>
              <w:t>Température actuelle de l'axe 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582C9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B3654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AE1A7A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15C3226" w14:textId="77777777" w:rsidR="00FF00B2" w:rsidRDefault="00FF00B2">
            <w:pPr>
              <w:rPr>
                <w:color w:val="000000"/>
                <w:sz w:val="20"/>
                <w:szCs w:val="20"/>
              </w:rPr>
            </w:pPr>
            <w:r>
              <w:rPr>
                <w:color w:val="000000"/>
              </w:rPr>
              <w:t>163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FCADC7" w14:textId="77777777" w:rsidR="00FF00B2" w:rsidRDefault="00FF00B2">
            <w:pPr>
              <w:rPr>
                <w:color w:val="000000"/>
              </w:rPr>
            </w:pPr>
            <w:r>
              <w:rPr>
                <w:color w:val="000000"/>
              </w:rPr>
              <w:t>TEXT_ANALSYIS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0A37A31" w14:textId="77777777" w:rsidR="00FF00B2" w:rsidRDefault="00FF00B2">
            <w:pPr>
              <w:rPr>
                <w:color w:val="000000"/>
              </w:rPr>
            </w:pPr>
            <w:r>
              <w:rPr>
                <w:color w:val="000000"/>
              </w:rPr>
              <w:t>Utiliser analyse de texte sur les dimensions (oui / non)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938DE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B7CA8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4B0D89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DE9D9BB" w14:textId="77777777" w:rsidR="00FF00B2" w:rsidRDefault="00FF00B2">
            <w:pPr>
              <w:rPr>
                <w:color w:val="000000"/>
                <w:sz w:val="20"/>
                <w:szCs w:val="20"/>
              </w:rPr>
            </w:pPr>
            <w:r>
              <w:rPr>
                <w:color w:val="000000"/>
              </w:rPr>
              <w:t>761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52C4E1" w14:textId="77777777" w:rsidR="00FF00B2" w:rsidRDefault="00FF00B2">
            <w:pPr>
              <w:rPr>
                <w:color w:val="000000"/>
              </w:rPr>
            </w:pPr>
            <w:r>
              <w:rPr>
                <w:color w:val="000000"/>
              </w:rPr>
              <w:t>TEXTANAL_LABEL_DEV</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57E5C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1798E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51AEE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B36E81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F713966" w14:textId="77777777" w:rsidR="00FF00B2" w:rsidRDefault="00FF00B2">
            <w:pPr>
              <w:rPr>
                <w:color w:val="000000"/>
                <w:sz w:val="20"/>
                <w:szCs w:val="20"/>
              </w:rPr>
            </w:pPr>
            <w:r>
              <w:rPr>
                <w:color w:val="000000"/>
              </w:rPr>
              <w:t>758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B3C828" w14:textId="77777777" w:rsidR="00FF00B2" w:rsidRDefault="00FF00B2">
            <w:pPr>
              <w:rPr>
                <w:color w:val="000000"/>
              </w:rPr>
            </w:pPr>
            <w:r>
              <w:rPr>
                <w:color w:val="000000"/>
              </w:rPr>
              <w:t>TEXTANAL_LABEL_MEAS_I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12990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8543A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80909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959BAD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473677E" w14:textId="77777777" w:rsidR="00FF00B2" w:rsidRDefault="00FF00B2">
            <w:pPr>
              <w:rPr>
                <w:color w:val="000000"/>
                <w:sz w:val="20"/>
                <w:szCs w:val="20"/>
              </w:rPr>
            </w:pPr>
            <w:r>
              <w:rPr>
                <w:color w:val="000000"/>
              </w:rPr>
              <w:t>759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562736" w14:textId="77777777" w:rsidR="00FF00B2" w:rsidRDefault="00FF00B2">
            <w:pPr>
              <w:rPr>
                <w:color w:val="000000"/>
              </w:rPr>
            </w:pPr>
            <w:r>
              <w:rPr>
                <w:color w:val="000000"/>
              </w:rPr>
              <w:t>TEXTANAL_LABEL_MEAS_J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2B25A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51164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D0264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272F04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261179A" w14:textId="77777777" w:rsidR="00FF00B2" w:rsidRDefault="00FF00B2">
            <w:pPr>
              <w:rPr>
                <w:color w:val="000000"/>
                <w:sz w:val="20"/>
                <w:szCs w:val="20"/>
              </w:rPr>
            </w:pPr>
            <w:r>
              <w:rPr>
                <w:color w:val="000000"/>
              </w:rPr>
              <w:t>760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D35ECF" w14:textId="77777777" w:rsidR="00FF00B2" w:rsidRDefault="00FF00B2">
            <w:pPr>
              <w:rPr>
                <w:color w:val="000000"/>
              </w:rPr>
            </w:pPr>
            <w:r>
              <w:rPr>
                <w:color w:val="000000"/>
              </w:rPr>
              <w:t>TEXTANAL_LABEL_MEAS_K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E932A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49B38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79CB2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A37566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E78C995" w14:textId="77777777" w:rsidR="00FF00B2" w:rsidRDefault="00FF00B2">
            <w:pPr>
              <w:rPr>
                <w:color w:val="000000"/>
                <w:sz w:val="20"/>
                <w:szCs w:val="20"/>
              </w:rPr>
            </w:pPr>
            <w:r>
              <w:rPr>
                <w:color w:val="000000"/>
              </w:rPr>
              <w:t>755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DA2149" w14:textId="77777777" w:rsidR="00FF00B2" w:rsidRDefault="00FF00B2">
            <w:pPr>
              <w:rPr>
                <w:color w:val="000000"/>
              </w:rPr>
            </w:pPr>
            <w:r>
              <w:rPr>
                <w:color w:val="000000"/>
              </w:rPr>
              <w:t>TEXTANAL_LABEL_MEAS_X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3BDB4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5883B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C1070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F5D11D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7FABCD5" w14:textId="77777777" w:rsidR="00FF00B2" w:rsidRDefault="00FF00B2">
            <w:pPr>
              <w:rPr>
                <w:color w:val="000000"/>
                <w:sz w:val="20"/>
                <w:szCs w:val="20"/>
              </w:rPr>
            </w:pPr>
            <w:r>
              <w:rPr>
                <w:color w:val="000000"/>
              </w:rPr>
              <w:t>756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2B0455" w14:textId="77777777" w:rsidR="00FF00B2" w:rsidRDefault="00FF00B2">
            <w:pPr>
              <w:rPr>
                <w:color w:val="000000"/>
              </w:rPr>
            </w:pPr>
            <w:r>
              <w:rPr>
                <w:color w:val="000000"/>
              </w:rPr>
              <w:t>TEXTANAL_LABEL_MEAS_Y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51F94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D444A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5A6EE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67562A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0817BD5" w14:textId="77777777" w:rsidR="00FF00B2" w:rsidRDefault="00FF00B2">
            <w:pPr>
              <w:rPr>
                <w:color w:val="000000"/>
                <w:sz w:val="20"/>
                <w:szCs w:val="20"/>
              </w:rPr>
            </w:pPr>
            <w:r>
              <w:rPr>
                <w:color w:val="000000"/>
              </w:rPr>
              <w:t>757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786C5B" w14:textId="77777777" w:rsidR="00FF00B2" w:rsidRDefault="00FF00B2">
            <w:pPr>
              <w:rPr>
                <w:color w:val="000000"/>
              </w:rPr>
            </w:pPr>
            <w:r>
              <w:rPr>
                <w:color w:val="000000"/>
              </w:rPr>
              <w:t>TEXTANAL_LABEL_MEAS_Z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E1879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1BB65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2E5B6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B8C9C2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0573BAB" w14:textId="77777777" w:rsidR="00FF00B2" w:rsidRDefault="00FF00B2">
            <w:pPr>
              <w:rPr>
                <w:color w:val="000000"/>
                <w:sz w:val="20"/>
                <w:szCs w:val="20"/>
              </w:rPr>
            </w:pPr>
            <w:r>
              <w:rPr>
                <w:color w:val="000000"/>
              </w:rPr>
              <w:t>762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99117F" w14:textId="77777777" w:rsidR="00FF00B2" w:rsidRDefault="00FF00B2">
            <w:pPr>
              <w:rPr>
                <w:color w:val="000000"/>
              </w:rPr>
            </w:pPr>
            <w:r>
              <w:rPr>
                <w:color w:val="000000"/>
              </w:rPr>
              <w:t>TEXTANAL_LABEL_MINMAX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41111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38DAD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31761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90F720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C4FAD22" w14:textId="77777777" w:rsidR="00FF00B2" w:rsidRDefault="00FF00B2">
            <w:pPr>
              <w:rPr>
                <w:color w:val="000000"/>
                <w:sz w:val="20"/>
                <w:szCs w:val="20"/>
              </w:rPr>
            </w:pPr>
            <w:r>
              <w:rPr>
                <w:color w:val="000000"/>
              </w:rPr>
              <w:t>566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7B1BBD5" w14:textId="77777777" w:rsidR="00FF00B2" w:rsidRDefault="00FF00B2">
            <w:pPr>
              <w:rPr>
                <w:color w:val="000000"/>
              </w:rPr>
            </w:pPr>
            <w:r>
              <w:rPr>
                <w:color w:val="000000"/>
              </w:rPr>
              <w:t>THEO_A</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87FA2F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9C77C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AB41F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135647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09779B3" w14:textId="77777777" w:rsidR="00FF00B2" w:rsidRDefault="00FF00B2">
            <w:pPr>
              <w:rPr>
                <w:color w:val="000000"/>
                <w:sz w:val="20"/>
                <w:szCs w:val="20"/>
              </w:rPr>
            </w:pPr>
            <w:r>
              <w:rPr>
                <w:color w:val="000000"/>
              </w:rPr>
              <w:t>609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24901C" w14:textId="77777777" w:rsidR="00FF00B2" w:rsidRDefault="00FF00B2">
            <w:pPr>
              <w:rPr>
                <w:color w:val="000000"/>
              </w:rPr>
            </w:pPr>
            <w:r>
              <w:rPr>
                <w:color w:val="000000"/>
              </w:rPr>
              <w:t>THEO_A2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B951F8" w14:textId="77777777" w:rsidR="00FF00B2" w:rsidRDefault="00FF00B2">
            <w:pPr>
              <w:rPr>
                <w:color w:val="000000"/>
              </w:rPr>
            </w:pPr>
            <w:r>
              <w:rPr>
                <w:color w:val="000000"/>
              </w:rPr>
              <w:t xml:space="preserve">Pour point 1 de caractéristique de CMT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8A821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AD94E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0DC6C5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85CE6B5" w14:textId="77777777" w:rsidR="00FF00B2" w:rsidRDefault="00FF00B2">
            <w:pPr>
              <w:rPr>
                <w:color w:val="000000"/>
                <w:sz w:val="20"/>
                <w:szCs w:val="20"/>
              </w:rPr>
            </w:pPr>
            <w:r>
              <w:rPr>
                <w:color w:val="000000"/>
              </w:rPr>
              <w:t>38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0B5251" w14:textId="77777777" w:rsidR="00FF00B2" w:rsidRDefault="00FF00B2">
            <w:pPr>
              <w:rPr>
                <w:color w:val="000000"/>
              </w:rPr>
            </w:pPr>
            <w:r>
              <w:rPr>
                <w:color w:val="000000"/>
              </w:rPr>
              <w:t>THEO_ANGLE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61DFD8" w14:textId="77777777" w:rsidR="00FF00B2" w:rsidRDefault="00FF00B2">
            <w:pPr>
              <w:rPr>
                <w:color w:val="000000"/>
              </w:rPr>
            </w:pPr>
            <w:r>
              <w:rPr>
                <w:color w:val="000000"/>
              </w:rPr>
              <w:t>Angle théorique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D5230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ADC14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D16C27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3349A72" w14:textId="77777777" w:rsidR="00FF00B2" w:rsidRDefault="00FF00B2">
            <w:pPr>
              <w:rPr>
                <w:color w:val="000000"/>
                <w:sz w:val="20"/>
                <w:szCs w:val="20"/>
              </w:rPr>
            </w:pPr>
            <w:r>
              <w:rPr>
                <w:color w:val="000000"/>
              </w:rPr>
              <w:t>720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15EFA4" w14:textId="77777777" w:rsidR="00FF00B2" w:rsidRDefault="00FF00B2">
            <w:pPr>
              <w:rPr>
                <w:color w:val="000000"/>
              </w:rPr>
            </w:pPr>
            <w:r>
              <w:rPr>
                <w:color w:val="000000"/>
              </w:rPr>
              <w:t>THEO_AREA</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97337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9DD0E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06490E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597CF9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D2FD21C" w14:textId="77777777" w:rsidR="00FF00B2" w:rsidRDefault="00FF00B2">
            <w:pPr>
              <w:rPr>
                <w:color w:val="000000"/>
                <w:sz w:val="20"/>
                <w:szCs w:val="20"/>
              </w:rPr>
            </w:pPr>
            <w:r>
              <w:rPr>
                <w:color w:val="000000"/>
              </w:rPr>
              <w:t>555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9C4574" w14:textId="77777777" w:rsidR="00FF00B2" w:rsidRDefault="00FF00B2">
            <w:pPr>
              <w:rPr>
                <w:color w:val="000000"/>
              </w:rPr>
            </w:pPr>
            <w:r>
              <w:rPr>
                <w:color w:val="000000"/>
              </w:rPr>
              <w:t>THEO_DEPTH</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213F5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87E26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0504D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19360E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040776" w14:textId="77777777" w:rsidR="00FF00B2" w:rsidRDefault="00FF00B2">
            <w:pPr>
              <w:rPr>
                <w:color w:val="000000"/>
                <w:sz w:val="20"/>
                <w:szCs w:val="20"/>
              </w:rPr>
            </w:pPr>
            <w:r>
              <w:rPr>
                <w:color w:val="000000"/>
              </w:rPr>
              <w:t>34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9EFC68" w14:textId="77777777" w:rsidR="00FF00B2" w:rsidRDefault="00FF00B2">
            <w:pPr>
              <w:rPr>
                <w:color w:val="000000"/>
              </w:rPr>
            </w:pPr>
            <w:r>
              <w:rPr>
                <w:color w:val="000000"/>
              </w:rPr>
              <w:t>THEO_DIAM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45E0A5" w14:textId="77777777" w:rsidR="00FF00B2" w:rsidRDefault="00FF00B2">
            <w:pPr>
              <w:rPr>
                <w:color w:val="000000"/>
              </w:rPr>
            </w:pPr>
            <w:r>
              <w:rPr>
                <w:color w:val="000000"/>
              </w:rPr>
              <w:t>Diamètre théorique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C802F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27A28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B9F217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DFA20F0" w14:textId="77777777" w:rsidR="00FF00B2" w:rsidRDefault="00FF00B2">
            <w:pPr>
              <w:rPr>
                <w:color w:val="000000"/>
                <w:sz w:val="20"/>
                <w:szCs w:val="20"/>
              </w:rPr>
            </w:pPr>
            <w:r>
              <w:rPr>
                <w:color w:val="000000"/>
              </w:rPr>
              <w:t>578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CE83E8" w14:textId="77777777" w:rsidR="00FF00B2" w:rsidRDefault="00FF00B2">
            <w:pPr>
              <w:rPr>
                <w:color w:val="000000"/>
              </w:rPr>
            </w:pPr>
            <w:r>
              <w:rPr>
                <w:color w:val="000000"/>
              </w:rPr>
              <w:t>THEO_EA</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A74AB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E992C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B0259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D859B8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2D4C07B" w14:textId="77777777" w:rsidR="00FF00B2" w:rsidRDefault="00FF00B2">
            <w:pPr>
              <w:rPr>
                <w:color w:val="000000"/>
                <w:sz w:val="20"/>
                <w:szCs w:val="20"/>
              </w:rPr>
            </w:pPr>
            <w:r>
              <w:rPr>
                <w:color w:val="000000"/>
              </w:rPr>
              <w:t>579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E90321" w14:textId="77777777" w:rsidR="00FF00B2" w:rsidRDefault="00FF00B2">
            <w:pPr>
              <w:rPr>
                <w:color w:val="000000"/>
              </w:rPr>
            </w:pPr>
            <w:r>
              <w:rPr>
                <w:color w:val="000000"/>
              </w:rPr>
              <w:t>THEO_EH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29D7A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44363F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5E879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BBA438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9AC6FCB" w14:textId="77777777" w:rsidR="00FF00B2" w:rsidRDefault="00FF00B2">
            <w:pPr>
              <w:rPr>
                <w:color w:val="000000"/>
                <w:sz w:val="20"/>
                <w:szCs w:val="20"/>
              </w:rPr>
            </w:pPr>
            <w:r>
              <w:rPr>
                <w:color w:val="000000"/>
              </w:rPr>
              <w:t>284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49B235" w14:textId="77777777" w:rsidR="00FF00B2" w:rsidRDefault="00FF00B2">
            <w:pPr>
              <w:rPr>
                <w:color w:val="000000"/>
              </w:rPr>
            </w:pPr>
            <w:r>
              <w:rPr>
                <w:color w:val="000000"/>
              </w:rPr>
              <w:t>THEO_END_ANG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469803" w14:textId="77777777" w:rsidR="00FF00B2" w:rsidRDefault="00FF00B2">
            <w:pPr>
              <w:rPr>
                <w:color w:val="000000"/>
              </w:rPr>
            </w:pPr>
            <w:r>
              <w:rPr>
                <w:color w:val="000000"/>
              </w:rPr>
              <w:t>Élément de cercle d'image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426F2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ADF5C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BFA7CB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3BE9965" w14:textId="77777777" w:rsidR="00FF00B2" w:rsidRDefault="00FF00B2">
            <w:pPr>
              <w:rPr>
                <w:color w:val="000000"/>
                <w:sz w:val="20"/>
                <w:szCs w:val="20"/>
              </w:rPr>
            </w:pPr>
            <w:r>
              <w:rPr>
                <w:color w:val="000000"/>
              </w:rPr>
              <w:t>577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0F865F" w14:textId="77777777" w:rsidR="00FF00B2" w:rsidRDefault="00FF00B2">
            <w:pPr>
              <w:rPr>
                <w:color w:val="000000"/>
              </w:rPr>
            </w:pPr>
            <w:r>
              <w:rPr>
                <w:color w:val="000000"/>
              </w:rPr>
              <w:t>THEO_ER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A2935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FB96F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DAA50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2AAFCF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3909EDA" w14:textId="77777777" w:rsidR="00FF00B2" w:rsidRDefault="00FF00B2">
            <w:pPr>
              <w:rPr>
                <w:color w:val="000000"/>
                <w:sz w:val="20"/>
                <w:szCs w:val="20"/>
              </w:rPr>
            </w:pPr>
            <w:r>
              <w:rPr>
                <w:color w:val="000000"/>
              </w:rPr>
              <w:t>13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2AE796" w14:textId="77777777" w:rsidR="00FF00B2" w:rsidRDefault="00FF00B2">
            <w:pPr>
              <w:rPr>
                <w:color w:val="000000"/>
              </w:rPr>
            </w:pPr>
            <w:r>
              <w:rPr>
                <w:color w:val="000000"/>
              </w:rPr>
              <w:t>THEO_EX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034FE3" w14:textId="77777777" w:rsidR="00FF00B2" w:rsidRDefault="00FF00B2">
            <w:pPr>
              <w:rPr>
                <w:color w:val="000000"/>
              </w:rPr>
            </w:pPr>
            <w:r>
              <w:rPr>
                <w:color w:val="000000"/>
              </w:rPr>
              <w:t>X théorique - point final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1CB4F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57718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3CB550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4B68C88" w14:textId="77777777" w:rsidR="00FF00B2" w:rsidRDefault="00FF00B2">
            <w:pPr>
              <w:rPr>
                <w:color w:val="000000"/>
                <w:sz w:val="20"/>
                <w:szCs w:val="20"/>
              </w:rPr>
            </w:pPr>
            <w:r>
              <w:rPr>
                <w:color w:val="000000"/>
              </w:rPr>
              <w:t>14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3A1538" w14:textId="77777777" w:rsidR="00FF00B2" w:rsidRDefault="00FF00B2">
            <w:pPr>
              <w:rPr>
                <w:color w:val="000000"/>
              </w:rPr>
            </w:pPr>
            <w:r>
              <w:rPr>
                <w:color w:val="000000"/>
              </w:rPr>
              <w:t>THEO_EY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14D010D" w14:textId="77777777" w:rsidR="00FF00B2" w:rsidRDefault="00FF00B2">
            <w:pPr>
              <w:rPr>
                <w:color w:val="000000"/>
              </w:rPr>
            </w:pPr>
            <w:r>
              <w:rPr>
                <w:color w:val="000000"/>
              </w:rPr>
              <w:t>Y théorique - point final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2E255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5C523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EE2234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A8B000E" w14:textId="77777777" w:rsidR="00FF00B2" w:rsidRDefault="00FF00B2">
            <w:pPr>
              <w:rPr>
                <w:color w:val="000000"/>
                <w:sz w:val="20"/>
                <w:szCs w:val="20"/>
              </w:rPr>
            </w:pPr>
            <w:r>
              <w:rPr>
                <w:color w:val="000000"/>
              </w:rPr>
              <w:t>15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8E1099" w14:textId="77777777" w:rsidR="00FF00B2" w:rsidRDefault="00FF00B2">
            <w:pPr>
              <w:rPr>
                <w:color w:val="000000"/>
              </w:rPr>
            </w:pPr>
            <w:r>
              <w:rPr>
                <w:color w:val="000000"/>
              </w:rPr>
              <w:t>THEO_EZ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1F8C8E" w14:textId="77777777" w:rsidR="00FF00B2" w:rsidRDefault="00FF00B2">
            <w:pPr>
              <w:rPr>
                <w:color w:val="000000"/>
              </w:rPr>
            </w:pPr>
            <w:r>
              <w:rPr>
                <w:color w:val="000000"/>
              </w:rPr>
              <w:t>Z théorique - point final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600EA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1F328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92C522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471655D" w14:textId="77777777" w:rsidR="00FF00B2" w:rsidRDefault="00FF00B2">
            <w:pPr>
              <w:rPr>
                <w:color w:val="000000"/>
                <w:sz w:val="20"/>
                <w:szCs w:val="20"/>
              </w:rPr>
            </w:pPr>
            <w:r>
              <w:rPr>
                <w:color w:val="000000"/>
              </w:rPr>
              <w:t>551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4A8EB5" w14:textId="77777777" w:rsidR="00FF00B2" w:rsidRDefault="00FF00B2">
            <w:pPr>
              <w:rPr>
                <w:color w:val="000000"/>
              </w:rPr>
            </w:pPr>
            <w:r>
              <w:rPr>
                <w:color w:val="000000"/>
              </w:rPr>
              <w:t>THEO_FLUSH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517B3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F0AF1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79011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1F35441"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458BCB4" w14:textId="77777777" w:rsidR="00FF00B2" w:rsidRDefault="00FF00B2">
            <w:pPr>
              <w:rPr>
                <w:color w:val="000000"/>
                <w:sz w:val="20"/>
                <w:szCs w:val="20"/>
              </w:rPr>
            </w:pPr>
            <w:r>
              <w:rPr>
                <w:color w:val="000000"/>
              </w:rPr>
              <w:t>553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4C4AC4" w14:textId="77777777" w:rsidR="00FF00B2" w:rsidRDefault="00FF00B2">
            <w:pPr>
              <w:rPr>
                <w:color w:val="000000"/>
              </w:rPr>
            </w:pPr>
            <w:r>
              <w:rPr>
                <w:color w:val="000000"/>
              </w:rPr>
              <w:t>THEO_GAP</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DD00F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7AF3A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E2F59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0121B9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EF40B45" w14:textId="77777777" w:rsidR="00FF00B2" w:rsidRDefault="00FF00B2">
            <w:pPr>
              <w:rPr>
                <w:color w:val="000000"/>
                <w:sz w:val="20"/>
                <w:szCs w:val="20"/>
              </w:rPr>
            </w:pPr>
            <w:r>
              <w:rPr>
                <w:color w:val="000000"/>
              </w:rPr>
              <w:t>567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611EBF" w14:textId="77777777" w:rsidR="00FF00B2" w:rsidRDefault="00FF00B2">
            <w:pPr>
              <w:rPr>
                <w:color w:val="000000"/>
              </w:rPr>
            </w:pPr>
            <w:r>
              <w:rPr>
                <w:color w:val="000000"/>
              </w:rPr>
              <w:t>THEO_H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E5669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9CB91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74ACB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DDC5E6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1B9D537" w14:textId="77777777" w:rsidR="00FF00B2" w:rsidRDefault="00FF00B2">
            <w:pPr>
              <w:rPr>
                <w:color w:val="000000"/>
                <w:sz w:val="20"/>
                <w:szCs w:val="20"/>
              </w:rPr>
            </w:pPr>
            <w:r>
              <w:rPr>
                <w:color w:val="000000"/>
              </w:rPr>
              <w:t>610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35529B" w14:textId="77777777" w:rsidR="00FF00B2" w:rsidRDefault="00FF00B2">
            <w:pPr>
              <w:rPr>
                <w:color w:val="000000"/>
              </w:rPr>
            </w:pPr>
            <w:r>
              <w:rPr>
                <w:color w:val="000000"/>
              </w:rPr>
              <w:t>THEO_H2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AEE3EC" w14:textId="77777777" w:rsidR="00FF00B2" w:rsidRDefault="00FF00B2">
            <w:pPr>
              <w:rPr>
                <w:color w:val="000000"/>
              </w:rPr>
            </w:pPr>
            <w:r>
              <w:rPr>
                <w:color w:val="000000"/>
              </w:rPr>
              <w:t xml:space="preserve">Pour point 1 de caractéristique de CMT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6A968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1D589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DA6122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A1DEB61" w14:textId="77777777" w:rsidR="00FF00B2" w:rsidRDefault="00FF00B2">
            <w:pPr>
              <w:rPr>
                <w:color w:val="000000"/>
                <w:sz w:val="20"/>
                <w:szCs w:val="20"/>
              </w:rPr>
            </w:pPr>
            <w:r>
              <w:rPr>
                <w:color w:val="000000"/>
              </w:rPr>
              <w:t>37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DBEC43" w14:textId="77777777" w:rsidR="00FF00B2" w:rsidRDefault="00FF00B2">
            <w:pPr>
              <w:rPr>
                <w:color w:val="000000"/>
              </w:rPr>
            </w:pPr>
            <w:r>
              <w:rPr>
                <w:color w:val="000000"/>
              </w:rPr>
              <w:t>THEO_HEIGHT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03A247" w14:textId="77777777" w:rsidR="00FF00B2" w:rsidRDefault="00FF00B2">
            <w:pPr>
              <w:rPr>
                <w:color w:val="000000"/>
              </w:rPr>
            </w:pPr>
            <w:r>
              <w:rPr>
                <w:color w:val="000000"/>
              </w:rPr>
              <w:t>Hauteur théorique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7552C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F4DBE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0B0E39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7142496" w14:textId="77777777" w:rsidR="00FF00B2" w:rsidRDefault="00FF00B2">
            <w:pPr>
              <w:rPr>
                <w:color w:val="000000"/>
                <w:sz w:val="20"/>
                <w:szCs w:val="20"/>
              </w:rPr>
            </w:pPr>
            <w:r>
              <w:rPr>
                <w:color w:val="000000"/>
              </w:rPr>
              <w:t>16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CC590B" w14:textId="77777777" w:rsidR="00FF00B2" w:rsidRDefault="00FF00B2">
            <w:pPr>
              <w:rPr>
                <w:color w:val="000000"/>
              </w:rPr>
            </w:pPr>
            <w:r>
              <w:rPr>
                <w:color w:val="000000"/>
              </w:rPr>
              <w:t>THEO_I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C80F0F0" w14:textId="77777777" w:rsidR="00FF00B2" w:rsidRDefault="00FF00B2">
            <w:pPr>
              <w:rPr>
                <w:color w:val="000000"/>
              </w:rPr>
            </w:pPr>
            <w:r>
              <w:rPr>
                <w:color w:val="000000"/>
              </w:rPr>
              <w:t>I théorique de point de palpage - vecteur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A7D711" w14:textId="77777777" w:rsidR="00FF00B2" w:rsidRDefault="00FF00B2">
            <w:pPr>
              <w:rPr>
                <w:color w:val="000000"/>
              </w:rPr>
            </w:pPr>
            <w:r>
              <w:rPr>
                <w:color w:val="000000"/>
              </w:rPr>
              <w:t>N° de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F283A3" w14:textId="77777777" w:rsidR="00FF00B2" w:rsidRDefault="00FF00B2">
            <w:pPr>
              <w:rPr>
                <w:color w:val="000000"/>
              </w:rPr>
            </w:pPr>
            <w:r>
              <w:rPr>
                <w:color w:val="000000"/>
              </w:rPr>
              <w:t>Valeur numérique</w:t>
            </w:r>
          </w:p>
        </w:tc>
      </w:tr>
      <w:tr w:rsidR="00FF00B2" w14:paraId="6E15F33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D18472F" w14:textId="77777777" w:rsidR="00FF00B2" w:rsidRDefault="00FF00B2">
            <w:pPr>
              <w:rPr>
                <w:color w:val="000000"/>
              </w:rPr>
            </w:pPr>
            <w:r>
              <w:rPr>
                <w:color w:val="000000"/>
              </w:rPr>
              <w:t>17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6FD7C7" w14:textId="77777777" w:rsidR="00FF00B2" w:rsidRDefault="00FF00B2">
            <w:pPr>
              <w:rPr>
                <w:color w:val="000000"/>
              </w:rPr>
            </w:pPr>
            <w:r>
              <w:rPr>
                <w:color w:val="000000"/>
              </w:rPr>
              <w:t>THEO_J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B5B0F5" w14:textId="77777777" w:rsidR="00FF00B2" w:rsidRDefault="00FF00B2">
            <w:pPr>
              <w:rPr>
                <w:color w:val="000000"/>
              </w:rPr>
            </w:pPr>
            <w:r>
              <w:rPr>
                <w:color w:val="000000"/>
              </w:rPr>
              <w:t>J théorique de point de palpage - vecteur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525B4E" w14:textId="77777777" w:rsidR="00FF00B2" w:rsidRDefault="00FF00B2">
            <w:pPr>
              <w:rPr>
                <w:color w:val="000000"/>
              </w:rPr>
            </w:pPr>
            <w:r>
              <w:rPr>
                <w:color w:val="000000"/>
              </w:rPr>
              <w:t>N° de point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8590EF" w14:textId="77777777" w:rsidR="00FF00B2" w:rsidRDefault="00FF00B2">
            <w:pPr>
              <w:rPr>
                <w:color w:val="000000"/>
              </w:rPr>
            </w:pPr>
            <w:r>
              <w:rPr>
                <w:color w:val="000000"/>
              </w:rPr>
              <w:t>Valeur numérique</w:t>
            </w:r>
          </w:p>
        </w:tc>
      </w:tr>
      <w:tr w:rsidR="00FF00B2" w14:paraId="67920AC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B218A3B" w14:textId="77777777" w:rsidR="00FF00B2" w:rsidRDefault="00FF00B2">
            <w:pPr>
              <w:rPr>
                <w:color w:val="000000"/>
              </w:rPr>
            </w:pPr>
            <w:r>
              <w:rPr>
                <w:color w:val="000000"/>
              </w:rPr>
              <w:t>18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C0EB40" w14:textId="77777777" w:rsidR="00FF00B2" w:rsidRDefault="00FF00B2">
            <w:pPr>
              <w:rPr>
                <w:color w:val="000000"/>
              </w:rPr>
            </w:pPr>
            <w:r>
              <w:rPr>
                <w:color w:val="000000"/>
              </w:rPr>
              <w:t>THEO_K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0DCCB7" w14:textId="77777777" w:rsidR="00FF00B2" w:rsidRDefault="00FF00B2">
            <w:pPr>
              <w:rPr>
                <w:color w:val="000000"/>
              </w:rPr>
            </w:pPr>
            <w:r>
              <w:rPr>
                <w:color w:val="000000"/>
              </w:rPr>
              <w:t>K théorique de point de palpage - vecteur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7379D9" w14:textId="77777777" w:rsidR="00FF00B2" w:rsidRDefault="00FF00B2">
            <w:pPr>
              <w:rPr>
                <w:color w:val="000000"/>
              </w:rPr>
            </w:pPr>
            <w:r>
              <w:rPr>
                <w:color w:val="000000"/>
              </w:rPr>
              <w:t>N° de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164CED" w14:textId="77777777" w:rsidR="00FF00B2" w:rsidRDefault="00FF00B2">
            <w:pPr>
              <w:rPr>
                <w:color w:val="000000"/>
              </w:rPr>
            </w:pPr>
            <w:r>
              <w:rPr>
                <w:color w:val="000000"/>
              </w:rPr>
              <w:t>Valeur numérique</w:t>
            </w:r>
          </w:p>
        </w:tc>
      </w:tr>
      <w:tr w:rsidR="00FF00B2" w14:paraId="2E86CBE2"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8B500C2" w14:textId="77777777" w:rsidR="00FF00B2" w:rsidRDefault="00FF00B2">
            <w:pPr>
              <w:rPr>
                <w:color w:val="000000"/>
              </w:rPr>
            </w:pPr>
            <w:r>
              <w:rPr>
                <w:color w:val="000000"/>
              </w:rPr>
              <w:t>36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2EB0BB7" w14:textId="77777777" w:rsidR="00FF00B2" w:rsidRDefault="00FF00B2">
            <w:pPr>
              <w:rPr>
                <w:color w:val="000000"/>
              </w:rPr>
            </w:pPr>
            <w:r>
              <w:rPr>
                <w:color w:val="000000"/>
              </w:rPr>
              <w:t>THEO_LENGTH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2D1AEA" w14:textId="77777777" w:rsidR="00FF00B2" w:rsidRDefault="00FF00B2">
            <w:pPr>
              <w:rPr>
                <w:color w:val="000000"/>
              </w:rPr>
            </w:pPr>
            <w:r>
              <w:rPr>
                <w:color w:val="000000"/>
              </w:rPr>
              <w:t>Longueur théorique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6E35A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0D7D2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767A85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44875F8" w14:textId="77777777" w:rsidR="00FF00B2" w:rsidRDefault="00FF00B2">
            <w:pPr>
              <w:rPr>
                <w:color w:val="000000"/>
                <w:sz w:val="20"/>
                <w:szCs w:val="20"/>
              </w:rPr>
            </w:pPr>
            <w:r>
              <w:rPr>
                <w:color w:val="000000"/>
              </w:rPr>
              <w:t>130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E26EE7" w14:textId="77777777" w:rsidR="00FF00B2" w:rsidRDefault="00FF00B2">
            <w:pPr>
              <w:rPr>
                <w:color w:val="000000"/>
              </w:rPr>
            </w:pPr>
            <w:r>
              <w:rPr>
                <w:color w:val="000000"/>
              </w:rPr>
              <w:t>THEO_MINOR_AXIS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C57C85" w14:textId="77777777" w:rsidR="00FF00B2" w:rsidRDefault="00FF00B2">
            <w:pPr>
              <w:rPr>
                <w:color w:val="000000"/>
              </w:rPr>
            </w:pPr>
            <w:r>
              <w:rPr>
                <w:color w:val="000000"/>
              </w:rPr>
              <w:t>Accès mineur théorique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46C3A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CD70A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9AA760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EB1B3C7" w14:textId="77777777" w:rsidR="00FF00B2" w:rsidRDefault="00FF00B2">
            <w:pPr>
              <w:rPr>
                <w:color w:val="000000"/>
                <w:sz w:val="20"/>
                <w:szCs w:val="20"/>
              </w:rPr>
            </w:pPr>
            <w:r>
              <w:rPr>
                <w:color w:val="000000"/>
              </w:rPr>
              <w:t>718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4A862D" w14:textId="77777777" w:rsidR="00FF00B2" w:rsidRDefault="00FF00B2">
            <w:pPr>
              <w:rPr>
                <w:color w:val="000000"/>
              </w:rPr>
            </w:pPr>
            <w:r>
              <w:rPr>
                <w:color w:val="000000"/>
              </w:rPr>
              <w:t>THEO_PERIMETER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0A3E9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111E2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BF519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C691CD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B7FF39F" w14:textId="77777777" w:rsidR="00FF00B2" w:rsidRDefault="00FF00B2">
            <w:pPr>
              <w:rPr>
                <w:color w:val="000000"/>
                <w:sz w:val="20"/>
                <w:szCs w:val="20"/>
              </w:rPr>
            </w:pPr>
            <w:r>
              <w:rPr>
                <w:color w:val="000000"/>
              </w:rPr>
              <w:t>565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B1CA0B" w14:textId="77777777" w:rsidR="00FF00B2" w:rsidRDefault="00FF00B2">
            <w:pPr>
              <w:rPr>
                <w:color w:val="000000"/>
              </w:rPr>
            </w:pPr>
            <w:r>
              <w:rPr>
                <w:color w:val="000000"/>
              </w:rPr>
              <w:t>THEO_R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A0D31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CE59E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5B5F7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E5150A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7840CB7" w14:textId="77777777" w:rsidR="00FF00B2" w:rsidRDefault="00FF00B2">
            <w:pPr>
              <w:rPr>
                <w:color w:val="000000"/>
                <w:sz w:val="20"/>
                <w:szCs w:val="20"/>
              </w:rPr>
            </w:pPr>
            <w:r>
              <w:rPr>
                <w:color w:val="000000"/>
              </w:rPr>
              <w:t>608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E8B38E" w14:textId="77777777" w:rsidR="00FF00B2" w:rsidRDefault="00FF00B2">
            <w:pPr>
              <w:rPr>
                <w:color w:val="000000"/>
              </w:rPr>
            </w:pPr>
            <w:r>
              <w:rPr>
                <w:color w:val="000000"/>
              </w:rPr>
              <w:t>THEO_R2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3D17B8" w14:textId="77777777" w:rsidR="00FF00B2" w:rsidRDefault="00FF00B2">
            <w:pPr>
              <w:rPr>
                <w:color w:val="000000"/>
              </w:rPr>
            </w:pPr>
            <w:r>
              <w:rPr>
                <w:color w:val="000000"/>
              </w:rPr>
              <w:t xml:space="preserve">Pour point 1 de caractéristique de CMT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C3AC1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AE85D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BEBAEB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0904F24" w14:textId="77777777" w:rsidR="00FF00B2" w:rsidRDefault="00FF00B2">
            <w:pPr>
              <w:rPr>
                <w:color w:val="000000"/>
                <w:sz w:val="20"/>
                <w:szCs w:val="20"/>
              </w:rPr>
            </w:pPr>
            <w:r>
              <w:rPr>
                <w:color w:val="000000"/>
              </w:rPr>
              <w:t>575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38F9B5" w14:textId="77777777" w:rsidR="00FF00B2" w:rsidRDefault="00FF00B2">
            <w:pPr>
              <w:rPr>
                <w:color w:val="000000"/>
              </w:rPr>
            </w:pPr>
            <w:r>
              <w:rPr>
                <w:color w:val="000000"/>
              </w:rPr>
              <w:t>THEO_SA</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D0889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15022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00E20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89150C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B9A653E" w14:textId="77777777" w:rsidR="00FF00B2" w:rsidRDefault="00FF00B2">
            <w:pPr>
              <w:rPr>
                <w:color w:val="000000"/>
                <w:sz w:val="20"/>
                <w:szCs w:val="20"/>
              </w:rPr>
            </w:pPr>
            <w:r>
              <w:rPr>
                <w:color w:val="000000"/>
              </w:rPr>
              <w:t>576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2ACF5D" w14:textId="77777777" w:rsidR="00FF00B2" w:rsidRDefault="00FF00B2">
            <w:pPr>
              <w:rPr>
                <w:color w:val="000000"/>
              </w:rPr>
            </w:pPr>
            <w:r>
              <w:rPr>
                <w:color w:val="000000"/>
              </w:rPr>
              <w:t>THEO_SH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622CC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5DA4C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87BE0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27E42D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9D3EA09" w14:textId="77777777" w:rsidR="00FF00B2" w:rsidRDefault="00FF00B2">
            <w:pPr>
              <w:rPr>
                <w:color w:val="000000"/>
                <w:sz w:val="20"/>
                <w:szCs w:val="20"/>
              </w:rPr>
            </w:pPr>
            <w:r>
              <w:rPr>
                <w:color w:val="000000"/>
              </w:rPr>
              <w:t>574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C620A7" w14:textId="77777777" w:rsidR="00FF00B2" w:rsidRDefault="00FF00B2">
            <w:pPr>
              <w:rPr>
                <w:color w:val="000000"/>
              </w:rPr>
            </w:pPr>
            <w:r>
              <w:rPr>
                <w:color w:val="000000"/>
              </w:rPr>
              <w:t>THEO_SR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DF882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76FFB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3C9DC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A36BCA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0D65678" w14:textId="77777777" w:rsidR="00FF00B2" w:rsidRDefault="00FF00B2">
            <w:pPr>
              <w:rPr>
                <w:color w:val="000000"/>
                <w:sz w:val="20"/>
                <w:szCs w:val="20"/>
              </w:rPr>
            </w:pPr>
            <w:r>
              <w:rPr>
                <w:color w:val="000000"/>
              </w:rPr>
              <w:t>283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C00DD0" w14:textId="77777777" w:rsidR="00FF00B2" w:rsidRDefault="00FF00B2">
            <w:pPr>
              <w:rPr>
                <w:color w:val="000000"/>
              </w:rPr>
            </w:pPr>
            <w:r>
              <w:rPr>
                <w:color w:val="000000"/>
              </w:rPr>
              <w:t>THEO_START_ANG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7DEC4B2" w14:textId="77777777" w:rsidR="00FF00B2" w:rsidRDefault="00FF00B2">
            <w:pPr>
              <w:rPr>
                <w:color w:val="000000"/>
              </w:rPr>
            </w:pPr>
            <w:r>
              <w:rPr>
                <w:color w:val="000000"/>
              </w:rPr>
              <w:t>Élément de cercle d'image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2CBC3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3DD59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400F6C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0EFDCC8" w14:textId="77777777" w:rsidR="00FF00B2" w:rsidRDefault="00FF00B2">
            <w:pPr>
              <w:rPr>
                <w:color w:val="000000"/>
                <w:sz w:val="20"/>
                <w:szCs w:val="20"/>
              </w:rPr>
            </w:pPr>
            <w:r>
              <w:rPr>
                <w:color w:val="000000"/>
              </w:rPr>
              <w:t>10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F5D280" w14:textId="77777777" w:rsidR="00FF00B2" w:rsidRDefault="00FF00B2">
            <w:pPr>
              <w:rPr>
                <w:color w:val="000000"/>
              </w:rPr>
            </w:pPr>
            <w:r>
              <w:rPr>
                <w:color w:val="000000"/>
              </w:rPr>
              <w:t>THEO_SX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995D48" w14:textId="77777777" w:rsidR="00FF00B2" w:rsidRDefault="00FF00B2">
            <w:pPr>
              <w:rPr>
                <w:color w:val="000000"/>
              </w:rPr>
            </w:pPr>
            <w:r>
              <w:rPr>
                <w:color w:val="000000"/>
              </w:rPr>
              <w:t>X théorique - point de départ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9C527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14B21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3E0049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408ACCC" w14:textId="77777777" w:rsidR="00FF00B2" w:rsidRDefault="00FF00B2">
            <w:pPr>
              <w:rPr>
                <w:color w:val="000000"/>
                <w:sz w:val="20"/>
                <w:szCs w:val="20"/>
              </w:rPr>
            </w:pPr>
            <w:r>
              <w:rPr>
                <w:color w:val="000000"/>
              </w:rPr>
              <w:t>11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DA1343" w14:textId="77777777" w:rsidR="00FF00B2" w:rsidRDefault="00FF00B2">
            <w:pPr>
              <w:rPr>
                <w:color w:val="000000"/>
              </w:rPr>
            </w:pPr>
            <w:r>
              <w:rPr>
                <w:color w:val="000000"/>
              </w:rPr>
              <w:t>THEO_SY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219C46" w14:textId="77777777" w:rsidR="00FF00B2" w:rsidRDefault="00FF00B2">
            <w:pPr>
              <w:rPr>
                <w:color w:val="000000"/>
              </w:rPr>
            </w:pPr>
            <w:r>
              <w:rPr>
                <w:color w:val="000000"/>
              </w:rPr>
              <w:t>Y théorique - point de départ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75065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811A7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341D88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41C0C43" w14:textId="77777777" w:rsidR="00FF00B2" w:rsidRDefault="00FF00B2">
            <w:pPr>
              <w:rPr>
                <w:color w:val="000000"/>
                <w:sz w:val="20"/>
                <w:szCs w:val="20"/>
              </w:rPr>
            </w:pPr>
            <w:r>
              <w:rPr>
                <w:color w:val="000000"/>
              </w:rPr>
              <w:t>12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0F3B29" w14:textId="77777777" w:rsidR="00FF00B2" w:rsidRDefault="00FF00B2">
            <w:pPr>
              <w:rPr>
                <w:color w:val="000000"/>
              </w:rPr>
            </w:pPr>
            <w:r>
              <w:rPr>
                <w:color w:val="000000"/>
              </w:rPr>
              <w:t>THEO_SZ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5D5F0C" w14:textId="77777777" w:rsidR="00FF00B2" w:rsidRDefault="00FF00B2">
            <w:pPr>
              <w:rPr>
                <w:color w:val="000000"/>
              </w:rPr>
            </w:pPr>
            <w:r>
              <w:rPr>
                <w:color w:val="000000"/>
              </w:rPr>
              <w:t>Z théorique - point de départ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14305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8E6EE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2AFFC4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01CA4DC" w14:textId="77777777" w:rsidR="00FF00B2" w:rsidRDefault="00FF00B2">
            <w:pPr>
              <w:rPr>
                <w:color w:val="000000"/>
                <w:sz w:val="20"/>
                <w:szCs w:val="20"/>
              </w:rPr>
            </w:pPr>
            <w:r>
              <w:rPr>
                <w:color w:val="000000"/>
              </w:rPr>
              <w:t>35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ED6263" w14:textId="77777777" w:rsidR="00FF00B2" w:rsidRDefault="00FF00B2">
            <w:pPr>
              <w:rPr>
                <w:color w:val="000000"/>
              </w:rPr>
            </w:pPr>
            <w:r>
              <w:rPr>
                <w:color w:val="000000"/>
              </w:rPr>
              <w:t>THEO_WIDTH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E46156" w14:textId="77777777" w:rsidR="00FF00B2" w:rsidRDefault="00FF00B2">
            <w:pPr>
              <w:rPr>
                <w:color w:val="000000"/>
              </w:rPr>
            </w:pPr>
            <w:r>
              <w:rPr>
                <w:color w:val="000000"/>
              </w:rPr>
              <w:t>Largeur théorique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76CCE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9F774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3DFA9C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46E9BBE" w14:textId="77777777" w:rsidR="00FF00B2" w:rsidRDefault="00FF00B2">
            <w:pPr>
              <w:rPr>
                <w:color w:val="000000"/>
                <w:sz w:val="20"/>
                <w:szCs w:val="20"/>
              </w:rPr>
            </w:pPr>
            <w:r>
              <w:rPr>
                <w:color w:val="000000"/>
              </w:rPr>
              <w:t>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59A158" w14:textId="77777777" w:rsidR="00FF00B2" w:rsidRDefault="00FF00B2">
            <w:pPr>
              <w:rPr>
                <w:color w:val="000000"/>
              </w:rPr>
            </w:pPr>
            <w:r>
              <w:rPr>
                <w:color w:val="000000"/>
              </w:rPr>
              <w:t>THEO_X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8F64DE" w14:textId="77777777" w:rsidR="00FF00B2" w:rsidRDefault="00FF00B2">
            <w:pPr>
              <w:rPr>
                <w:color w:val="000000"/>
              </w:rPr>
            </w:pPr>
            <w:r>
              <w:rPr>
                <w:color w:val="000000"/>
              </w:rPr>
              <w:t>X théorique de point de palpage - barycentre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1D5F74" w14:textId="77777777" w:rsidR="00FF00B2" w:rsidRDefault="00FF00B2">
            <w:pPr>
              <w:rPr>
                <w:color w:val="000000"/>
              </w:rPr>
            </w:pPr>
            <w:r>
              <w:rPr>
                <w:color w:val="000000"/>
              </w:rPr>
              <w:t>N° de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E3D7EF" w14:textId="77777777" w:rsidR="00FF00B2" w:rsidRDefault="00FF00B2">
            <w:pPr>
              <w:rPr>
                <w:color w:val="000000"/>
              </w:rPr>
            </w:pPr>
            <w:r>
              <w:rPr>
                <w:color w:val="000000"/>
              </w:rPr>
              <w:t>Coordonnée-X</w:t>
            </w:r>
          </w:p>
        </w:tc>
      </w:tr>
      <w:tr w:rsidR="00FF00B2" w14:paraId="7C723C8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6818C8A" w14:textId="77777777" w:rsidR="00FF00B2" w:rsidRDefault="00FF00B2">
            <w:pPr>
              <w:rPr>
                <w:color w:val="000000"/>
              </w:rPr>
            </w:pPr>
            <w:r>
              <w:rPr>
                <w:color w:val="000000"/>
              </w:rPr>
              <w:t>393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F96205" w14:textId="77777777" w:rsidR="00FF00B2" w:rsidRDefault="00FF00B2">
            <w:pPr>
              <w:rPr>
                <w:color w:val="000000"/>
              </w:rPr>
            </w:pPr>
            <w:r>
              <w:rPr>
                <w:color w:val="000000"/>
              </w:rPr>
              <w:t>THEO_X2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4325C7D" w14:textId="77777777" w:rsidR="00FF00B2" w:rsidRDefault="00FF00B2">
            <w:pPr>
              <w:rPr>
                <w:color w:val="000000"/>
              </w:rPr>
            </w:pPr>
            <w:r>
              <w:rPr>
                <w:color w:val="000000"/>
              </w:rPr>
              <w:t xml:space="preserve">Pour point 1 de caractéristique de CMT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131F3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A1923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1DEE2D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58952B3" w14:textId="77777777" w:rsidR="00FF00B2" w:rsidRDefault="00FF00B2">
            <w:pPr>
              <w:rPr>
                <w:color w:val="000000"/>
                <w:sz w:val="20"/>
                <w:szCs w:val="20"/>
              </w:rPr>
            </w:pPr>
            <w:r>
              <w:rPr>
                <w:color w:val="000000"/>
              </w:rPr>
              <w:t>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366B7A" w14:textId="77777777" w:rsidR="00FF00B2" w:rsidRDefault="00FF00B2">
            <w:pPr>
              <w:rPr>
                <w:color w:val="000000"/>
              </w:rPr>
            </w:pPr>
            <w:r>
              <w:rPr>
                <w:color w:val="000000"/>
              </w:rPr>
              <w:t>THEO_Y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C607FB" w14:textId="77777777" w:rsidR="00FF00B2" w:rsidRDefault="00FF00B2">
            <w:pPr>
              <w:rPr>
                <w:color w:val="000000"/>
              </w:rPr>
            </w:pPr>
            <w:r>
              <w:rPr>
                <w:color w:val="000000"/>
              </w:rPr>
              <w:t>Y théorique de point de palpage - barycentre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2CE7CD" w14:textId="77777777" w:rsidR="00FF00B2" w:rsidRDefault="00FF00B2">
            <w:pPr>
              <w:rPr>
                <w:color w:val="000000"/>
              </w:rPr>
            </w:pPr>
            <w:r>
              <w:rPr>
                <w:color w:val="000000"/>
              </w:rPr>
              <w:t>N° de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FC55F1F" w14:textId="77777777" w:rsidR="00FF00B2" w:rsidRDefault="00FF00B2">
            <w:pPr>
              <w:rPr>
                <w:color w:val="000000"/>
              </w:rPr>
            </w:pPr>
            <w:r>
              <w:rPr>
                <w:color w:val="000000"/>
              </w:rPr>
              <w:t>Coordonnée-Y</w:t>
            </w:r>
          </w:p>
        </w:tc>
      </w:tr>
      <w:tr w:rsidR="00FF00B2" w14:paraId="5BC6D8A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EB1990E" w14:textId="77777777" w:rsidR="00FF00B2" w:rsidRDefault="00FF00B2">
            <w:pPr>
              <w:rPr>
                <w:color w:val="000000"/>
              </w:rPr>
            </w:pPr>
            <w:r>
              <w:rPr>
                <w:color w:val="000000"/>
              </w:rPr>
              <w:t>394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49B03C" w14:textId="77777777" w:rsidR="00FF00B2" w:rsidRDefault="00FF00B2">
            <w:pPr>
              <w:rPr>
                <w:color w:val="000000"/>
              </w:rPr>
            </w:pPr>
            <w:r>
              <w:rPr>
                <w:color w:val="000000"/>
              </w:rPr>
              <w:t>THEO_Y2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FADB44" w14:textId="77777777" w:rsidR="00FF00B2" w:rsidRDefault="00FF00B2">
            <w:pPr>
              <w:rPr>
                <w:color w:val="000000"/>
              </w:rPr>
            </w:pPr>
            <w:r>
              <w:rPr>
                <w:color w:val="000000"/>
              </w:rPr>
              <w:t xml:space="preserve">Pour point 1 de caractéristique de CMT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BAA81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CEE22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4540EF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673048A" w14:textId="77777777" w:rsidR="00FF00B2" w:rsidRDefault="00FF00B2">
            <w:pPr>
              <w:rPr>
                <w:color w:val="000000"/>
                <w:sz w:val="20"/>
                <w:szCs w:val="20"/>
              </w:rPr>
            </w:pPr>
            <w:r>
              <w:rPr>
                <w:color w:val="000000"/>
              </w:rPr>
              <w:t>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821BF8" w14:textId="77777777" w:rsidR="00FF00B2" w:rsidRDefault="00FF00B2">
            <w:pPr>
              <w:rPr>
                <w:color w:val="000000"/>
              </w:rPr>
            </w:pPr>
            <w:r>
              <w:rPr>
                <w:color w:val="000000"/>
              </w:rPr>
              <w:t>THEO_Z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77BA0E" w14:textId="77777777" w:rsidR="00FF00B2" w:rsidRDefault="00FF00B2">
            <w:pPr>
              <w:rPr>
                <w:color w:val="000000"/>
              </w:rPr>
            </w:pPr>
            <w:r>
              <w:rPr>
                <w:color w:val="000000"/>
              </w:rPr>
              <w:t>Z théorique de point de palpage - barycentre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29976F" w14:textId="77777777" w:rsidR="00FF00B2" w:rsidRDefault="00FF00B2">
            <w:pPr>
              <w:rPr>
                <w:color w:val="000000"/>
              </w:rPr>
            </w:pPr>
            <w:r>
              <w:rPr>
                <w:color w:val="000000"/>
              </w:rPr>
              <w:t>N° de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A349D4" w14:textId="77777777" w:rsidR="00FF00B2" w:rsidRDefault="00FF00B2">
            <w:pPr>
              <w:rPr>
                <w:color w:val="000000"/>
              </w:rPr>
            </w:pPr>
            <w:r>
              <w:rPr>
                <w:color w:val="000000"/>
              </w:rPr>
              <w:t>Coordonnée-Z</w:t>
            </w:r>
          </w:p>
        </w:tc>
      </w:tr>
      <w:tr w:rsidR="00FF00B2" w14:paraId="76560D8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7CE5E50" w14:textId="77777777" w:rsidR="00FF00B2" w:rsidRDefault="00FF00B2">
            <w:pPr>
              <w:rPr>
                <w:color w:val="000000"/>
              </w:rPr>
            </w:pPr>
            <w:r>
              <w:rPr>
                <w:color w:val="000000"/>
              </w:rPr>
              <w:t>395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04FB54" w14:textId="77777777" w:rsidR="00FF00B2" w:rsidRDefault="00FF00B2">
            <w:pPr>
              <w:rPr>
                <w:color w:val="000000"/>
              </w:rPr>
            </w:pPr>
            <w:r>
              <w:rPr>
                <w:color w:val="000000"/>
              </w:rPr>
              <w:t>THEO_Z2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2A9E4E" w14:textId="77777777" w:rsidR="00FF00B2" w:rsidRDefault="00FF00B2">
            <w:pPr>
              <w:rPr>
                <w:color w:val="000000"/>
              </w:rPr>
            </w:pPr>
            <w:r>
              <w:rPr>
                <w:color w:val="000000"/>
              </w:rPr>
              <w:t xml:space="preserve">Pour point 1 de caractéristique de CMT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07F98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FD0FD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F50D4D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E523DD3" w14:textId="77777777" w:rsidR="00FF00B2" w:rsidRDefault="00FF00B2">
            <w:pPr>
              <w:rPr>
                <w:color w:val="000000"/>
                <w:sz w:val="20"/>
                <w:szCs w:val="20"/>
              </w:rPr>
            </w:pPr>
            <w:r>
              <w:rPr>
                <w:color w:val="000000"/>
              </w:rPr>
              <w:t>49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1AA7A3" w14:textId="77777777" w:rsidR="00FF00B2" w:rsidRDefault="00FF00B2">
            <w:pPr>
              <w:rPr>
                <w:color w:val="000000"/>
              </w:rPr>
            </w:pPr>
            <w:r>
              <w:rPr>
                <w:color w:val="000000"/>
              </w:rPr>
              <w:t>THEOBF_TYPE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9DE5D7" w14:textId="77777777" w:rsidR="00FF00B2" w:rsidRDefault="00FF00B2">
            <w:pPr>
              <w:rPr>
                <w:color w:val="000000"/>
              </w:rPr>
            </w:pPr>
            <w:r>
              <w:rPr>
                <w:color w:val="000000"/>
              </w:rPr>
              <w:t>Utiliser des valeurs théoriques pour algorithme best fit (oui / non)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8749D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2883B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B22306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B016CFA" w14:textId="77777777" w:rsidR="00FF00B2" w:rsidRDefault="00FF00B2">
            <w:pPr>
              <w:rPr>
                <w:color w:val="000000"/>
                <w:sz w:val="20"/>
                <w:szCs w:val="20"/>
              </w:rPr>
            </w:pPr>
            <w:r>
              <w:rPr>
                <w:color w:val="000000"/>
              </w:rPr>
              <w:t>41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BEBA38" w14:textId="77777777" w:rsidR="00FF00B2" w:rsidRDefault="00FF00B2">
            <w:pPr>
              <w:rPr>
                <w:color w:val="000000"/>
              </w:rPr>
            </w:pPr>
            <w:r>
              <w:rPr>
                <w:color w:val="000000"/>
              </w:rPr>
              <w:t>THICKNESS_TYPE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FAB283" w14:textId="77777777" w:rsidR="00FF00B2" w:rsidRDefault="00FF00B2">
            <w:pPr>
              <w:rPr>
                <w:color w:val="000000"/>
              </w:rPr>
            </w:pPr>
            <w:r>
              <w:rPr>
                <w:color w:val="000000"/>
              </w:rPr>
              <w:t>Épaisseur réelle ou théorique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9F1FF6"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99F393" w14:textId="77777777" w:rsidR="00FF00B2" w:rsidRDefault="00FF00B2">
            <w:pPr>
              <w:rPr>
                <w:color w:val="000000"/>
              </w:rPr>
            </w:pPr>
            <w:r>
              <w:rPr>
                <w:color w:val="000000"/>
              </w:rPr>
              <w:t>« THICKNESS_ NONE », « THEO_ THICKNESS », ou « ACTL_ THICKNESS »</w:t>
            </w:r>
          </w:p>
        </w:tc>
      </w:tr>
      <w:tr w:rsidR="00FF00B2" w14:paraId="2187FE8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9A7F61A" w14:textId="77777777" w:rsidR="00FF00B2" w:rsidRDefault="00FF00B2">
            <w:pPr>
              <w:rPr>
                <w:color w:val="000000"/>
              </w:rPr>
            </w:pPr>
            <w:r>
              <w:rPr>
                <w:color w:val="000000"/>
              </w:rPr>
              <w:t>594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9901B6" w14:textId="77777777" w:rsidR="00FF00B2" w:rsidRDefault="00FF00B2">
            <w:pPr>
              <w:rPr>
                <w:color w:val="000000"/>
              </w:rPr>
            </w:pPr>
            <w:r>
              <w:rPr>
                <w:color w:val="000000"/>
              </w:rPr>
              <w:t>THICKNESS_TYPE_EDGE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E37AC9" w14:textId="77777777" w:rsidR="00FF00B2" w:rsidRDefault="00FF00B2">
            <w:pPr>
              <w:rPr>
                <w:color w:val="000000"/>
              </w:rPr>
            </w:pPr>
            <w:r>
              <w:rPr>
                <w:color w:val="000000"/>
              </w:rPr>
              <w:t>Épaisseur réelle ou théorique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CEA386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838B6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F57609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93B8003" w14:textId="77777777" w:rsidR="00FF00B2" w:rsidRDefault="00FF00B2">
            <w:pPr>
              <w:rPr>
                <w:color w:val="000000"/>
                <w:sz w:val="20"/>
                <w:szCs w:val="20"/>
              </w:rPr>
            </w:pPr>
            <w:r>
              <w:rPr>
                <w:color w:val="000000"/>
              </w:rPr>
              <w:t>67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AAFB88" w14:textId="77777777" w:rsidR="00FF00B2" w:rsidRDefault="00FF00B2">
            <w:pPr>
              <w:rPr>
                <w:color w:val="000000"/>
              </w:rPr>
            </w:pPr>
            <w:r>
              <w:rPr>
                <w:color w:val="000000"/>
              </w:rPr>
              <w:t>THINNING_TOL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8087C5" w14:textId="77777777" w:rsidR="00FF00B2" w:rsidRDefault="00FF00B2">
            <w:pPr>
              <w:rPr>
                <w:color w:val="000000"/>
              </w:rPr>
            </w:pPr>
            <w:r>
              <w:rPr>
                <w:color w:val="000000"/>
              </w:rPr>
              <w:t>Tolérance d'amincissement pour les courbes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E551A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7B542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4C3E549"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6222CB9" w14:textId="77777777" w:rsidR="00FF00B2" w:rsidRDefault="00FF00B2">
            <w:pPr>
              <w:rPr>
                <w:color w:val="000000"/>
                <w:sz w:val="20"/>
                <w:szCs w:val="20"/>
              </w:rPr>
            </w:pPr>
            <w:r>
              <w:rPr>
                <w:color w:val="000000"/>
              </w:rPr>
              <w:t>488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1A65FC" w14:textId="77777777" w:rsidR="00FF00B2" w:rsidRDefault="00FF00B2">
            <w:pPr>
              <w:rPr>
                <w:color w:val="000000"/>
              </w:rPr>
            </w:pPr>
            <w:r>
              <w:rPr>
                <w:color w:val="000000"/>
              </w:rPr>
              <w:t>THRESHOLD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C757E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840D3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FBB7B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E85D36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A3FFA63" w14:textId="77777777" w:rsidR="00FF00B2" w:rsidRDefault="00FF00B2">
            <w:pPr>
              <w:rPr>
                <w:color w:val="000000"/>
                <w:sz w:val="20"/>
                <w:szCs w:val="20"/>
              </w:rPr>
            </w:pPr>
            <w:r>
              <w:rPr>
                <w:color w:val="000000"/>
              </w:rPr>
              <w:t>450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756BC6" w14:textId="77777777" w:rsidR="00FF00B2" w:rsidRDefault="00FF00B2">
            <w:pPr>
              <w:rPr>
                <w:color w:val="000000"/>
              </w:rPr>
            </w:pPr>
            <w:r>
              <w:rPr>
                <w:color w:val="000000"/>
              </w:rPr>
              <w:t>TIME_ARG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B47387"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C0F1C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07990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163DA8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F0B9239" w14:textId="77777777" w:rsidR="00FF00B2" w:rsidRDefault="00FF00B2">
            <w:pPr>
              <w:rPr>
                <w:color w:val="000000"/>
                <w:sz w:val="20"/>
                <w:szCs w:val="20"/>
              </w:rPr>
            </w:pPr>
            <w:r>
              <w:rPr>
                <w:color w:val="000000"/>
              </w:rPr>
              <w:t>401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F567F5" w14:textId="77777777" w:rsidR="00FF00B2" w:rsidRDefault="00FF00B2">
            <w:pPr>
              <w:rPr>
                <w:color w:val="000000"/>
              </w:rPr>
            </w:pPr>
            <w:r>
              <w:rPr>
                <w:color w:val="000000"/>
              </w:rPr>
              <w:t>TIME_FILTER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6A1CDEA" w14:textId="77777777" w:rsidR="00FF00B2" w:rsidRDefault="00FF00B2">
            <w:pPr>
              <w:rPr>
                <w:color w:val="000000"/>
              </w:rPr>
            </w:pPr>
            <w:r>
              <w:rPr>
                <w:color w:val="000000"/>
              </w:rPr>
              <w:t>Pour SPC : filtrage en fonction des horodatages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654E6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7E327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4F79C7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EC31CD9" w14:textId="77777777" w:rsidR="00FF00B2" w:rsidRDefault="00FF00B2">
            <w:pPr>
              <w:rPr>
                <w:color w:val="000000"/>
                <w:sz w:val="20"/>
                <w:szCs w:val="20"/>
              </w:rPr>
            </w:pPr>
            <w:r>
              <w:rPr>
                <w:color w:val="000000"/>
              </w:rPr>
              <w:t>229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36867A" w14:textId="77777777" w:rsidR="00FF00B2" w:rsidRDefault="00FF00B2">
            <w:pPr>
              <w:rPr>
                <w:color w:val="000000"/>
              </w:rPr>
            </w:pPr>
            <w:r>
              <w:rPr>
                <w:color w:val="000000"/>
              </w:rPr>
              <w:t>TIP_I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D1C166" w14:textId="77777777" w:rsidR="00FF00B2" w:rsidRDefault="00FF00B2">
            <w:pPr>
              <w:rPr>
                <w:color w:val="000000"/>
              </w:rPr>
            </w:pPr>
            <w:r>
              <w:rPr>
                <w:color w:val="000000"/>
              </w:rPr>
              <w:t>Composant i de vecteur de tige de contact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F5400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A6C59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D87F70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A3A037B" w14:textId="77777777" w:rsidR="00FF00B2" w:rsidRDefault="00FF00B2">
            <w:pPr>
              <w:rPr>
                <w:color w:val="000000"/>
                <w:sz w:val="20"/>
                <w:szCs w:val="20"/>
              </w:rPr>
            </w:pPr>
            <w:r>
              <w:rPr>
                <w:color w:val="000000"/>
              </w:rPr>
              <w:t>230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EA44A65" w14:textId="77777777" w:rsidR="00FF00B2" w:rsidRDefault="00FF00B2">
            <w:pPr>
              <w:rPr>
                <w:color w:val="000000"/>
              </w:rPr>
            </w:pPr>
            <w:r>
              <w:rPr>
                <w:color w:val="000000"/>
              </w:rPr>
              <w:t>TIP_J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C6CDD2" w14:textId="77777777" w:rsidR="00FF00B2" w:rsidRDefault="00FF00B2">
            <w:pPr>
              <w:rPr>
                <w:color w:val="000000"/>
              </w:rPr>
            </w:pPr>
            <w:r>
              <w:rPr>
                <w:color w:val="000000"/>
              </w:rPr>
              <w:t>Composant j de vecteur de tige de contact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D2D5E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65700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7BA9F1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41D1871" w14:textId="77777777" w:rsidR="00FF00B2" w:rsidRDefault="00FF00B2">
            <w:pPr>
              <w:rPr>
                <w:color w:val="000000"/>
                <w:sz w:val="20"/>
                <w:szCs w:val="20"/>
              </w:rPr>
            </w:pPr>
            <w:r>
              <w:rPr>
                <w:color w:val="000000"/>
              </w:rPr>
              <w:t>231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3F90C7" w14:textId="77777777" w:rsidR="00FF00B2" w:rsidRDefault="00FF00B2">
            <w:pPr>
              <w:rPr>
                <w:color w:val="000000"/>
              </w:rPr>
            </w:pPr>
            <w:r>
              <w:rPr>
                <w:color w:val="000000"/>
              </w:rPr>
              <w:t>TIP_K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A1E115" w14:textId="77777777" w:rsidR="00FF00B2" w:rsidRDefault="00FF00B2">
            <w:pPr>
              <w:rPr>
                <w:color w:val="000000"/>
              </w:rPr>
            </w:pPr>
            <w:r>
              <w:rPr>
                <w:color w:val="000000"/>
              </w:rPr>
              <w:t>Composant k de vecteur de tige de contact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44C4B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3B4B0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9EC2CF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D752052" w14:textId="77777777" w:rsidR="00FF00B2" w:rsidRDefault="00FF00B2">
            <w:pPr>
              <w:rPr>
                <w:color w:val="000000"/>
                <w:sz w:val="20"/>
                <w:szCs w:val="20"/>
              </w:rPr>
            </w:pPr>
            <w:r>
              <w:rPr>
                <w:color w:val="000000"/>
              </w:rPr>
              <w:t>418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65DF21" w14:textId="77777777" w:rsidR="00FF00B2" w:rsidRDefault="00FF00B2">
            <w:pPr>
              <w:rPr>
                <w:color w:val="000000"/>
              </w:rPr>
            </w:pPr>
            <w:r>
              <w:rPr>
                <w:color w:val="000000"/>
              </w:rPr>
              <w:t>TITLE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C2DB9DA"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3F90E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EA6A3F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F44F6F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485E675" w14:textId="77777777" w:rsidR="00FF00B2" w:rsidRDefault="00FF00B2">
            <w:pPr>
              <w:rPr>
                <w:color w:val="000000"/>
                <w:sz w:val="20"/>
                <w:szCs w:val="20"/>
              </w:rPr>
            </w:pPr>
            <w:r>
              <w:rPr>
                <w:color w:val="000000"/>
              </w:rPr>
              <w:t>349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E6F177" w14:textId="77777777" w:rsidR="00FF00B2" w:rsidRDefault="00FF00B2">
            <w:pPr>
              <w:rPr>
                <w:color w:val="000000"/>
              </w:rPr>
            </w:pPr>
            <w:r>
              <w:rPr>
                <w:color w:val="000000"/>
              </w:rPr>
              <w:t>TOOL_DIAM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CA4FB3" w14:textId="77777777" w:rsidR="00FF00B2" w:rsidRDefault="00FF00B2">
            <w:pPr>
              <w:rPr>
                <w:color w:val="000000"/>
              </w:rPr>
            </w:pPr>
            <w:r>
              <w:rPr>
                <w:color w:val="000000"/>
              </w:rPr>
              <w:t>Diamètre d'outil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606E6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78403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91E83D3"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3C35246" w14:textId="77777777" w:rsidR="00FF00B2" w:rsidRDefault="00FF00B2">
            <w:pPr>
              <w:rPr>
                <w:color w:val="000000"/>
                <w:sz w:val="20"/>
                <w:szCs w:val="20"/>
              </w:rPr>
            </w:pPr>
            <w:r>
              <w:rPr>
                <w:color w:val="000000"/>
              </w:rPr>
              <w:t>346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381A87" w14:textId="77777777" w:rsidR="00FF00B2" w:rsidRDefault="00FF00B2">
            <w:pPr>
              <w:rPr>
                <w:color w:val="000000"/>
              </w:rPr>
            </w:pPr>
            <w:r>
              <w:rPr>
                <w:color w:val="000000"/>
              </w:rPr>
              <w:t>TOOL_X</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E5E7162" w14:textId="77777777" w:rsidR="00FF00B2" w:rsidRDefault="00FF00B2">
            <w:pPr>
              <w:rPr>
                <w:color w:val="000000"/>
              </w:rPr>
            </w:pPr>
            <w:r>
              <w:rPr>
                <w:color w:val="000000"/>
              </w:rPr>
              <w:t>Valeur x d'outil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3062E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4E97B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7BADEA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2B3E84D" w14:textId="77777777" w:rsidR="00FF00B2" w:rsidRDefault="00FF00B2">
            <w:pPr>
              <w:rPr>
                <w:color w:val="000000"/>
                <w:sz w:val="20"/>
                <w:szCs w:val="20"/>
              </w:rPr>
            </w:pPr>
            <w:r>
              <w:rPr>
                <w:color w:val="000000"/>
              </w:rPr>
              <w:t>347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E3CA14" w14:textId="77777777" w:rsidR="00FF00B2" w:rsidRDefault="00FF00B2">
            <w:pPr>
              <w:rPr>
                <w:color w:val="000000"/>
              </w:rPr>
            </w:pPr>
            <w:r>
              <w:rPr>
                <w:color w:val="000000"/>
              </w:rPr>
              <w:t>TOOL_Y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CC6811" w14:textId="77777777" w:rsidR="00FF00B2" w:rsidRDefault="00FF00B2">
            <w:pPr>
              <w:rPr>
                <w:color w:val="000000"/>
              </w:rPr>
            </w:pPr>
            <w:r>
              <w:rPr>
                <w:color w:val="000000"/>
              </w:rPr>
              <w:t>Valeur y d'outil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C0FEF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01F25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CDC5BE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6FD8258" w14:textId="77777777" w:rsidR="00FF00B2" w:rsidRDefault="00FF00B2">
            <w:pPr>
              <w:rPr>
                <w:color w:val="000000"/>
                <w:sz w:val="20"/>
                <w:szCs w:val="20"/>
              </w:rPr>
            </w:pPr>
            <w:r>
              <w:rPr>
                <w:color w:val="000000"/>
              </w:rPr>
              <w:t>348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67E283C" w14:textId="77777777" w:rsidR="00FF00B2" w:rsidRDefault="00FF00B2">
            <w:pPr>
              <w:rPr>
                <w:color w:val="000000"/>
              </w:rPr>
            </w:pPr>
            <w:r>
              <w:rPr>
                <w:color w:val="000000"/>
              </w:rPr>
              <w:t>TOOL_Z</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DA5D77" w14:textId="77777777" w:rsidR="00FF00B2" w:rsidRDefault="00FF00B2">
            <w:pPr>
              <w:rPr>
                <w:color w:val="000000"/>
              </w:rPr>
            </w:pPr>
            <w:r>
              <w:rPr>
                <w:color w:val="000000"/>
              </w:rPr>
              <w:t>Valeur z d'outil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4065A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87FC0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2E5855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CBE9213" w14:textId="77777777" w:rsidR="00FF00B2" w:rsidRDefault="00FF00B2">
            <w:pPr>
              <w:rPr>
                <w:color w:val="000000"/>
                <w:sz w:val="20"/>
                <w:szCs w:val="20"/>
              </w:rPr>
            </w:pPr>
            <w:r>
              <w:rPr>
                <w:color w:val="000000"/>
              </w:rPr>
              <w:t>169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F69E9F" w14:textId="77777777" w:rsidR="00FF00B2" w:rsidRDefault="00FF00B2">
            <w:pPr>
              <w:rPr>
                <w:color w:val="000000"/>
              </w:rPr>
            </w:pPr>
            <w:r>
              <w:rPr>
                <w:color w:val="000000"/>
              </w:rPr>
              <w:t>TP_MODIFIER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300AAE" w14:textId="77777777" w:rsidR="00FF00B2" w:rsidRDefault="00FF00B2">
            <w:pPr>
              <w:rPr>
                <w:color w:val="000000"/>
              </w:rPr>
            </w:pPr>
            <w:r>
              <w:rPr>
                <w:color w:val="000000"/>
              </w:rPr>
              <w:t>Dimension Position modifier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16BC0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3769E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9DDDA0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A399267" w14:textId="77777777" w:rsidR="00FF00B2" w:rsidRDefault="00FF00B2">
            <w:pPr>
              <w:rPr>
                <w:color w:val="000000"/>
                <w:sz w:val="20"/>
                <w:szCs w:val="20"/>
              </w:rPr>
            </w:pPr>
            <w:r>
              <w:rPr>
                <w:color w:val="000000"/>
              </w:rPr>
              <w:t>726</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B268FD" w14:textId="77777777" w:rsidR="00FF00B2" w:rsidRDefault="00FF00B2">
            <w:pPr>
              <w:rPr>
                <w:color w:val="000000"/>
              </w:rPr>
            </w:pPr>
            <w:r>
              <w:rPr>
                <w:color w:val="000000"/>
              </w:rPr>
              <w:t>TP_MODIFIER2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727726" w14:textId="77777777" w:rsidR="00FF00B2" w:rsidRDefault="00FF00B2">
            <w:pPr>
              <w:rPr>
                <w:color w:val="000000"/>
              </w:rPr>
            </w:pPr>
            <w:r>
              <w:rPr>
                <w:color w:val="000000"/>
              </w:rPr>
              <w:t>La raison est que TP_MODIFIER et TP_MODIFIER2 sont utilisés dans deux groupes différents en mode résumé.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5199F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8D46B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B3199B1"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F031830" w14:textId="77777777" w:rsidR="00FF00B2" w:rsidRDefault="00FF00B2">
            <w:pPr>
              <w:rPr>
                <w:color w:val="000000"/>
                <w:sz w:val="20"/>
                <w:szCs w:val="20"/>
              </w:rPr>
            </w:pPr>
            <w:r>
              <w:rPr>
                <w:color w:val="000000"/>
              </w:rPr>
              <w:t>400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C3BFD4" w14:textId="77777777" w:rsidR="00FF00B2" w:rsidRDefault="00FF00B2">
            <w:pPr>
              <w:rPr>
                <w:color w:val="000000"/>
              </w:rPr>
            </w:pPr>
            <w:r>
              <w:rPr>
                <w:color w:val="000000"/>
              </w:rPr>
              <w:t>TRACE_FILTER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A3126A" w14:textId="77777777" w:rsidR="00FF00B2" w:rsidRDefault="00FF00B2">
            <w:pPr>
              <w:rPr>
                <w:color w:val="000000"/>
              </w:rPr>
            </w:pPr>
            <w:r>
              <w:rPr>
                <w:color w:val="000000"/>
              </w:rPr>
              <w:t>Pour SPC : filtrage basé sur des champs de traçabilité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0643A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5E1AA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B3BA9A0"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8E1DC0B" w14:textId="77777777" w:rsidR="00FF00B2" w:rsidRDefault="00FF00B2">
            <w:pPr>
              <w:rPr>
                <w:color w:val="000000"/>
                <w:sz w:val="20"/>
                <w:szCs w:val="20"/>
              </w:rPr>
            </w:pPr>
            <w:r>
              <w:rPr>
                <w:color w:val="000000"/>
              </w:rPr>
              <w:t>451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C34313" w14:textId="77777777" w:rsidR="00FF00B2" w:rsidRDefault="00FF00B2">
            <w:pPr>
              <w:rPr>
                <w:color w:val="000000"/>
              </w:rPr>
            </w:pPr>
            <w:r>
              <w:rPr>
                <w:color w:val="000000"/>
              </w:rPr>
              <w:t>TRACE_FILTER_ARG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F108C4"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EA316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475188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93DF15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AE70EC8" w14:textId="77777777" w:rsidR="00FF00B2" w:rsidRDefault="00FF00B2">
            <w:pPr>
              <w:rPr>
                <w:color w:val="000000"/>
                <w:sz w:val="20"/>
                <w:szCs w:val="20"/>
              </w:rPr>
            </w:pPr>
            <w:r>
              <w:rPr>
                <w:color w:val="000000"/>
              </w:rPr>
              <w:t>257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2ED636" w14:textId="77777777" w:rsidR="00FF00B2" w:rsidRDefault="00FF00B2">
            <w:pPr>
              <w:rPr>
                <w:color w:val="000000"/>
              </w:rPr>
            </w:pPr>
            <w:r>
              <w:rPr>
                <w:color w:val="000000"/>
              </w:rPr>
              <w:t>TRACE_NAME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DCC15D" w14:textId="77777777" w:rsidR="00FF00B2" w:rsidRDefault="00FF00B2">
            <w:pPr>
              <w:rPr>
                <w:color w:val="000000"/>
              </w:rPr>
            </w:pPr>
            <w:r>
              <w:rPr>
                <w:color w:val="000000"/>
              </w:rPr>
              <w:t>Nom de champ de traçabilité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F2EE4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AB8C9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04A0D2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860B168" w14:textId="77777777" w:rsidR="00FF00B2" w:rsidRDefault="00FF00B2">
            <w:pPr>
              <w:rPr>
                <w:color w:val="000000"/>
                <w:sz w:val="20"/>
                <w:szCs w:val="20"/>
              </w:rPr>
            </w:pPr>
            <w:r>
              <w:rPr>
                <w:color w:val="000000"/>
              </w:rPr>
              <w:t>258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82C71D" w14:textId="77777777" w:rsidR="00FF00B2" w:rsidRDefault="00FF00B2">
            <w:pPr>
              <w:rPr>
                <w:color w:val="000000"/>
              </w:rPr>
            </w:pPr>
            <w:r>
              <w:rPr>
                <w:color w:val="000000"/>
              </w:rPr>
              <w:t>TRACE_VALUE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1D5F55" w14:textId="77777777" w:rsidR="00FF00B2" w:rsidRDefault="00FF00B2">
            <w:pPr>
              <w:rPr>
                <w:color w:val="000000"/>
              </w:rPr>
            </w:pPr>
            <w:r>
              <w:rPr>
                <w:color w:val="000000"/>
              </w:rPr>
              <w:t>Valeur de champ de traçabilité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DEF16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DFFF1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2CA41E9"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3E7EF1B" w14:textId="77777777" w:rsidR="00FF00B2" w:rsidRDefault="00FF00B2">
            <w:pPr>
              <w:rPr>
                <w:color w:val="000000"/>
                <w:sz w:val="20"/>
                <w:szCs w:val="20"/>
              </w:rPr>
            </w:pPr>
            <w:r>
              <w:rPr>
                <w:color w:val="000000"/>
              </w:rPr>
              <w:t>473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CCB967" w14:textId="77777777" w:rsidR="00FF00B2" w:rsidRDefault="00FF00B2">
            <w:pPr>
              <w:rPr>
                <w:color w:val="000000"/>
              </w:rPr>
            </w:pPr>
            <w:r>
              <w:rPr>
                <w:color w:val="000000"/>
              </w:rPr>
              <w:t>TRACE_VALUE_LIMIT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F148AF" w14:textId="77777777" w:rsidR="00FF00B2" w:rsidRDefault="00FF00B2">
            <w:pPr>
              <w:rPr>
                <w:color w:val="000000"/>
              </w:rPr>
            </w:pPr>
            <w:r>
              <w:rPr>
                <w:color w:val="000000"/>
              </w:rPr>
              <w:t>Limite de caractère de commande de traçabilité pour le champ de valeur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7E381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3BA8D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BD855E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44F6BD3" w14:textId="77777777" w:rsidR="00FF00B2" w:rsidRDefault="00FF00B2">
            <w:pPr>
              <w:rPr>
                <w:color w:val="000000"/>
                <w:sz w:val="20"/>
                <w:szCs w:val="20"/>
              </w:rPr>
            </w:pPr>
            <w:r>
              <w:rPr>
                <w:color w:val="000000"/>
              </w:rPr>
              <w:t>255</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E851DF" w14:textId="77777777" w:rsidR="00FF00B2" w:rsidRDefault="00FF00B2">
            <w:pPr>
              <w:rPr>
                <w:color w:val="000000"/>
              </w:rPr>
            </w:pPr>
            <w:r>
              <w:rPr>
                <w:color w:val="000000"/>
              </w:rPr>
              <w:t>TRANSFER_DIR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99B826" w14:textId="77777777" w:rsidR="00FF00B2" w:rsidRDefault="00FF00B2">
            <w:pPr>
              <w:rPr>
                <w:color w:val="000000"/>
              </w:rPr>
            </w:pPr>
            <w:r>
              <w:rPr>
                <w:color w:val="000000"/>
              </w:rPr>
              <w:t>Dossier de transfert pour objet de statistiques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3A3F0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8FE1D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CC0B40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563E2AC" w14:textId="77777777" w:rsidR="00FF00B2" w:rsidRDefault="00FF00B2">
            <w:pPr>
              <w:rPr>
                <w:color w:val="000000"/>
                <w:sz w:val="20"/>
                <w:szCs w:val="20"/>
              </w:rPr>
            </w:pPr>
            <w:r>
              <w:rPr>
                <w:color w:val="000000"/>
              </w:rPr>
              <w:t>212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FBA7F8" w14:textId="77777777" w:rsidR="00FF00B2" w:rsidRDefault="00FF00B2">
            <w:pPr>
              <w:rPr>
                <w:color w:val="000000"/>
              </w:rPr>
            </w:pPr>
            <w:r>
              <w:rPr>
                <w:color w:val="000000"/>
              </w:rPr>
              <w:t>TRIGGER_FORCE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679382" w14:textId="77777777" w:rsidR="00FF00B2" w:rsidRDefault="00FF00B2">
            <w:pPr>
              <w:rPr>
                <w:color w:val="000000"/>
              </w:rPr>
            </w:pPr>
            <w:r>
              <w:rPr>
                <w:color w:val="000000"/>
              </w:rPr>
              <w:t>Force de déclenchement pour objet de palpeur d'option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92C7D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08F58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129BB4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7C85FC4" w14:textId="77777777" w:rsidR="00FF00B2" w:rsidRDefault="00FF00B2">
            <w:pPr>
              <w:rPr>
                <w:color w:val="000000"/>
                <w:sz w:val="20"/>
                <w:szCs w:val="20"/>
              </w:rPr>
            </w:pPr>
            <w:r>
              <w:rPr>
                <w:color w:val="000000"/>
              </w:rPr>
              <w:t>469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0EC482" w14:textId="77777777" w:rsidR="00FF00B2" w:rsidRDefault="00FF00B2">
            <w:pPr>
              <w:rPr>
                <w:color w:val="000000"/>
              </w:rPr>
            </w:pPr>
            <w:r>
              <w:rPr>
                <w:color w:val="000000"/>
              </w:rPr>
              <w:t>TRIGGERPLANE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95950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840E3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22C69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EC11DA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901F7E5" w14:textId="77777777" w:rsidR="00FF00B2" w:rsidRDefault="00FF00B2">
            <w:pPr>
              <w:rPr>
                <w:color w:val="000000"/>
                <w:sz w:val="20"/>
                <w:szCs w:val="20"/>
              </w:rPr>
            </w:pPr>
            <w:r>
              <w:rPr>
                <w:color w:val="000000"/>
              </w:rPr>
              <w:t>463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8FDE04" w14:textId="77777777" w:rsidR="00FF00B2" w:rsidRDefault="00FF00B2">
            <w:pPr>
              <w:rPr>
                <w:color w:val="000000"/>
              </w:rPr>
            </w:pPr>
            <w:r>
              <w:rPr>
                <w:color w:val="000000"/>
              </w:rPr>
              <w:t>TRIGGERTOLERANCE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450BE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E59B1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7ABD6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7722645"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19AF4C6" w14:textId="77777777" w:rsidR="00FF00B2" w:rsidRDefault="00FF00B2">
            <w:pPr>
              <w:rPr>
                <w:color w:val="000000"/>
                <w:sz w:val="20"/>
                <w:szCs w:val="20"/>
              </w:rPr>
            </w:pPr>
            <w:r>
              <w:rPr>
                <w:color w:val="000000"/>
              </w:rPr>
              <w:t>464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ACFB64" w14:textId="77777777" w:rsidR="00FF00B2" w:rsidRDefault="00FF00B2">
            <w:pPr>
              <w:rPr>
                <w:color w:val="000000"/>
              </w:rPr>
            </w:pPr>
            <w:r>
              <w:rPr>
                <w:color w:val="000000"/>
              </w:rPr>
              <w:t>TRIGGERTOLVALUE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34EC4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59BF3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0A127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6D2431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133037A" w14:textId="77777777" w:rsidR="00FF00B2" w:rsidRDefault="00FF00B2">
            <w:pPr>
              <w:rPr>
                <w:color w:val="000000"/>
                <w:sz w:val="20"/>
                <w:szCs w:val="20"/>
              </w:rPr>
            </w:pPr>
            <w:r>
              <w:rPr>
                <w:color w:val="000000"/>
              </w:rPr>
              <w:t>131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193411" w14:textId="77777777" w:rsidR="00FF00B2" w:rsidRDefault="00FF00B2">
            <w:pPr>
              <w:rPr>
                <w:color w:val="000000"/>
              </w:rPr>
            </w:pPr>
            <w:r>
              <w:rPr>
                <w:color w:val="000000"/>
              </w:rPr>
              <w:t>TWO_D_THREE_D_TYPE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EF345D" w14:textId="77777777" w:rsidR="00FF00B2" w:rsidRDefault="00FF00B2">
            <w:pPr>
              <w:rPr>
                <w:color w:val="000000"/>
              </w:rPr>
            </w:pPr>
            <w:r>
              <w:rPr>
                <w:color w:val="000000"/>
              </w:rPr>
              <w:t>2d ou 3d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B8928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4D9139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7B643652" w14:textId="77777777" w:rsidR="00FF00B2" w:rsidRDefault="00FF00B2">
      <w:pPr>
        <w:pStyle w:val="heading4b"/>
        <w:divId w:val="1677925660"/>
      </w:pPr>
      <w:bookmarkStart w:id="258" w:name="reporting_a_list_of_available_da_5042"/>
      <w:bookmarkEnd w:id="258"/>
      <w:r>
        <w:t>-U-</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3071"/>
        <w:gridCol w:w="3049"/>
        <w:gridCol w:w="791"/>
        <w:gridCol w:w="1068"/>
      </w:tblGrid>
      <w:tr w:rsidR="00FF00B2" w14:paraId="20E054E3"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E84E2E5"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B0155D0"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D45F89C"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05F4FA9"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380022D" w14:textId="77777777" w:rsidR="00FF00B2" w:rsidRDefault="00FF00B2">
            <w:pPr>
              <w:jc w:val="center"/>
              <w:rPr>
                <w:b/>
                <w:bCs/>
                <w:color w:val="000000"/>
              </w:rPr>
            </w:pPr>
            <w:r>
              <w:rPr>
                <w:b/>
                <w:bCs/>
                <w:color w:val="000000"/>
              </w:rPr>
              <w:t>Chaîne de valeurs</w:t>
            </w:r>
          </w:p>
        </w:tc>
      </w:tr>
      <w:tr w:rsidR="00FF00B2" w14:paraId="665D147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9254874" w14:textId="77777777" w:rsidR="00FF00B2" w:rsidRDefault="00FF00B2">
            <w:pPr>
              <w:rPr>
                <w:color w:val="000000"/>
              </w:rPr>
            </w:pPr>
            <w:r>
              <w:rPr>
                <w:color w:val="000000"/>
              </w:rPr>
              <w:t>318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5968A1" w14:textId="77777777" w:rsidR="00FF00B2" w:rsidRDefault="00FF00B2">
            <w:pPr>
              <w:rPr>
                <w:color w:val="000000"/>
              </w:rPr>
            </w:pPr>
            <w:r>
              <w:rPr>
                <w:color w:val="000000"/>
              </w:rPr>
              <w:t>U_HITS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0F9DD7" w14:textId="77777777" w:rsidR="00FF00B2" w:rsidRDefault="00FF00B2">
            <w:pPr>
              <w:rPr>
                <w:color w:val="000000"/>
              </w:rPr>
            </w:pPr>
            <w:r>
              <w:rPr>
                <w:color w:val="000000"/>
              </w:rPr>
              <w:t>Nombre de points U pour la surface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27012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64B41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19AC1C2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BE80C94" w14:textId="77777777" w:rsidR="00FF00B2" w:rsidRDefault="00FF00B2">
            <w:pPr>
              <w:rPr>
                <w:color w:val="000000"/>
                <w:sz w:val="20"/>
                <w:szCs w:val="20"/>
              </w:rPr>
            </w:pPr>
            <w:r>
              <w:rPr>
                <w:color w:val="000000"/>
              </w:rPr>
              <w:t>417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374556" w14:textId="77777777" w:rsidR="00FF00B2" w:rsidRDefault="00FF00B2">
            <w:pPr>
              <w:rPr>
                <w:color w:val="000000"/>
              </w:rPr>
            </w:pPr>
            <w:r>
              <w:rPr>
                <w:color w:val="000000"/>
              </w:rPr>
              <w:t>U_L_BOUNDS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6BB73A"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6114B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65B3B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E33203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AC1694C" w14:textId="77777777" w:rsidR="00FF00B2" w:rsidRDefault="00FF00B2">
            <w:pPr>
              <w:rPr>
                <w:color w:val="000000"/>
                <w:sz w:val="20"/>
                <w:szCs w:val="20"/>
              </w:rPr>
            </w:pPr>
            <w:r>
              <w:rPr>
                <w:color w:val="000000"/>
              </w:rPr>
              <w:t>406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F173FB" w14:textId="77777777" w:rsidR="00FF00B2" w:rsidRDefault="00FF00B2">
            <w:pPr>
              <w:rPr>
                <w:color w:val="000000"/>
              </w:rPr>
            </w:pPr>
            <w:r>
              <w:rPr>
                <w:color w:val="000000"/>
              </w:rPr>
              <w:t>UCL_LCL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FB4944"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366A7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9EB92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DA5FFFA"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A676CE5" w14:textId="77777777" w:rsidR="00FF00B2" w:rsidRDefault="00FF00B2">
            <w:pPr>
              <w:rPr>
                <w:color w:val="000000"/>
                <w:sz w:val="20"/>
                <w:szCs w:val="20"/>
              </w:rPr>
            </w:pPr>
            <w:r>
              <w:rPr>
                <w:color w:val="000000"/>
              </w:rPr>
              <w:t>172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CC9464A" w14:textId="77777777" w:rsidR="00FF00B2" w:rsidRDefault="00FF00B2">
            <w:pPr>
              <w:rPr>
                <w:color w:val="000000"/>
              </w:rPr>
            </w:pPr>
            <w:r>
              <w:rPr>
                <w:color w:val="000000"/>
              </w:rPr>
              <w:t>UNIT_TYPE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9A4819" w14:textId="77777777" w:rsidR="00FF00B2" w:rsidRDefault="00FF00B2">
            <w:pPr>
              <w:rPr>
                <w:color w:val="000000"/>
              </w:rPr>
            </w:pPr>
            <w:r>
              <w:rPr>
                <w:color w:val="000000"/>
              </w:rPr>
              <w:t>Type d’unité (pouce / mm)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9CC97E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ED962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48C50CCD"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45A014D" w14:textId="77777777" w:rsidR="00FF00B2" w:rsidRDefault="00FF00B2">
            <w:pPr>
              <w:rPr>
                <w:color w:val="000000"/>
                <w:sz w:val="20"/>
                <w:szCs w:val="20"/>
              </w:rPr>
            </w:pPr>
            <w:r>
              <w:rPr>
                <w:color w:val="000000"/>
              </w:rPr>
              <w:t>211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F0949A" w14:textId="77777777" w:rsidR="00FF00B2" w:rsidRDefault="00FF00B2">
            <w:pPr>
              <w:rPr>
                <w:color w:val="000000"/>
              </w:rPr>
            </w:pPr>
            <w:r>
              <w:rPr>
                <w:color w:val="000000"/>
              </w:rPr>
              <w:t>UP_FORCE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81C98A" w14:textId="77777777" w:rsidR="00FF00B2" w:rsidRDefault="00FF00B2">
            <w:pPr>
              <w:rPr>
                <w:color w:val="000000"/>
              </w:rPr>
            </w:pPr>
            <w:r>
              <w:rPr>
                <w:color w:val="000000"/>
              </w:rPr>
              <w:t>Force en haut pour objet de palpeur d'option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1D74B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12A80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C90AE86"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A8902C4" w14:textId="77777777" w:rsidR="00FF00B2" w:rsidRDefault="00FF00B2">
            <w:pPr>
              <w:rPr>
                <w:color w:val="000000"/>
                <w:sz w:val="20"/>
                <w:szCs w:val="20"/>
              </w:rPr>
            </w:pPr>
            <w:r>
              <w:rPr>
                <w:color w:val="000000"/>
              </w:rPr>
              <w:t>127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3C016F" w14:textId="77777777" w:rsidR="00FF00B2" w:rsidRDefault="00FF00B2">
            <w:pPr>
              <w:rPr>
                <w:color w:val="000000"/>
              </w:rPr>
            </w:pPr>
            <w:r>
              <w:rPr>
                <w:color w:val="000000"/>
              </w:rPr>
              <w:t>UPDATEVEC_I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0FA5D6" w14:textId="77777777" w:rsidR="00FF00B2" w:rsidRDefault="00FF00B2">
            <w:pPr>
              <w:rPr>
                <w:color w:val="000000"/>
              </w:rPr>
            </w:pPr>
            <w:r>
              <w:rPr>
                <w:color w:val="000000"/>
              </w:rPr>
              <w:t>Vecteur de mise à jour i</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59EA8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86B9C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939DB4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584383B" w14:textId="77777777" w:rsidR="00FF00B2" w:rsidRDefault="00FF00B2">
            <w:pPr>
              <w:rPr>
                <w:color w:val="000000"/>
                <w:sz w:val="20"/>
                <w:szCs w:val="20"/>
              </w:rPr>
            </w:pPr>
            <w:r>
              <w:rPr>
                <w:color w:val="000000"/>
              </w:rPr>
              <w:t>128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6DD220" w14:textId="77777777" w:rsidR="00FF00B2" w:rsidRDefault="00FF00B2">
            <w:pPr>
              <w:rPr>
                <w:color w:val="000000"/>
              </w:rPr>
            </w:pPr>
            <w:r>
              <w:rPr>
                <w:color w:val="000000"/>
              </w:rPr>
              <w:t>UPDATEVEC_J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22F349" w14:textId="77777777" w:rsidR="00FF00B2" w:rsidRDefault="00FF00B2">
            <w:pPr>
              <w:rPr>
                <w:color w:val="000000"/>
              </w:rPr>
            </w:pPr>
            <w:r>
              <w:rPr>
                <w:color w:val="000000"/>
              </w:rPr>
              <w:t>Vecteur de mise à jour 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DC134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DD84B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38E8E902"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B9D97BF" w14:textId="77777777" w:rsidR="00FF00B2" w:rsidRDefault="00FF00B2">
            <w:pPr>
              <w:rPr>
                <w:color w:val="000000"/>
                <w:sz w:val="20"/>
                <w:szCs w:val="20"/>
              </w:rPr>
            </w:pPr>
            <w:r>
              <w:rPr>
                <w:color w:val="000000"/>
              </w:rPr>
              <w:t>129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7D33E46" w14:textId="77777777" w:rsidR="00FF00B2" w:rsidRDefault="00FF00B2">
            <w:pPr>
              <w:rPr>
                <w:color w:val="000000"/>
              </w:rPr>
            </w:pPr>
            <w:r>
              <w:rPr>
                <w:color w:val="000000"/>
              </w:rPr>
              <w:t>UPDATEVEC_K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E08CCA3" w14:textId="77777777" w:rsidR="00FF00B2" w:rsidRDefault="00FF00B2">
            <w:pPr>
              <w:rPr>
                <w:color w:val="000000"/>
              </w:rPr>
            </w:pPr>
            <w:r>
              <w:rPr>
                <w:color w:val="000000"/>
              </w:rPr>
              <w:t>Vecteur de mise à jour k</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9F4E7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91655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103C5F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A3FD2FB" w14:textId="77777777" w:rsidR="00FF00B2" w:rsidRDefault="00FF00B2">
            <w:pPr>
              <w:rPr>
                <w:color w:val="000000"/>
                <w:sz w:val="20"/>
                <w:szCs w:val="20"/>
              </w:rPr>
            </w:pPr>
            <w:r>
              <w:rPr>
                <w:color w:val="000000"/>
              </w:rPr>
              <w:t>431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8DDE8B" w14:textId="77777777" w:rsidR="00FF00B2" w:rsidRDefault="00FF00B2">
            <w:pPr>
              <w:rPr>
                <w:color w:val="000000"/>
              </w:rPr>
            </w:pPr>
            <w:r>
              <w:rPr>
                <w:color w:val="000000"/>
              </w:rPr>
              <w:t>USE_3DFILTER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9F61E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7B818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24209B"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123F87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8CF08B3" w14:textId="77777777" w:rsidR="00FF00B2" w:rsidRDefault="00FF00B2">
            <w:pPr>
              <w:rPr>
                <w:color w:val="000000"/>
                <w:sz w:val="20"/>
                <w:szCs w:val="20"/>
              </w:rPr>
            </w:pPr>
            <w:r>
              <w:rPr>
                <w:color w:val="000000"/>
              </w:rPr>
              <w:t>139</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8D7EAF" w14:textId="77777777" w:rsidR="00FF00B2" w:rsidRDefault="00FF00B2">
            <w:pPr>
              <w:rPr>
                <w:color w:val="000000"/>
              </w:rPr>
            </w:pPr>
            <w:r>
              <w:rPr>
                <w:color w:val="000000"/>
              </w:rPr>
              <w:t>USE_AXIS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42009A" w14:textId="77777777" w:rsidR="00FF00B2" w:rsidRDefault="00FF00B2">
            <w:pPr>
              <w:rPr>
                <w:color w:val="000000"/>
              </w:rPr>
            </w:pPr>
            <w:r>
              <w:rPr>
                <w:color w:val="000000"/>
              </w:rPr>
              <w:t>Indicateur pour alignements itératifs et dimension de départ TP</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1DE5B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0197A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0F2EF5A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0112A1" w14:textId="77777777" w:rsidR="00FF00B2" w:rsidRDefault="00FF00B2">
            <w:pPr>
              <w:rPr>
                <w:color w:val="000000"/>
                <w:sz w:val="20"/>
                <w:szCs w:val="20"/>
              </w:rPr>
            </w:pPr>
            <w:r>
              <w:rPr>
                <w:color w:val="000000"/>
              </w:rPr>
              <w:t>753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3472F2" w14:textId="77777777" w:rsidR="00FF00B2" w:rsidRDefault="00FF00B2">
            <w:pPr>
              <w:rPr>
                <w:color w:val="000000"/>
              </w:rPr>
            </w:pPr>
            <w:r>
              <w:rPr>
                <w:color w:val="000000"/>
              </w:rPr>
              <w:t>USE_AXIS2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2A7A3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9E803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A8C23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32383B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793847B" w14:textId="77777777" w:rsidR="00FF00B2" w:rsidRDefault="00FF00B2">
            <w:pPr>
              <w:rPr>
                <w:color w:val="000000"/>
                <w:sz w:val="20"/>
                <w:szCs w:val="20"/>
              </w:rPr>
            </w:pPr>
            <w:r>
              <w:rPr>
                <w:color w:val="000000"/>
              </w:rPr>
              <w:t>968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4E109E" w14:textId="77777777" w:rsidR="00FF00B2" w:rsidRDefault="00FF00B2">
            <w:pPr>
              <w:rPr>
                <w:color w:val="000000"/>
              </w:rPr>
            </w:pPr>
            <w:r>
              <w:rPr>
                <w:color w:val="000000"/>
              </w:rPr>
              <w:t>USE_BOUNDARY_OFFSET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AE03E22" w14:textId="77777777" w:rsidR="00FF00B2" w:rsidRDefault="00FF00B2">
            <w:pPr>
              <w:rPr>
                <w:color w:val="000000"/>
              </w:rPr>
            </w:pPr>
            <w:r>
              <w:rPr>
                <w:color w:val="000000"/>
              </w:rPr>
              <w:t>Activez ou désactive à l'aide du décalage de limite comme distance minimum depuis la limite (arête) où les palpages sont automatiquement placés lors d'une détection de vide. Si la valeur est NO, la valeur de rayon du contact correspond à la distance minimum.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BC9C2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BF8378" w14:textId="77777777" w:rsidR="00FF00B2" w:rsidRDefault="00FF00B2">
            <w:pPr>
              <w:rPr>
                <w:color w:val="000000"/>
                <w:sz w:val="20"/>
                <w:szCs w:val="20"/>
              </w:rPr>
            </w:pPr>
            <w:r>
              <w:rPr>
                <w:color w:val="000000"/>
              </w:rPr>
              <w:t>YES/NO</w:t>
            </w:r>
          </w:p>
        </w:tc>
      </w:tr>
      <w:tr w:rsidR="00FF00B2" w14:paraId="08E4167F"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481A7C7" w14:textId="77777777" w:rsidR="00FF00B2" w:rsidRDefault="00FF00B2">
            <w:pPr>
              <w:rPr>
                <w:color w:val="000000"/>
              </w:rPr>
            </w:pPr>
            <w:r>
              <w:rPr>
                <w:color w:val="000000"/>
              </w:rPr>
              <w:t>541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0E4718" w14:textId="77777777" w:rsidR="00FF00B2" w:rsidRDefault="00FF00B2">
            <w:pPr>
              <w:rPr>
                <w:color w:val="000000"/>
              </w:rPr>
            </w:pPr>
            <w:r>
              <w:rPr>
                <w:color w:val="000000"/>
              </w:rPr>
              <w:t>USE_HSSDAT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CA60B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EC8BF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C273DF"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60D9A1E"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13FA981" w14:textId="77777777" w:rsidR="00FF00B2" w:rsidRDefault="00FF00B2">
            <w:pPr>
              <w:rPr>
                <w:color w:val="000000"/>
                <w:sz w:val="20"/>
                <w:szCs w:val="20"/>
              </w:rPr>
            </w:pPr>
            <w:r>
              <w:rPr>
                <w:color w:val="000000"/>
              </w:rPr>
              <w:t>542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568982" w14:textId="77777777" w:rsidR="00FF00B2" w:rsidRDefault="00FF00B2">
            <w:pPr>
              <w:rPr>
                <w:color w:val="000000"/>
              </w:rPr>
            </w:pPr>
            <w:r>
              <w:rPr>
                <w:color w:val="000000"/>
              </w:rPr>
              <w:t>USE_STARTENDDELAY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CE643A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BE283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219E25C"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7BBEB58"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2DE61AA" w14:textId="77777777" w:rsidR="00FF00B2" w:rsidRDefault="00FF00B2">
            <w:pPr>
              <w:rPr>
                <w:color w:val="000000"/>
                <w:sz w:val="20"/>
                <w:szCs w:val="20"/>
              </w:rPr>
            </w:pPr>
            <w:r>
              <w:rPr>
                <w:color w:val="000000"/>
              </w:rPr>
              <w:t>281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559EC3" w14:textId="77777777" w:rsidR="00FF00B2" w:rsidRDefault="00FF00B2">
            <w:pPr>
              <w:rPr>
                <w:color w:val="000000"/>
              </w:rPr>
            </w:pPr>
            <w:r>
              <w:rPr>
                <w:color w:val="000000"/>
              </w:rPr>
              <w:t>USE_THEO</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B856C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E7375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42CCE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22F11C3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F4093F7" w14:textId="77777777" w:rsidR="00FF00B2" w:rsidRDefault="00FF00B2">
            <w:pPr>
              <w:rPr>
                <w:color w:val="000000"/>
                <w:sz w:val="20"/>
                <w:szCs w:val="20"/>
              </w:rPr>
            </w:pPr>
            <w:r>
              <w:rPr>
                <w:color w:val="000000"/>
              </w:rPr>
              <w:t>44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B795474" w14:textId="77777777" w:rsidR="00FF00B2" w:rsidRDefault="00FF00B2">
            <w:pPr>
              <w:rPr>
                <w:color w:val="000000"/>
              </w:rPr>
            </w:pPr>
            <w:r>
              <w:rPr>
                <w:color w:val="000000"/>
              </w:rPr>
              <w:t>USEPIN_TYPE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A9CB5F" w14:textId="77777777" w:rsidR="00FF00B2" w:rsidRDefault="00FF00B2">
            <w:pPr>
              <w:rPr>
                <w:color w:val="000000"/>
              </w:rPr>
            </w:pPr>
            <w:r>
              <w:rPr>
                <w:color w:val="000000"/>
              </w:rPr>
              <w:t>Utiliser vecteur de goupille ou vecteur normal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EBBE4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EF573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54E5684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6D437E9" w14:textId="77777777" w:rsidR="00FF00B2" w:rsidRDefault="00FF00B2">
            <w:pPr>
              <w:rPr>
                <w:color w:val="000000"/>
                <w:sz w:val="20"/>
                <w:szCs w:val="20"/>
              </w:rPr>
            </w:pPr>
            <w:r>
              <w:rPr>
                <w:color w:val="000000"/>
              </w:rPr>
              <w:t>738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719586" w14:textId="77777777" w:rsidR="00FF00B2" w:rsidRDefault="00FF00B2">
            <w:pPr>
              <w:rPr>
                <w:color w:val="000000"/>
              </w:rPr>
            </w:pPr>
            <w:r>
              <w:rPr>
                <w:color w:val="000000"/>
              </w:rPr>
              <w:t>USETWODEVIATIONS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821225"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FECE7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43677A"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7FDEEF31" w14:textId="77777777" w:rsidR="00FF00B2" w:rsidRDefault="00FF00B2">
      <w:pPr>
        <w:pStyle w:val="heading4b"/>
        <w:divId w:val="1677925660"/>
      </w:pPr>
      <w:bookmarkStart w:id="259" w:name="reporting_a_list_of_available_da_8453"/>
      <w:bookmarkEnd w:id="259"/>
      <w:r>
        <w:t>-V-</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2617"/>
        <w:gridCol w:w="2827"/>
        <w:gridCol w:w="791"/>
        <w:gridCol w:w="1744"/>
      </w:tblGrid>
      <w:tr w:rsidR="00FF00B2" w14:paraId="1154E9F9"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68B24DC"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311E1B7"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00D027F"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E2593E3"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2A72575" w14:textId="77777777" w:rsidR="00FF00B2" w:rsidRDefault="00FF00B2">
            <w:pPr>
              <w:jc w:val="center"/>
              <w:rPr>
                <w:b/>
                <w:bCs/>
                <w:color w:val="000000"/>
              </w:rPr>
            </w:pPr>
            <w:r>
              <w:rPr>
                <w:b/>
                <w:bCs/>
                <w:color w:val="000000"/>
              </w:rPr>
              <w:t>Chaîne de valeurs</w:t>
            </w:r>
          </w:p>
        </w:tc>
      </w:tr>
      <w:tr w:rsidR="00FF00B2" w14:paraId="4FA49B9C"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1A0C1AA" w14:textId="77777777" w:rsidR="00FF00B2" w:rsidRDefault="00FF00B2">
            <w:pPr>
              <w:rPr>
                <w:color w:val="000000"/>
              </w:rPr>
            </w:pPr>
            <w:r>
              <w:rPr>
                <w:color w:val="000000"/>
              </w:rPr>
              <w:t>319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323FD2" w14:textId="77777777" w:rsidR="00FF00B2" w:rsidRDefault="00FF00B2">
            <w:pPr>
              <w:rPr>
                <w:color w:val="000000"/>
              </w:rPr>
            </w:pPr>
            <w:r>
              <w:rPr>
                <w:color w:val="000000"/>
              </w:rPr>
              <w:t>V_HITS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C72373" w14:textId="77777777" w:rsidR="00FF00B2" w:rsidRDefault="00FF00B2">
            <w:pPr>
              <w:rPr>
                <w:color w:val="000000"/>
              </w:rPr>
            </w:pPr>
            <w:r>
              <w:rPr>
                <w:color w:val="000000"/>
              </w:rPr>
              <w:t>Nombre de points V pour la surface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A7AEB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E53EBD" w14:textId="77777777" w:rsidR="00FF00B2" w:rsidRDefault="00FF00B2">
            <w:pPr>
              <w:rPr>
                <w:color w:val="000000"/>
              </w:rPr>
            </w:pPr>
            <w:r>
              <w:rPr>
                <w:color w:val="000000"/>
              </w:rPr>
              <w:t> </w:t>
            </w:r>
          </w:p>
        </w:tc>
      </w:tr>
      <w:tr w:rsidR="00FF00B2" w14:paraId="228352FD"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8F281AE" w14:textId="77777777" w:rsidR="00FF00B2" w:rsidRDefault="00FF00B2">
            <w:pPr>
              <w:rPr>
                <w:color w:val="000000"/>
              </w:rPr>
            </w:pPr>
            <w:r>
              <w:rPr>
                <w:color w:val="000000"/>
              </w:rPr>
              <w:t>363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65D5D1" w14:textId="77777777" w:rsidR="00FF00B2" w:rsidRDefault="00FF00B2">
            <w:pPr>
              <w:rPr>
                <w:color w:val="000000"/>
              </w:rPr>
            </w:pPr>
            <w:r>
              <w:rPr>
                <w:color w:val="000000"/>
              </w:rPr>
              <w:t>VIDEO_GAIN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C8721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CDBAEA"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8885D7" w14:textId="77777777" w:rsidR="00FF00B2" w:rsidRDefault="00FF00B2">
            <w:pPr>
              <w:rPr>
                <w:color w:val="000000"/>
              </w:rPr>
            </w:pPr>
            <w:r>
              <w:rPr>
                <w:color w:val="000000"/>
              </w:rPr>
              <w:t> </w:t>
            </w:r>
          </w:p>
        </w:tc>
      </w:tr>
      <w:tr w:rsidR="00FF00B2" w14:paraId="228270FB"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3136B22" w14:textId="77777777" w:rsidR="00FF00B2" w:rsidRDefault="00FF00B2">
            <w:pPr>
              <w:rPr>
                <w:color w:val="000000"/>
              </w:rPr>
            </w:pPr>
            <w:r>
              <w:rPr>
                <w:color w:val="000000"/>
              </w:rPr>
              <w:t>366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01CC2C" w14:textId="77777777" w:rsidR="00FF00B2" w:rsidRDefault="00FF00B2">
            <w:pPr>
              <w:rPr>
                <w:color w:val="000000"/>
              </w:rPr>
            </w:pPr>
            <w:r>
              <w:rPr>
                <w:color w:val="000000"/>
              </w:rPr>
              <w:t>VIDEO_LASERLIGHT1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027F23"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D442A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0E9BF9" w14:textId="77777777" w:rsidR="00FF00B2" w:rsidRDefault="00FF00B2">
            <w:pPr>
              <w:rPr>
                <w:color w:val="000000"/>
              </w:rPr>
            </w:pPr>
            <w:r>
              <w:rPr>
                <w:color w:val="000000"/>
              </w:rPr>
              <w:t> </w:t>
            </w:r>
          </w:p>
        </w:tc>
      </w:tr>
      <w:tr w:rsidR="00FF00B2" w14:paraId="083D6C94"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13518A4" w14:textId="77777777" w:rsidR="00FF00B2" w:rsidRDefault="00FF00B2">
            <w:pPr>
              <w:rPr>
                <w:color w:val="000000"/>
              </w:rPr>
            </w:pPr>
            <w:r>
              <w:rPr>
                <w:color w:val="000000"/>
              </w:rPr>
              <w:t>367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FEFBAE" w14:textId="77777777" w:rsidR="00FF00B2" w:rsidRDefault="00FF00B2">
            <w:pPr>
              <w:rPr>
                <w:color w:val="000000"/>
              </w:rPr>
            </w:pPr>
            <w:r>
              <w:rPr>
                <w:color w:val="000000"/>
              </w:rPr>
              <w:t xml:space="preserve">VIDEO_LASERLIGHT2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0A3395"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69936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C4899B3" w14:textId="77777777" w:rsidR="00FF00B2" w:rsidRDefault="00FF00B2">
            <w:pPr>
              <w:rPr>
                <w:color w:val="000000"/>
              </w:rPr>
            </w:pPr>
            <w:r>
              <w:rPr>
                <w:color w:val="000000"/>
              </w:rPr>
              <w:t> </w:t>
            </w:r>
          </w:p>
        </w:tc>
      </w:tr>
      <w:tr w:rsidR="00FF00B2" w14:paraId="3442F1E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77B29AE" w14:textId="77777777" w:rsidR="00FF00B2" w:rsidRDefault="00FF00B2">
            <w:pPr>
              <w:rPr>
                <w:color w:val="000000"/>
              </w:rPr>
            </w:pPr>
            <w:r>
              <w:rPr>
                <w:color w:val="000000"/>
              </w:rPr>
              <w:t>365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FACFBB" w14:textId="77777777" w:rsidR="00FF00B2" w:rsidRDefault="00FF00B2">
            <w:pPr>
              <w:rPr>
                <w:color w:val="000000"/>
              </w:rPr>
            </w:pPr>
            <w:r>
              <w:rPr>
                <w:color w:val="000000"/>
              </w:rPr>
              <w:t>VIDEO_LEDLIGHT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FFF267"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033F7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A6C791" w14:textId="77777777" w:rsidR="00FF00B2" w:rsidRDefault="00FF00B2">
            <w:pPr>
              <w:rPr>
                <w:color w:val="000000"/>
              </w:rPr>
            </w:pPr>
            <w:r>
              <w:rPr>
                <w:color w:val="000000"/>
              </w:rPr>
              <w:t> </w:t>
            </w:r>
          </w:p>
        </w:tc>
      </w:tr>
      <w:tr w:rsidR="00FF00B2" w14:paraId="366601FB"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745DCF2" w14:textId="77777777" w:rsidR="00FF00B2" w:rsidRDefault="00FF00B2">
            <w:pPr>
              <w:rPr>
                <w:color w:val="000000"/>
              </w:rPr>
            </w:pPr>
            <w:r>
              <w:rPr>
                <w:color w:val="000000"/>
              </w:rPr>
              <w:t>370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39D6BB" w14:textId="77777777" w:rsidR="00FF00B2" w:rsidRDefault="00FF00B2">
            <w:pPr>
              <w:rPr>
                <w:color w:val="000000"/>
              </w:rPr>
            </w:pPr>
            <w:r>
              <w:rPr>
                <w:color w:val="000000"/>
              </w:rPr>
              <w:t>VIDEO_LSEG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EF7AD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4902DF"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FFDA4A" w14:textId="77777777" w:rsidR="00FF00B2" w:rsidRDefault="00FF00B2">
            <w:pPr>
              <w:rPr>
                <w:color w:val="000000"/>
              </w:rPr>
            </w:pPr>
            <w:r>
              <w:rPr>
                <w:color w:val="000000"/>
              </w:rPr>
              <w:t> </w:t>
            </w:r>
          </w:p>
        </w:tc>
      </w:tr>
      <w:tr w:rsidR="00FF00B2" w14:paraId="1224B540"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266BD66" w14:textId="77777777" w:rsidR="00FF00B2" w:rsidRDefault="00FF00B2">
            <w:pPr>
              <w:rPr>
                <w:color w:val="000000"/>
              </w:rPr>
            </w:pPr>
            <w:r>
              <w:rPr>
                <w:color w:val="000000"/>
              </w:rPr>
              <w:t>364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7CA2E9" w14:textId="77777777" w:rsidR="00FF00B2" w:rsidRDefault="00FF00B2">
            <w:pPr>
              <w:rPr>
                <w:color w:val="000000"/>
              </w:rPr>
            </w:pPr>
            <w:r>
              <w:rPr>
                <w:color w:val="000000"/>
              </w:rPr>
              <w:t>VIDEO_OFFSET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82889B"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BF897C"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0A3875" w14:textId="77777777" w:rsidR="00FF00B2" w:rsidRDefault="00FF00B2">
            <w:pPr>
              <w:rPr>
                <w:color w:val="000000"/>
              </w:rPr>
            </w:pPr>
            <w:r>
              <w:rPr>
                <w:color w:val="000000"/>
              </w:rPr>
              <w:t> </w:t>
            </w:r>
          </w:p>
        </w:tc>
      </w:tr>
      <w:tr w:rsidR="00FF00B2" w14:paraId="0705B057"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54A1C70" w14:textId="77777777" w:rsidR="00FF00B2" w:rsidRDefault="00FF00B2">
            <w:pPr>
              <w:rPr>
                <w:color w:val="000000"/>
              </w:rPr>
            </w:pPr>
            <w:r>
              <w:rPr>
                <w:color w:val="000000"/>
              </w:rPr>
              <w:t>371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31B368" w14:textId="77777777" w:rsidR="00FF00B2" w:rsidRDefault="00FF00B2">
            <w:pPr>
              <w:rPr>
                <w:color w:val="000000"/>
              </w:rPr>
            </w:pPr>
            <w:r>
              <w:rPr>
                <w:color w:val="000000"/>
              </w:rPr>
              <w:t>VIDEO_XSEG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8BC5188"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90A374"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DB52D5" w14:textId="77777777" w:rsidR="00FF00B2" w:rsidRDefault="00FF00B2">
            <w:pPr>
              <w:rPr>
                <w:color w:val="000000"/>
              </w:rPr>
            </w:pPr>
            <w:r>
              <w:rPr>
                <w:color w:val="000000"/>
              </w:rPr>
              <w:t> </w:t>
            </w:r>
          </w:p>
        </w:tc>
      </w:tr>
      <w:tr w:rsidR="00FF00B2" w14:paraId="1E76B3FE"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04AAFDC" w14:textId="77777777" w:rsidR="00FF00B2" w:rsidRDefault="00FF00B2">
            <w:pPr>
              <w:rPr>
                <w:color w:val="000000"/>
              </w:rPr>
            </w:pPr>
            <w:r>
              <w:rPr>
                <w:color w:val="000000"/>
              </w:rPr>
              <w:t>369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492B84" w14:textId="77777777" w:rsidR="00FF00B2" w:rsidRDefault="00FF00B2">
            <w:pPr>
              <w:rPr>
                <w:color w:val="000000"/>
              </w:rPr>
            </w:pPr>
            <w:r>
              <w:rPr>
                <w:color w:val="000000"/>
              </w:rPr>
              <w:t>VIDEO_YEND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174152"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31AAE6"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7617AB" w14:textId="77777777" w:rsidR="00FF00B2" w:rsidRDefault="00FF00B2">
            <w:pPr>
              <w:rPr>
                <w:color w:val="000000"/>
              </w:rPr>
            </w:pPr>
            <w:r>
              <w:rPr>
                <w:color w:val="000000"/>
              </w:rPr>
              <w:t> </w:t>
            </w:r>
          </w:p>
        </w:tc>
      </w:tr>
      <w:tr w:rsidR="00FF00B2" w14:paraId="5299704F"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AE3EBF1" w14:textId="77777777" w:rsidR="00FF00B2" w:rsidRDefault="00FF00B2">
            <w:pPr>
              <w:rPr>
                <w:color w:val="000000"/>
              </w:rPr>
            </w:pPr>
            <w:r>
              <w:rPr>
                <w:color w:val="000000"/>
              </w:rPr>
              <w:t>368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DF6022" w14:textId="77777777" w:rsidR="00FF00B2" w:rsidRDefault="00FF00B2">
            <w:pPr>
              <w:rPr>
                <w:color w:val="000000"/>
              </w:rPr>
            </w:pPr>
            <w:r>
              <w:rPr>
                <w:color w:val="000000"/>
              </w:rPr>
              <w:t>VIDEO_YORIGIN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877BB30"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54FB2E"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34C5EA" w14:textId="77777777" w:rsidR="00FF00B2" w:rsidRDefault="00FF00B2">
            <w:pPr>
              <w:rPr>
                <w:color w:val="000000"/>
              </w:rPr>
            </w:pPr>
            <w:r>
              <w:rPr>
                <w:color w:val="000000"/>
              </w:rPr>
              <w:t> </w:t>
            </w:r>
          </w:p>
        </w:tc>
      </w:tr>
      <w:tr w:rsidR="00FF00B2" w14:paraId="2AB1D8A7"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376596B" w14:textId="77777777" w:rsidR="00FF00B2" w:rsidRDefault="00FF00B2">
            <w:pPr>
              <w:rPr>
                <w:color w:val="000000"/>
              </w:rPr>
            </w:pPr>
            <w:r>
              <w:rPr>
                <w:color w:val="000000"/>
              </w:rPr>
              <w:t>372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514C17" w14:textId="77777777" w:rsidR="00FF00B2" w:rsidRDefault="00FF00B2">
            <w:pPr>
              <w:rPr>
                <w:color w:val="000000"/>
              </w:rPr>
            </w:pPr>
            <w:r>
              <w:rPr>
                <w:color w:val="000000"/>
              </w:rPr>
              <w:t>VIDEO_YSEG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E0EF9D"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552B09" w14:textId="77777777" w:rsidR="00FF00B2" w:rsidRDefault="00FF00B2">
            <w:pPr>
              <w:rPr>
                <w:color w:val="000000"/>
              </w:rPr>
            </w:pPr>
            <w:r>
              <w:rPr>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60B94F" w14:textId="77777777" w:rsidR="00FF00B2" w:rsidRDefault="00FF00B2">
            <w:pPr>
              <w:rPr>
                <w:color w:val="000000"/>
              </w:rPr>
            </w:pPr>
            <w:r>
              <w:rPr>
                <w:color w:val="000000"/>
              </w:rPr>
              <w:t> </w:t>
            </w:r>
          </w:p>
        </w:tc>
      </w:tr>
      <w:tr w:rsidR="00FF00B2" w14:paraId="6873782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3D1470D" w14:textId="77777777" w:rsidR="00FF00B2" w:rsidRDefault="00FF00B2">
            <w:pPr>
              <w:rPr>
                <w:color w:val="000000"/>
              </w:rPr>
            </w:pPr>
            <w:r>
              <w:rPr>
                <w:color w:val="000000"/>
              </w:rPr>
              <w:t>512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E9F8309" w14:textId="77777777" w:rsidR="00FF00B2" w:rsidRDefault="00FF00B2">
            <w:pPr>
              <w:rPr>
                <w:color w:val="000000"/>
              </w:rPr>
            </w:pPr>
            <w:r>
              <w:rPr>
                <w:color w:val="000000"/>
              </w:rPr>
              <w:t>VOID_DETECT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72A46C" w14:textId="77777777" w:rsidR="00FF00B2" w:rsidRDefault="00FF00B2">
            <w:pPr>
              <w:rPr>
                <w:color w:val="000000"/>
              </w:rPr>
            </w:pPr>
            <w:r>
              <w:rPr>
                <w:color w:val="000000"/>
              </w:rPr>
              <w:t>Arrêter détection vide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1A86E6" w14:textId="77777777" w:rsidR="00FF00B2" w:rsidRDefault="00FF00B2">
            <w:pPr>
              <w:rPr>
                <w:color w:val="000000"/>
              </w:rPr>
            </w:pPr>
            <w:r>
              <w:rPr>
                <w:color w:val="000000"/>
              </w:rP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1B5D9DA" w14:textId="77777777" w:rsidR="00FF00B2" w:rsidRDefault="00FF00B2">
            <w:pPr>
              <w:rPr>
                <w:color w:val="000000"/>
              </w:rPr>
            </w:pPr>
            <w:r>
              <w:rPr>
                <w:color w:val="000000"/>
              </w:rPr>
              <w:t>« OUI » ou « NON »</w:t>
            </w:r>
          </w:p>
        </w:tc>
      </w:tr>
    </w:tbl>
    <w:p w14:paraId="30D57491" w14:textId="77777777" w:rsidR="00FF00B2" w:rsidRDefault="00FF00B2">
      <w:pPr>
        <w:pStyle w:val="heading4b"/>
        <w:divId w:val="1677925660"/>
      </w:pPr>
      <w:bookmarkStart w:id="260" w:name="reporting_a_list_of_available_da_7320"/>
      <w:bookmarkEnd w:id="260"/>
      <w:r>
        <w:t>-W-</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2227"/>
        <w:gridCol w:w="3175"/>
        <w:gridCol w:w="791"/>
        <w:gridCol w:w="1786"/>
      </w:tblGrid>
      <w:tr w:rsidR="00FF00B2" w14:paraId="5DDD3A52"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7E5B6F2"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2A81458"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52130CF"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55A61EB"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76B63B7" w14:textId="77777777" w:rsidR="00FF00B2" w:rsidRDefault="00FF00B2">
            <w:pPr>
              <w:jc w:val="center"/>
              <w:rPr>
                <w:b/>
                <w:bCs/>
                <w:color w:val="000000"/>
              </w:rPr>
            </w:pPr>
            <w:r>
              <w:rPr>
                <w:b/>
                <w:bCs/>
                <w:color w:val="000000"/>
              </w:rPr>
              <w:t>Chaîne de valeurs</w:t>
            </w:r>
          </w:p>
        </w:tc>
      </w:tr>
      <w:tr w:rsidR="00FF00B2" w14:paraId="109C9F14"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B1349A3" w14:textId="77777777" w:rsidR="00FF00B2" w:rsidRDefault="00FF00B2">
            <w:pPr>
              <w:rPr>
                <w:color w:val="000000"/>
              </w:rPr>
            </w:pPr>
            <w:r>
              <w:rPr>
                <w:color w:val="000000"/>
              </w:rPr>
              <w:t>322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FCB0A0" w14:textId="77777777" w:rsidR="00FF00B2" w:rsidRDefault="00FF00B2">
            <w:pPr>
              <w:rPr>
                <w:color w:val="000000"/>
              </w:rPr>
            </w:pPr>
            <w:r>
              <w:rPr>
                <w:color w:val="000000"/>
              </w:rPr>
              <w:t>WAVE_FILE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210F617" w14:textId="77777777" w:rsidR="00FF00B2" w:rsidRDefault="00FF00B2">
            <w:pPr>
              <w:rPr>
                <w:color w:val="000000"/>
              </w:rPr>
            </w:pPr>
            <w:r>
              <w:rPr>
                <w:color w:val="000000"/>
              </w:rPr>
              <w:t>Fichier Wave localisateur d'élément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BDB5E2"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F77DA9"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651493C"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38F7E48" w14:textId="77777777" w:rsidR="00FF00B2" w:rsidRDefault="00FF00B2">
            <w:pPr>
              <w:rPr>
                <w:color w:val="000000"/>
                <w:sz w:val="20"/>
                <w:szCs w:val="20"/>
              </w:rPr>
            </w:pPr>
            <w:r>
              <w:rPr>
                <w:color w:val="000000"/>
              </w:rPr>
              <w:t>137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EC7CF5" w14:textId="77777777" w:rsidR="00FF00B2" w:rsidRDefault="00FF00B2">
            <w:pPr>
              <w:rPr>
                <w:color w:val="000000"/>
              </w:rPr>
            </w:pPr>
            <w:r>
              <w:rPr>
                <w:color w:val="000000"/>
              </w:rPr>
              <w:t>WEIGHT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826C98" w14:textId="77777777" w:rsidR="00FF00B2" w:rsidRDefault="00FF00B2">
            <w:pPr>
              <w:rPr>
                <w:color w:val="000000"/>
              </w:rPr>
            </w:pPr>
            <w:r>
              <w:rPr>
                <w:color w:val="000000"/>
              </w:rPr>
              <w:t>Poids des alignements Best Fit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8CAF6D"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B32C8E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7E5EC7FA"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7737968" w14:textId="77777777" w:rsidR="00FF00B2" w:rsidRDefault="00FF00B2">
            <w:pPr>
              <w:rPr>
                <w:color w:val="000000"/>
                <w:sz w:val="20"/>
                <w:szCs w:val="20"/>
              </w:rPr>
            </w:pPr>
            <w:r>
              <w:rPr>
                <w:color w:val="000000"/>
              </w:rPr>
              <w:t>154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05793B" w14:textId="77777777" w:rsidR="00FF00B2" w:rsidRDefault="00FF00B2">
            <w:pPr>
              <w:rPr>
                <w:color w:val="000000"/>
              </w:rPr>
            </w:pPr>
            <w:r>
              <w:rPr>
                <w:color w:val="000000"/>
              </w:rPr>
              <w:t>WORK_PLANE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0875DE" w14:textId="77777777" w:rsidR="00FF00B2" w:rsidRDefault="00FF00B2">
            <w:pPr>
              <w:rPr>
                <w:color w:val="000000"/>
              </w:rPr>
            </w:pPr>
            <w:r>
              <w:rPr>
                <w:color w:val="000000"/>
              </w:rPr>
              <w:t>Plan de travail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9EB0A6"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EB9278"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152ABF7A" w14:textId="77777777" w:rsidR="00FF00B2" w:rsidRDefault="00FF00B2">
      <w:pPr>
        <w:pStyle w:val="heading4b"/>
        <w:divId w:val="1677925660"/>
      </w:pPr>
      <w:bookmarkStart w:id="261" w:name="reporting_a_list_of_available_da_763"/>
      <w:bookmarkEnd w:id="261"/>
      <w:r>
        <w:t>-X-</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2288"/>
        <w:gridCol w:w="2954"/>
        <w:gridCol w:w="791"/>
        <w:gridCol w:w="1946"/>
      </w:tblGrid>
      <w:tr w:rsidR="00FF00B2" w14:paraId="7F67987C"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4007653"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0C8212C"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8AD78B6"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1FCD542"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B8DF11C" w14:textId="77777777" w:rsidR="00FF00B2" w:rsidRDefault="00FF00B2">
            <w:pPr>
              <w:jc w:val="center"/>
              <w:rPr>
                <w:b/>
                <w:bCs/>
                <w:color w:val="000000"/>
              </w:rPr>
            </w:pPr>
            <w:r>
              <w:rPr>
                <w:b/>
                <w:bCs/>
                <w:color w:val="000000"/>
              </w:rPr>
              <w:t>Chaîne de valeurs</w:t>
            </w:r>
          </w:p>
        </w:tc>
      </w:tr>
      <w:tr w:rsidR="00FF00B2" w14:paraId="54E4DFC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451BAAB" w14:textId="77777777" w:rsidR="00FF00B2" w:rsidRDefault="00FF00B2">
            <w:pPr>
              <w:rPr>
                <w:color w:val="000000"/>
              </w:rPr>
            </w:pPr>
            <w:r>
              <w:rPr>
                <w:color w:val="000000"/>
              </w:rPr>
              <w:t>146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730213" w14:textId="77777777" w:rsidR="00FF00B2" w:rsidRDefault="00FF00B2">
            <w:pPr>
              <w:rPr>
                <w:color w:val="000000"/>
              </w:rPr>
            </w:pPr>
            <w:r>
              <w:rPr>
                <w:color w:val="000000"/>
              </w:rPr>
              <w:t>X_OFFSET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233F1C" w14:textId="77777777" w:rsidR="00FF00B2" w:rsidRDefault="00FF00B2">
            <w:pPr>
              <w:rPr>
                <w:color w:val="000000"/>
              </w:rPr>
            </w:pPr>
            <w:r>
              <w:rPr>
                <w:color w:val="000000"/>
              </w:rPr>
              <w:t>Décalage X des boucles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38F574"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2D4CB7"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6B6979DB" w14:textId="77777777" w:rsidR="00FF00B2" w:rsidRDefault="00FF00B2">
      <w:pPr>
        <w:pStyle w:val="heading4b"/>
        <w:divId w:val="1677925660"/>
      </w:pPr>
      <w:bookmarkStart w:id="262" w:name="reporting_a_list_of_available_da_9590"/>
      <w:bookmarkEnd w:id="262"/>
      <w:r>
        <w:t>-Y-</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2288"/>
        <w:gridCol w:w="2954"/>
        <w:gridCol w:w="791"/>
        <w:gridCol w:w="1946"/>
      </w:tblGrid>
      <w:tr w:rsidR="00FF00B2" w14:paraId="4C19EC1E"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874B8F9"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0E91062"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82656F8"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1E339FF"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5348D35" w14:textId="77777777" w:rsidR="00FF00B2" w:rsidRDefault="00FF00B2">
            <w:pPr>
              <w:jc w:val="center"/>
              <w:rPr>
                <w:b/>
                <w:bCs/>
                <w:color w:val="000000"/>
              </w:rPr>
            </w:pPr>
            <w:r>
              <w:rPr>
                <w:b/>
                <w:bCs/>
                <w:color w:val="000000"/>
              </w:rPr>
              <w:t>Chaîne de valeurs</w:t>
            </w:r>
          </w:p>
        </w:tc>
      </w:tr>
      <w:tr w:rsidR="00FF00B2" w14:paraId="19984A35"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9841EC5" w14:textId="77777777" w:rsidR="00FF00B2" w:rsidRDefault="00FF00B2">
            <w:pPr>
              <w:rPr>
                <w:color w:val="000000"/>
              </w:rPr>
            </w:pPr>
            <w:r>
              <w:rPr>
                <w:color w:val="000000"/>
              </w:rPr>
              <w:t>147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9D3AFD" w14:textId="77777777" w:rsidR="00FF00B2" w:rsidRDefault="00FF00B2">
            <w:pPr>
              <w:rPr>
                <w:color w:val="000000"/>
              </w:rPr>
            </w:pPr>
            <w:r>
              <w:rPr>
                <w:color w:val="000000"/>
              </w:rPr>
              <w:t>Y_OFFSET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ECEA6E" w14:textId="77777777" w:rsidR="00FF00B2" w:rsidRDefault="00FF00B2">
            <w:pPr>
              <w:rPr>
                <w:color w:val="000000"/>
              </w:rPr>
            </w:pPr>
            <w:r>
              <w:rPr>
                <w:color w:val="000000"/>
              </w:rPr>
              <w:t>Décalage Y des boucles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EA54CE"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C42A51"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02639293" w14:textId="77777777" w:rsidR="00FF00B2" w:rsidRDefault="00FF00B2">
      <w:pPr>
        <w:pStyle w:val="heading4b"/>
        <w:divId w:val="1677925660"/>
      </w:pPr>
      <w:bookmarkStart w:id="263" w:name="reporting_a_list_of_available_da_3033"/>
      <w:bookmarkEnd w:id="263"/>
      <w:r>
        <w:t>-Z-</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0"/>
        <w:gridCol w:w="2288"/>
        <w:gridCol w:w="2954"/>
        <w:gridCol w:w="791"/>
        <w:gridCol w:w="1946"/>
      </w:tblGrid>
      <w:tr w:rsidR="00FF00B2" w14:paraId="21C63100" w14:textId="77777777" w:rsidTr="006E4C16">
        <w:trPr>
          <w:divId w:val="167792566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0FAB12C" w14:textId="77777777" w:rsidR="00FF00B2" w:rsidRDefault="00FF00B2">
            <w:pPr>
              <w:jc w:val="center"/>
              <w:rPr>
                <w:b/>
                <w:bCs/>
                <w:color w:val="000000"/>
              </w:rPr>
            </w:pPr>
            <w:r>
              <w:rPr>
                <w:b/>
                <w:bCs/>
                <w:color w:val="000000"/>
              </w:rPr>
              <w:t>Numéro</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C6BBF6C" w14:textId="77777777" w:rsidR="00FF00B2" w:rsidRDefault="00FF00B2">
            <w:pPr>
              <w:jc w:val="center"/>
              <w:rPr>
                <w:b/>
                <w:bCs/>
                <w:color w:val="000000"/>
              </w:rPr>
            </w:pPr>
            <w:r>
              <w:rPr>
                <w:b/>
                <w:bCs/>
                <w:color w:val="000000"/>
              </w:rPr>
              <w:t>Nom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C9B8C4A" w14:textId="77777777" w:rsidR="00FF00B2" w:rsidRDefault="00FF00B2">
            <w:pPr>
              <w:jc w:val="center"/>
              <w:rPr>
                <w:b/>
                <w:bCs/>
                <w:color w:val="000000"/>
              </w:rPr>
            </w:pPr>
            <w:r>
              <w:rPr>
                <w:b/>
                <w:bCs/>
                <w:color w:val="000000"/>
              </w:rPr>
              <w:t>Description type de données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661EF09" w14:textId="77777777" w:rsidR="00FF00B2" w:rsidRDefault="00FF00B2">
            <w:pPr>
              <w:jc w:val="center"/>
              <w:rPr>
                <w:b/>
                <w:bCs/>
                <w:color w:val="000000"/>
              </w:rPr>
            </w:pPr>
            <w:r>
              <w:rPr>
                <w:b/>
                <w:bCs/>
                <w:color w:val="000000"/>
              </w:rPr>
              <w:t>Indice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61C2BB9" w14:textId="77777777" w:rsidR="00FF00B2" w:rsidRDefault="00FF00B2">
            <w:pPr>
              <w:jc w:val="center"/>
              <w:rPr>
                <w:b/>
                <w:bCs/>
                <w:color w:val="000000"/>
              </w:rPr>
            </w:pPr>
            <w:r>
              <w:rPr>
                <w:b/>
                <w:bCs/>
                <w:color w:val="000000"/>
              </w:rPr>
              <w:t>Chaîne de valeurs</w:t>
            </w:r>
          </w:p>
        </w:tc>
      </w:tr>
      <w:tr w:rsidR="00FF00B2" w14:paraId="55F40933" w14:textId="77777777" w:rsidTr="006E4C16">
        <w:trPr>
          <w:divId w:val="167792566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B5289D7" w14:textId="77777777" w:rsidR="00FF00B2" w:rsidRDefault="00FF00B2">
            <w:pPr>
              <w:rPr>
                <w:color w:val="000000"/>
              </w:rPr>
            </w:pPr>
            <w:r>
              <w:rPr>
                <w:color w:val="000000"/>
              </w:rPr>
              <w:t>148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7EE9D4" w14:textId="77777777" w:rsidR="00FF00B2" w:rsidRDefault="00FF00B2">
            <w:pPr>
              <w:rPr>
                <w:color w:val="000000"/>
              </w:rPr>
            </w:pPr>
            <w:r>
              <w:rPr>
                <w:color w:val="000000"/>
              </w:rPr>
              <w:t>Z_OFFSET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DD32FE" w14:textId="77777777" w:rsidR="00FF00B2" w:rsidRDefault="00FF00B2">
            <w:pPr>
              <w:rPr>
                <w:color w:val="000000"/>
              </w:rPr>
            </w:pPr>
            <w:r>
              <w:rPr>
                <w:color w:val="000000"/>
              </w:rPr>
              <w:t>Décalage Z des boucles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FA375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297180"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r w:rsidR="00FF00B2" w14:paraId="691134B8" w14:textId="77777777" w:rsidTr="006E4C16">
        <w:trPr>
          <w:divId w:val="167792566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E11D13B" w14:textId="77777777" w:rsidR="00FF00B2" w:rsidRDefault="00FF00B2">
            <w:pPr>
              <w:rPr>
                <w:color w:val="000000"/>
                <w:sz w:val="20"/>
                <w:szCs w:val="20"/>
              </w:rPr>
            </w:pPr>
            <w:r>
              <w:rPr>
                <w:color w:val="000000"/>
              </w:rPr>
              <w:t>404</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9486E5" w14:textId="77777777" w:rsidR="00FF00B2" w:rsidRDefault="00FF00B2">
            <w:pPr>
              <w:rPr>
                <w:color w:val="000000"/>
              </w:rPr>
            </w:pPr>
            <w:r>
              <w:rPr>
                <w:color w:val="000000"/>
              </w:rPr>
              <w:t>ZONES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07DD73" w14:textId="77777777" w:rsidR="00FF00B2" w:rsidRDefault="00FF00B2">
            <w:pPr>
              <w:rPr>
                <w:color w:val="000000"/>
              </w:rPr>
            </w:pPr>
            <w:r>
              <w:rPr>
                <w:color w:val="000000"/>
              </w:rPr>
              <w:t>Pour SPC</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C771F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6B43B3" w14:textId="77777777" w:rsidR="00FF00B2" w:rsidRDefault="00FF00B2">
            <w:pPr>
              <w:spacing w:before="100" w:beforeAutospacing="1" w:after="100" w:afterAutospacing="1"/>
              <w:rPr>
                <w:rFonts w:ascii="Arial" w:hAnsi="Arial" w:cs="Arial"/>
                <w:color w:val="000000"/>
              </w:rPr>
            </w:pPr>
            <w:r>
              <w:rPr>
                <w:rFonts w:ascii="Arial" w:hAnsi="Arial" w:cs="Arial"/>
                <w:color w:val="000000"/>
              </w:rPr>
              <w:t> </w:t>
            </w:r>
          </w:p>
        </w:tc>
      </w:tr>
    </w:tbl>
    <w:p w14:paraId="54205913" w14:textId="77777777" w:rsidR="00FF00B2" w:rsidRDefault="00FF00B2">
      <w:pPr>
        <w:divId w:val="1677925660"/>
      </w:pPr>
    </w:p>
    <w:p w14:paraId="3EF45CF8" w14:textId="77777777" w:rsidR="006E4C16" w:rsidRDefault="006E4C16">
      <w:pPr>
        <w:pStyle w:val="Heading4"/>
        <w:divId w:val="2005164700"/>
        <w:rPr>
          <w:sz w:val="20"/>
          <w:szCs w:val="20"/>
        </w:rPr>
      </w:pPr>
      <w:bookmarkStart w:id="264" w:name="reporting_using_a_type_index_to__3483"/>
      <w:bookmarkEnd w:id="264"/>
      <w:r>
        <w:t>Utilisation d'un index de types pour afficher des données spécifiques</w:t>
      </w:r>
    </w:p>
    <w:p w14:paraId="3F9F75ED" w14:textId="77777777" w:rsidR="006E4C16" w:rsidRDefault="006E4C16">
      <w:pPr>
        <w:pStyle w:val="BodyText"/>
        <w:divId w:val="2005164700"/>
      </w:pPr>
      <w:r>
        <w:t>Les index de types vous permettent d'extraire des données très spécifiques dans votre rapport. Par exemple, si vous avez un cylindre avec huit palpages, vous pouvez utiliser un index de type pour prendre la valeur X mesurée du deuxième palpage. Pour employer un index de types, ajoutez simplement un point-virgule et un numéro à l'expression afin d'obtenir ce palpage ou cette ligne de données de dimension.</w:t>
      </w:r>
    </w:p>
    <w:p w14:paraId="637BEB26" w14:textId="77777777" w:rsidR="006E4C16" w:rsidRDefault="006E4C16">
      <w:pPr>
        <w:pStyle w:val="heading4b"/>
        <w:divId w:val="2005164700"/>
      </w:pPr>
      <w:r>
        <w:t>Index de types pour afficher des données spécifiques</w:t>
      </w:r>
    </w:p>
    <w:p w14:paraId="23F8F9C8" w14:textId="77777777" w:rsidR="006E4C16" w:rsidRDefault="006E4C16">
      <w:pPr>
        <w:pStyle w:val="BodyText"/>
        <w:divId w:val="2005164700"/>
      </w:pPr>
      <w:r>
        <w:t>Pour en illustrer le fonctionnement, si vous entrez :</w:t>
      </w:r>
    </w:p>
    <w:p w14:paraId="2193337E" w14:textId="77777777" w:rsidR="006E4C16" w:rsidRDefault="006E4C16">
      <w:pPr>
        <w:pStyle w:val="code"/>
        <w:spacing w:before="0" w:beforeAutospacing="0" w:after="0" w:afterAutospacing="0"/>
        <w:ind w:left="600"/>
        <w:divId w:val="2005164700"/>
        <w:rPr>
          <w:rFonts w:eastAsiaTheme="minorHAnsi"/>
        </w:rPr>
      </w:pPr>
      <w:r>
        <w:rPr>
          <w:rFonts w:eastAsiaTheme="minorHAnsi"/>
        </w:rPr>
        <w:t>=MEAS_X</w:t>
      </w:r>
    </w:p>
    <w:p w14:paraId="272B2757" w14:textId="77777777" w:rsidR="006E4C16" w:rsidRDefault="006E4C16">
      <w:pPr>
        <w:pStyle w:val="BodyText"/>
        <w:divId w:val="2005164700"/>
      </w:pPr>
      <w:r>
        <w:t>PC-DMIS n'utilise pas d'index de types (ce dernier correspond par défaut à 0) et PC-DMIS affiche la valeur X mesurée du point central de l'élément.</w:t>
      </w:r>
    </w:p>
    <w:p w14:paraId="3D9101C8" w14:textId="77777777" w:rsidR="006E4C16" w:rsidRDefault="006E4C16">
      <w:pPr>
        <w:pStyle w:val="BodyText"/>
        <w:divId w:val="2005164700"/>
      </w:pPr>
      <w:r>
        <w:t>Toutefois, si vous entrez :</w:t>
      </w:r>
    </w:p>
    <w:p w14:paraId="7EFE32F0" w14:textId="77777777" w:rsidR="006E4C16" w:rsidRDefault="006E4C16">
      <w:pPr>
        <w:pStyle w:val="code"/>
        <w:spacing w:before="0" w:beforeAutospacing="0" w:after="0" w:afterAutospacing="0"/>
        <w:ind w:left="600"/>
        <w:divId w:val="2005164700"/>
        <w:rPr>
          <w:rFonts w:eastAsiaTheme="minorHAnsi"/>
        </w:rPr>
      </w:pPr>
      <w:r>
        <w:rPr>
          <w:rFonts w:eastAsiaTheme="minorHAnsi"/>
        </w:rPr>
        <w:t>=MEAS_X:1</w:t>
      </w:r>
    </w:p>
    <w:p w14:paraId="78F526DB" w14:textId="77777777" w:rsidR="006E4C16" w:rsidRDefault="006E4C16">
      <w:pPr>
        <w:pStyle w:val="BodyText"/>
        <w:divId w:val="2005164700"/>
      </w:pPr>
      <w:r>
        <w:t>PC-DMIS affiche la valeur X mesurée du premier palpage.</w:t>
      </w:r>
    </w:p>
    <w:p w14:paraId="6FE0A18E" w14:textId="77777777" w:rsidR="006E4C16" w:rsidRDefault="006E4C16">
      <w:pPr>
        <w:pStyle w:val="BodyText"/>
        <w:divId w:val="2005164700"/>
      </w:pPr>
      <w:r>
        <w:t>Si vous entrez :</w:t>
      </w:r>
    </w:p>
    <w:p w14:paraId="17A2CA7C" w14:textId="77777777" w:rsidR="006E4C16" w:rsidRDefault="006E4C16">
      <w:pPr>
        <w:pStyle w:val="code"/>
        <w:spacing w:before="0" w:beforeAutospacing="0" w:after="0" w:afterAutospacing="0"/>
        <w:ind w:left="600"/>
        <w:divId w:val="2005164700"/>
        <w:rPr>
          <w:rFonts w:eastAsiaTheme="minorHAnsi"/>
        </w:rPr>
      </w:pPr>
      <w:r>
        <w:rPr>
          <w:rFonts w:eastAsiaTheme="minorHAnsi"/>
        </w:rPr>
        <w:t>=MEAS_X:2</w:t>
      </w:r>
    </w:p>
    <w:p w14:paraId="5B3EC14D" w14:textId="77777777" w:rsidR="006E4C16" w:rsidRDefault="006E4C16">
      <w:pPr>
        <w:pStyle w:val="BodyText"/>
        <w:divId w:val="2005164700"/>
      </w:pPr>
      <w:r>
        <w:t>PC-DMIS extrait la valeur X mesurée du second palpage.</w:t>
      </w:r>
    </w:p>
    <w:p w14:paraId="118A810A" w14:textId="77777777" w:rsidR="006E4C16" w:rsidRDefault="006E4C16">
      <w:pPr>
        <w:pStyle w:val="heading4b"/>
        <w:divId w:val="2005164700"/>
      </w:pPr>
      <w:r>
        <w:t>Lignes se répétant pour afficher toutes les données</w:t>
      </w:r>
    </w:p>
    <w:p w14:paraId="09851CDA" w14:textId="77777777" w:rsidR="006E4C16" w:rsidRDefault="006E4C16">
      <w:pPr>
        <w:pStyle w:val="BodyText"/>
        <w:divId w:val="2005164700"/>
      </w:pPr>
      <w:r>
        <w:t xml:space="preserve">Comme pour les index de types, vous pouvez définir dans </w:t>
      </w:r>
      <w:hyperlink w:anchor="reporting_gridcontrolobject_htm" w:history="1">
        <w:r>
          <w:rPr>
            <w:rStyle w:val="bold"/>
            <w:color w:val="467886" w:themeColor="hyperlink"/>
            <w:u w:val="single"/>
          </w:rPr>
          <w:t>GridControlObject</w:t>
        </w:r>
      </w:hyperlink>
      <w:r>
        <w:t xml:space="preserve"> une ligne comme « ligne se répétant ». Avec ce type de ligne, le caractère « N » est évalué à l'index de répétition actuel de la ligne dessinée. Lorsque vous définissez une ligne se répétant, vous pouvez aussi déterminer une expression correspondante qui, une fois évaluée, indique le nombre de fois que la ligne se répète.</w:t>
      </w:r>
    </w:p>
    <w:p w14:paraId="52B07DDC" w14:textId="77777777" w:rsidR="006E4C16" w:rsidRDefault="006E4C16">
      <w:pPr>
        <w:pStyle w:val="BodyText"/>
        <w:divId w:val="2005164700"/>
      </w:pPr>
      <w:r>
        <w:t>Si vous voulez par conséquent afficher toutes les valeurs X mesurées pour tous les palpages dans un élément, vous pouvez définir une ligne se répétant avec l'expression suivante :</w:t>
      </w:r>
    </w:p>
    <w:p w14:paraId="57D93045" w14:textId="77777777" w:rsidR="006E4C16" w:rsidRDefault="006E4C16">
      <w:pPr>
        <w:pStyle w:val="List1"/>
        <w:spacing w:before="0" w:beforeAutospacing="0" w:after="0" w:afterAutospacing="0"/>
        <w:divId w:val="2005164700"/>
        <w:rPr>
          <w:rFonts w:ascii="Times New Roman" w:eastAsiaTheme="minorHAnsi" w:hAnsi="Times New Roman" w:cs="Times New Roman"/>
        </w:rPr>
      </w:pPr>
      <w:r>
        <w:rPr>
          <w:rStyle w:val="codecharacter"/>
        </w:rPr>
        <w:t>=MEAS_X:N</w:t>
      </w:r>
    </w:p>
    <w:p w14:paraId="421DAE9E" w14:textId="77777777" w:rsidR="006E4C16" w:rsidRDefault="006E4C16">
      <w:pPr>
        <w:pStyle w:val="BodyText"/>
        <w:divId w:val="2005164700"/>
      </w:pPr>
      <w:r>
        <w:t>Vous pouvez ensuite définir l'expression de la ligne se répétant à « =N_HITS » pour obtenir le nombre total de palpages. PC-DMIS poursuit la répétition de la ligne avec les données de palpage suivantes jusqu'à afficher le nombre total de palpages.</w:t>
      </w:r>
    </w:p>
    <w:p w14:paraId="07C0BE4A" w14:textId="77777777" w:rsidR="006E4C16" w:rsidRDefault="006E4C16">
      <w:pPr>
        <w:pStyle w:val="Heading4"/>
        <w:divId w:val="2005164700"/>
      </w:pPr>
      <w:bookmarkStart w:id="265" w:name="reporting_using_a_prefix_number__9419"/>
      <w:bookmarkEnd w:id="265"/>
      <w:r>
        <w:t>Utilisation d'un numéro de préfixe pour accéder aux données de l'élément de référence</w:t>
      </w:r>
    </w:p>
    <w:p w14:paraId="0850DD06" w14:textId="77777777" w:rsidR="006E4C16" w:rsidRDefault="006E4C16">
      <w:pPr>
        <w:pStyle w:val="BodyText"/>
        <w:divId w:val="2005164700"/>
      </w:pPr>
      <w:r>
        <w:t>Une expression de rapport peut accepter un numéro de préfixe facultatif entre crochets pour indiquer de quelle commande de référence les données doivent être prises.</w:t>
      </w:r>
    </w:p>
    <w:p w14:paraId="213BF53D" w14:textId="77777777" w:rsidR="006E4C16" w:rsidRDefault="006E4C16">
      <w:pPr>
        <w:pStyle w:val="BodyText"/>
        <w:divId w:val="2005164700"/>
      </w:pPr>
      <w:r>
        <w:t>Par exemple, si vous créez un modèle d'étiquette pour une dimension Arrondi et voulez afficher le diamètre mesuré de ce modèle, vous pouvez utiliser cette expression :</w:t>
      </w:r>
    </w:p>
    <w:p w14:paraId="143BF8A2" w14:textId="77777777" w:rsidR="006E4C16" w:rsidRDefault="006E4C16">
      <w:pPr>
        <w:pStyle w:val="code"/>
        <w:spacing w:before="0" w:beforeAutospacing="0" w:after="0" w:afterAutospacing="0"/>
        <w:ind w:left="600"/>
        <w:divId w:val="2005164700"/>
        <w:rPr>
          <w:rFonts w:eastAsiaTheme="minorHAnsi"/>
        </w:rPr>
      </w:pPr>
      <w:r>
        <w:rPr>
          <w:rFonts w:eastAsiaTheme="minorHAnsi"/>
        </w:rPr>
        <w:t>={1}MEAS_DIAM()</w:t>
      </w:r>
    </w:p>
    <w:p w14:paraId="5BBE1FAA" w14:textId="77777777" w:rsidR="006E4C16" w:rsidRDefault="006E4C16">
      <w:pPr>
        <w:pStyle w:val="BodyText"/>
        <w:divId w:val="2005164700"/>
      </w:pPr>
      <w:r>
        <w:t>Notez bien {1}. Ceci indique que les données doivent provenir de la première commande de référence (l'élément), et non de la commande pour laquelle le modèle est créé (la dimension).</w:t>
      </w:r>
    </w:p>
    <w:p w14:paraId="27D19B2B" w14:textId="77777777" w:rsidR="006E4C16" w:rsidRDefault="006E4C16">
      <w:pPr>
        <w:pStyle w:val="BodyText"/>
        <w:divId w:val="2005164700"/>
      </w:pPr>
      <w:r>
        <w:t>Si plusieurs éléments de référence sont utilisés, le chiffre entre accolades désigne celui duquel PC-DMIS extrait les informations. Par exemple, une dimension Distance utilise deux éléments pour calculer la distance. Avec {1}, les informations sont extraites du premier élément de référence et avec {2}, du second.</w:t>
      </w:r>
    </w:p>
    <w:p w14:paraId="2F3A955E" w14:textId="77777777" w:rsidR="006E4C16" w:rsidRDefault="006E4C16">
      <w:pPr>
        <w:jc w:val="right"/>
        <w:divId w:val="162215081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"Langue d'expression du rapport" \* MERGEFORMAT </w:instrText>
      </w:r>
      <w:r>
        <w:rPr>
          <w:rFonts w:ascii="Arial" w:hAnsi="Arial" w:cs="Arial"/>
          <w:color w:val="000000"/>
          <w:sz w:val="22"/>
          <w:szCs w:val="22"/>
        </w:rPr>
        <w:fldChar w:fldCharType="end"/>
      </w:r>
    </w:p>
    <w:p w14:paraId="7580FB55" w14:textId="77777777" w:rsidR="006E4C16" w:rsidRDefault="006E4C16">
      <w:pPr>
        <w:pStyle w:val="Heading4"/>
        <w:divId w:val="2005164700"/>
        <w:rPr>
          <w:rFonts w:asciiTheme="minorHAnsi" w:hAnsiTheme="minorHAnsi" w:cstheme="majorBidi"/>
          <w:color w:val="0F4761" w:themeColor="accent1" w:themeShade="BF"/>
          <w:sz w:val="20"/>
          <w:szCs w:val="20"/>
        </w:rPr>
      </w:pPr>
      <w:bookmarkStart w:id="266" w:name="reporting_predefined_constants_h_5451"/>
      <w:bookmarkEnd w:id="266"/>
      <w:r>
        <w:t>Constantes prédéfinies</w:t>
      </w:r>
    </w:p>
    <w:p w14:paraId="7036D0F4" w14:textId="77777777" w:rsidR="006E4C16" w:rsidRDefault="006E4C16">
      <w:pPr>
        <w:pStyle w:val="BodyText"/>
        <w:divId w:val="2005164700"/>
      </w:pPr>
      <w:r>
        <w:t>Le langage d'expression de génération de rapports utilise également certaines constantes prédéfinies pour les index employés avec le type de données DIMENSION_TABLES.</w:t>
      </w:r>
    </w:p>
    <w:p w14:paraId="01FB2232" w14:textId="77777777" w:rsidR="006E4C16" w:rsidRDefault="006E4C16">
      <w:pPr>
        <w:pStyle w:val="code-para"/>
        <w:shd w:val="clear" w:color="auto" w:fill="EEEEEE"/>
        <w:ind w:left="600"/>
        <w:divId w:val="1116020912"/>
      </w:pPr>
      <w:r>
        <w:t>LINE1_SIZE_TABLE = 1</w:t>
      </w:r>
    </w:p>
    <w:p w14:paraId="1A5B8DE4" w14:textId="77777777" w:rsidR="006E4C16" w:rsidRDefault="006E4C16">
      <w:pPr>
        <w:pStyle w:val="code-para"/>
        <w:shd w:val="clear" w:color="auto" w:fill="EEEEEE"/>
        <w:ind w:left="600"/>
        <w:divId w:val="1116020912"/>
      </w:pPr>
      <w:r>
        <w:t>LINE2_POSITION_TABLE = 2</w:t>
      </w:r>
    </w:p>
    <w:p w14:paraId="455F205F" w14:textId="77777777" w:rsidR="006E4C16" w:rsidRDefault="006E4C16">
      <w:pPr>
        <w:pStyle w:val="code-para"/>
        <w:shd w:val="clear" w:color="auto" w:fill="EEEEEE"/>
        <w:ind w:left="600"/>
        <w:divId w:val="1116020912"/>
      </w:pPr>
      <w:r>
        <w:t>LINE3_POSITION_TABLE = 3</w:t>
      </w:r>
    </w:p>
    <w:p w14:paraId="6D69C45C" w14:textId="77777777" w:rsidR="006E4C16" w:rsidRDefault="006E4C16">
      <w:pPr>
        <w:pStyle w:val="code-para"/>
        <w:shd w:val="clear" w:color="auto" w:fill="EEEEEE"/>
        <w:ind w:left="600"/>
        <w:divId w:val="1116020912"/>
      </w:pPr>
      <w:r>
        <w:t>DATUM_SHIFT_TABLE = 4</w:t>
      </w:r>
    </w:p>
    <w:p w14:paraId="0D9EF430" w14:textId="77777777" w:rsidR="006E4C16" w:rsidRDefault="006E4C16">
      <w:pPr>
        <w:pStyle w:val="code-para"/>
        <w:shd w:val="clear" w:color="auto" w:fill="EEEEEE"/>
        <w:ind w:left="600"/>
        <w:divId w:val="1116020912"/>
      </w:pPr>
      <w:r>
        <w:t>SUMMARY_TABLE = 5</w:t>
      </w:r>
    </w:p>
    <w:p w14:paraId="260A852B" w14:textId="77777777" w:rsidR="006E4C16" w:rsidRDefault="006E4C16">
      <w:pPr>
        <w:pStyle w:val="code-para"/>
        <w:shd w:val="clear" w:color="auto" w:fill="EEEEEE"/>
        <w:ind w:left="600"/>
        <w:divId w:val="1116020912"/>
      </w:pPr>
      <w:r>
        <w:t>LINE2_ORIENTATION_TABLE = 7</w:t>
      </w:r>
    </w:p>
    <w:p w14:paraId="7CA39124" w14:textId="77777777" w:rsidR="006E4C16" w:rsidRDefault="006E4C16">
      <w:pPr>
        <w:pStyle w:val="code-para"/>
        <w:shd w:val="clear" w:color="auto" w:fill="EEEEEE"/>
        <w:ind w:left="600"/>
        <w:divId w:val="1116020912"/>
      </w:pPr>
      <w:r>
        <w:t>LINE3_ORIENTATION_TABLE = 8</w:t>
      </w:r>
    </w:p>
    <w:p w14:paraId="2A042012" w14:textId="77777777" w:rsidR="006E4C16" w:rsidRDefault="006E4C16">
      <w:pPr>
        <w:pStyle w:val="code-para"/>
        <w:shd w:val="clear" w:color="auto" w:fill="EEEEEE"/>
        <w:ind w:left="600"/>
        <w:divId w:val="1116020912"/>
      </w:pPr>
      <w:r>
        <w:t>LINE2_BASIC_DIMENSION_TABLE = 9</w:t>
      </w:r>
    </w:p>
    <w:p w14:paraId="7B4F0E1B" w14:textId="77777777" w:rsidR="006E4C16" w:rsidRDefault="006E4C16">
      <w:pPr>
        <w:pStyle w:val="code-para"/>
        <w:shd w:val="clear" w:color="auto" w:fill="EEEEEE"/>
        <w:ind w:left="600"/>
        <w:divId w:val="1116020912"/>
      </w:pPr>
      <w:r>
        <w:t>LINE3_BASIC_DIMENSION_TABLE = 10</w:t>
      </w:r>
    </w:p>
    <w:p w14:paraId="22DD0B29" w14:textId="77777777" w:rsidR="006E4C16" w:rsidRDefault="006E4C16">
      <w:pPr>
        <w:pStyle w:val="code-para"/>
        <w:shd w:val="clear" w:color="auto" w:fill="EEEEEE"/>
        <w:ind w:left="600"/>
        <w:divId w:val="1116020912"/>
      </w:pPr>
      <w:r>
        <w:t>TRUE_POSITION_TABLE  = 11</w:t>
      </w:r>
    </w:p>
    <w:p w14:paraId="1501E65C" w14:textId="77777777" w:rsidR="006E4C16" w:rsidRDefault="006E4C16">
      <w:pPr>
        <w:pStyle w:val="code-para"/>
        <w:shd w:val="clear" w:color="auto" w:fill="EEEEEE"/>
        <w:ind w:left="600"/>
        <w:divId w:val="1116020912"/>
      </w:pPr>
      <w:r>
        <w:t>DIMENSION_TABLE = 12</w:t>
      </w:r>
    </w:p>
    <w:p w14:paraId="04EF0F53" w14:textId="77777777" w:rsidR="006E4C16" w:rsidRDefault="006E4C16">
      <w:pPr>
        <w:pStyle w:val="code-para"/>
        <w:shd w:val="clear" w:color="auto" w:fill="EEEEEE"/>
        <w:ind w:left="600"/>
        <w:divId w:val="1116020912"/>
      </w:pPr>
      <w:r>
        <w:t>DIMENSION_WITH_BONUS_TABLE = 13</w:t>
      </w:r>
    </w:p>
    <w:p w14:paraId="622B8398" w14:textId="77777777" w:rsidR="006E4C16" w:rsidRDefault="006E4C16">
      <w:pPr>
        <w:pStyle w:val="heading4b"/>
        <w:divId w:val="2005164700"/>
      </w:pPr>
      <w:r>
        <w:rPr>
          <w:rStyle w:val="bold"/>
          <w:b/>
          <w:bCs/>
        </w:rPr>
        <w:t>NEWLINE</w:t>
      </w:r>
    </w:p>
    <w:p w14:paraId="3A645102" w14:textId="77777777" w:rsidR="006E4C16" w:rsidRDefault="006E4C16">
      <w:pPr>
        <w:pStyle w:val="BodyText"/>
        <w:divId w:val="2005164700"/>
      </w:pPr>
      <w:r>
        <w:t>NEWLINE sert à ajouter un retour chariot à une expression de texte :</w:t>
      </w:r>
    </w:p>
    <w:p w14:paraId="35849E0E" w14:textId="77777777" w:rsidR="006E4C16" w:rsidRDefault="006E4C16">
      <w:pPr>
        <w:pStyle w:val="BodyText"/>
        <w:divId w:val="2005164700"/>
      </w:pPr>
      <w:r>
        <w:t>Cette expression,</w:t>
      </w:r>
    </w:p>
    <w:p w14:paraId="3BB0613E" w14:textId="77777777" w:rsidR="006E4C16" w:rsidRDefault="006E4C16">
      <w:pPr>
        <w:pStyle w:val="code"/>
        <w:spacing w:before="0" w:beforeAutospacing="0" w:after="0" w:afterAutospacing="0"/>
        <w:ind w:left="600"/>
        <w:divId w:val="2005164700"/>
        <w:rPr>
          <w:rFonts w:eastAsiaTheme="minorHAnsi"/>
        </w:rPr>
      </w:pPr>
      <w:r>
        <w:rPr>
          <w:rFonts w:eastAsiaTheme="minorHAnsi"/>
        </w:rPr>
        <w:t>=« Voici la ligne 1 » + « et voici la ligne 2 »</w:t>
      </w:r>
    </w:p>
    <w:p w14:paraId="788F5F69" w14:textId="77777777" w:rsidR="006E4C16" w:rsidRDefault="006E4C16">
      <w:pPr>
        <w:pStyle w:val="BodyText"/>
        <w:divId w:val="2005164700"/>
      </w:pPr>
      <w:r>
        <w:t>apparaîtrait comme suit :</w:t>
      </w:r>
    </w:p>
    <w:p w14:paraId="2F4C41D2" w14:textId="77777777" w:rsidR="006E4C16" w:rsidRDefault="006E4C16">
      <w:pPr>
        <w:pStyle w:val="BodyText"/>
        <w:ind w:left="600"/>
        <w:divId w:val="2005164700"/>
      </w:pPr>
      <w:r>
        <w:rPr>
          <w:rStyle w:val="codecharacter"/>
        </w:rPr>
        <w:t>Voici la ligne 1 et voici la ligne 2</w:t>
      </w:r>
    </w:p>
    <w:p w14:paraId="1B85E6BD" w14:textId="77777777" w:rsidR="006E4C16" w:rsidRDefault="006E4C16">
      <w:pPr>
        <w:pStyle w:val="BodyText"/>
        <w:divId w:val="2005164700"/>
      </w:pPr>
      <w:r>
        <w:t>dans le rapport.</w:t>
      </w:r>
    </w:p>
    <w:p w14:paraId="7AF1A524" w14:textId="77777777" w:rsidR="006E4C16" w:rsidRDefault="006E4C16">
      <w:pPr>
        <w:pStyle w:val="BodyText"/>
        <w:divId w:val="2005164700"/>
      </w:pPr>
      <w:r>
        <w:t>L'expression,</w:t>
      </w:r>
    </w:p>
    <w:p w14:paraId="23595708" w14:textId="77777777" w:rsidR="006E4C16" w:rsidRDefault="006E4C16">
      <w:pPr>
        <w:pStyle w:val="code"/>
        <w:spacing w:before="0" w:beforeAutospacing="0" w:after="0" w:afterAutospacing="0"/>
        <w:ind w:left="600"/>
        <w:divId w:val="2005164700"/>
        <w:rPr>
          <w:rFonts w:eastAsiaTheme="minorHAnsi"/>
        </w:rPr>
      </w:pPr>
      <w:r>
        <w:rPr>
          <w:rFonts w:eastAsiaTheme="minorHAnsi"/>
        </w:rPr>
        <w:t>=« Voici la ligne 1 » + NEWLINE + « et voici la ligne 2 »</w:t>
      </w:r>
    </w:p>
    <w:p w14:paraId="356C989C" w14:textId="77777777" w:rsidR="006E4C16" w:rsidRDefault="006E4C16">
      <w:pPr>
        <w:pStyle w:val="BodyText"/>
        <w:divId w:val="2005164700"/>
      </w:pPr>
      <w:r>
        <w:t>apparaîtrait comme suit :</w:t>
      </w:r>
    </w:p>
    <w:p w14:paraId="2227762F" w14:textId="77777777" w:rsidR="006E4C16" w:rsidRDefault="006E4C16">
      <w:pPr>
        <w:pStyle w:val="BodyText"/>
        <w:ind w:left="600"/>
        <w:divId w:val="2005164700"/>
        <w:rPr>
          <w:rStyle w:val="codecharacter"/>
        </w:rPr>
      </w:pPr>
      <w:r>
        <w:rPr>
          <w:rStyle w:val="codecharacter"/>
        </w:rPr>
        <w:t>Voici la ligne 1</w:t>
      </w:r>
    </w:p>
    <w:p w14:paraId="5EEDB6EC" w14:textId="77777777" w:rsidR="006E4C16" w:rsidRDefault="006E4C16">
      <w:pPr>
        <w:pStyle w:val="BodyText"/>
        <w:ind w:left="600"/>
        <w:divId w:val="2005164700"/>
        <w:rPr>
          <w:rStyle w:val="codecharacter"/>
        </w:rPr>
      </w:pPr>
      <w:r>
        <w:rPr>
          <w:rStyle w:val="codecharacter"/>
        </w:rPr>
        <w:t>et voici la ligne 2</w:t>
      </w:r>
    </w:p>
    <w:p w14:paraId="608F715F" w14:textId="77777777" w:rsidR="006E4C16" w:rsidRDefault="006E4C16">
      <w:pPr>
        <w:pStyle w:val="BodyText"/>
        <w:divId w:val="2005164700"/>
      </w:pPr>
      <w:r>
        <w:t>dans le rapport.</w:t>
      </w:r>
    </w:p>
    <w:p w14:paraId="79FD2A17" w14:textId="77777777" w:rsidR="006E4C16" w:rsidRDefault="006E4C16">
      <w:pPr>
        <w:pStyle w:val="heading4b"/>
        <w:divId w:val="2005164700"/>
      </w:pPr>
      <w:r>
        <w:t>N:</w:t>
      </w:r>
    </w:p>
    <w:p w14:paraId="0044B9BB" w14:textId="77777777" w:rsidR="006E4C16" w:rsidRDefault="006E4C16">
      <w:pPr>
        <w:pStyle w:val="BodyText"/>
        <w:divId w:val="2005164700"/>
      </w:pPr>
      <w:r>
        <w:t>Lorsque vous utilisez dans une grille des lignes qui se répètent, N correspond à la ligne en cours parmi ces lignes. Ceci est utile lors de l'insertion d'expressions utilisant plusieurs fois un type de données dans une ligne se répétant.</w:t>
      </w:r>
    </w:p>
    <w:p w14:paraId="6795FAB2" w14:textId="77777777" w:rsidR="006E4C16" w:rsidRDefault="006E4C16">
      <w:pPr>
        <w:pStyle w:val="BodyText"/>
        <w:divId w:val="2005164700"/>
      </w:pPr>
      <w:r>
        <w:t xml:space="preserve">Ci-dessous un exemple de </w:t>
      </w:r>
      <w:hyperlink w:anchor="reporting_gridcontrolobject_htm" w:history="1">
        <w:r>
          <w:rPr>
            <w:rStyle w:val="Hyperlink"/>
          </w:rPr>
          <w:t>grille</w:t>
        </w:r>
      </w:hyperlink>
      <w:r>
        <w:t xml:space="preserve"> montrant des valeurs de palpage dans un tableau. N est employé dans les expressions pour la ligne se répétant. Lorsque les expressions pour la première instance de la ligne se répétant sont évaluées, N est égal à 1 ; dans ce cas, les valeurs X, Y et Z du premier palpage sont affichées. Quand la seconde ligne est ajoutée, N est égal à 2, et les valeurs X, Y et Z du second palpage sont affichées.</w:t>
      </w:r>
    </w:p>
    <w:p w14:paraId="7FBF6E9B" w14:textId="2093D879" w:rsidR="006E4C16" w:rsidRDefault="00B07CD3">
      <w:pPr>
        <w:pStyle w:val="figure"/>
        <w:keepNext/>
        <w:spacing w:before="60" w:after="225" w:afterAutospacing="0"/>
        <w:divId w:val="20051647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E7459AF" wp14:editId="3E42B7D9">
            <wp:extent cx="3385185" cy="494465"/>
            <wp:effectExtent l="0" t="0" r="5715" b="1270"/>
            <wp:docPr id="809430928"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430928" name=""/>
                    <pic:cNvPicPr/>
                  </pic:nvPicPr>
                  <pic:blipFill>
                    <a:blip r:embed="rId361">
                      <a:extLst>
                        <a:ext uri="{28A0092B-C50C-407E-A947-70E740481C1C}">
                          <a14:useLocalDpi xmlns:a14="http://schemas.microsoft.com/office/drawing/2010/main" val="0"/>
                        </a:ext>
                      </a:extLst>
                    </a:blip>
                    <a:stretch>
                      <a:fillRect/>
                    </a:stretch>
                  </pic:blipFill>
                  <pic:spPr>
                    <a:xfrm>
                      <a:off x="0" y="0"/>
                      <a:ext cx="3385185" cy="494465"/>
                    </a:xfrm>
                    <a:prstGeom prst="rect">
                      <a:avLst/>
                    </a:prstGeom>
                  </pic:spPr>
                </pic:pic>
              </a:graphicData>
            </a:graphic>
          </wp:inline>
        </w:drawing>
      </w:r>
    </w:p>
    <w:p w14:paraId="6E0326C5" w14:textId="77777777" w:rsidR="006E4C16" w:rsidRDefault="006E4C16">
      <w:pPr>
        <w:divId w:val="234097455"/>
        <w:rPr>
          <w:rFonts w:eastAsiaTheme="minorHAnsi"/>
          <w:color w:val="000000"/>
          <w:sz w:val="20"/>
          <w:szCs w:val="20"/>
        </w:rPr>
      </w:pPr>
      <w:r>
        <w:rPr>
          <w:color w:val="000000"/>
        </w:rPr>
        <w:t> </w:t>
      </w:r>
    </w:p>
    <w:p w14:paraId="09F33427" w14:textId="77777777" w:rsidR="006E4C16" w:rsidRDefault="006E4C16">
      <w:pPr>
        <w:pStyle w:val="Heading3"/>
        <w:divId w:val="2005164700"/>
        <w:rPr>
          <w:color w:val="0F4761" w:themeColor="accent1" w:themeShade="BF"/>
        </w:rPr>
      </w:pPr>
      <w:bookmarkStart w:id="267" w:name="reporting_expressions_used_in_st_3723"/>
      <w:bookmarkStart w:id="268" w:name="_Toc227316123"/>
      <w:bookmarkEnd w:id="267"/>
      <w:r>
        <w:t>Expressions utilisées dans des modèles standard</w:t>
      </w:r>
      <w:bookmarkEnd w:id="268"/>
    </w:p>
    <w:p w14:paraId="522474E3" w14:textId="77777777" w:rsidR="006E4C16" w:rsidRDefault="006E4C16">
      <w:pPr>
        <w:pStyle w:val="BodyText"/>
        <w:divId w:val="2005164700"/>
      </w:pPr>
      <w:r>
        <w:t xml:space="preserve">Dans les différents modèles de rapports et d'étiquettes standard, PC-DMIS utilise plusieurs expressions de génération de rapports afin d'afficher diverses informations ou pour formater l'affichage de ces informations. Prenez par exemple le code derrière feature.lbl, un modèle d'étiquette standard fourni avec PC-DMIS. </w:t>
      </w:r>
    </w:p>
    <w:p w14:paraId="5BA5158F" w14:textId="77777777" w:rsidR="006E4C16" w:rsidRDefault="006E4C16">
      <w:pPr>
        <w:pStyle w:val="BodyText"/>
        <w:divId w:val="2005164700"/>
      </w:pPr>
      <w:r>
        <w:t>Ce modèle inclut plusieurs expressions de génération de rapports (=LOADSTR, =DIM_MEASURED, =NOMINAL, etc.) déterminant les informations que PC-DMIS doit afficher dans les cellules.</w:t>
      </w:r>
    </w:p>
    <w:p w14:paraId="6738FAC5" w14:textId="77777777" w:rsidR="006E4C16" w:rsidRDefault="006E4C16">
      <w:pPr>
        <w:pStyle w:val="heading4b"/>
        <w:divId w:val="2005164700"/>
      </w:pPr>
      <w:r>
        <w:t>Expressions courantes</w:t>
      </w:r>
    </w:p>
    <w:p w14:paraId="0FF94005" w14:textId="77777777" w:rsidR="006E4C16" w:rsidRDefault="006E4C16">
      <w:pPr>
        <w:pStyle w:val="BodyText"/>
        <w:divId w:val="2005164700"/>
      </w:pPr>
      <w:r>
        <w:t>La liste suivante décrit les expressions les plus courantes employées dans les différents modèles standard :</w:t>
      </w:r>
    </w:p>
    <w:p w14:paraId="6819BB3C" w14:textId="77777777" w:rsidR="006E4C16" w:rsidRDefault="006E4C16">
      <w:pPr>
        <w:pStyle w:val="note"/>
        <w:spacing w:before="0" w:beforeAutospacing="0" w:after="0" w:afterAutospacing="0"/>
        <w:divId w:val="2005164700"/>
        <w:rPr>
          <w:rFonts w:ascii="Times New Roman" w:eastAsiaTheme="minorHAnsi" w:hAnsi="Times New Roman" w:cs="Times New Roman"/>
        </w:rPr>
      </w:pPr>
      <w:r>
        <w:rPr>
          <w:rFonts w:ascii="Times New Roman" w:eastAsiaTheme="minorHAnsi" w:hAnsi="Times New Roman" w:cs="Times New Roman"/>
        </w:rPr>
        <w:t>Certaines fonctions sont aussi présentées dans la rubrique « </w:t>
      </w:r>
      <w:hyperlink w:anchor="reporting_functions_and_operator_9853" w:history="1">
        <w:r>
          <w:rPr>
            <w:rStyle w:val="Hyperlink"/>
            <w:rFonts w:ascii="Times New Roman" w:eastAsiaTheme="minorHAnsi" w:hAnsi="Times New Roman" w:cs="Times New Roman"/>
          </w:rPr>
          <w:t>Fonctions et opérateurs</w:t>
        </w:r>
      </w:hyperlink>
      <w:r>
        <w:rPr>
          <w:rFonts w:ascii="Times New Roman" w:eastAsiaTheme="minorHAnsi" w:hAnsi="Times New Roman" w:cs="Times New Roman"/>
        </w:rPr>
        <w:t> ».</w:t>
      </w:r>
    </w:p>
    <w:p w14:paraId="3E30C836" w14:textId="77777777" w:rsidR="006E4C16" w:rsidRDefault="006E4C16" w:rsidP="00971E9B">
      <w:pPr>
        <w:pStyle w:val="BodyText"/>
        <w:numPr>
          <w:ilvl w:val="0"/>
          <w:numId w:val="177"/>
        </w:numPr>
        <w:tabs>
          <w:tab w:val="left" w:pos="720"/>
        </w:tabs>
        <w:spacing w:line="276" w:lineRule="auto"/>
        <w:divId w:val="2005164700"/>
      </w:pPr>
      <w:r>
        <w:t>=&lt;Expression&gt;:N - Cette expression ous permet d'afficher des informations qui se répètent. Voir « </w:t>
      </w:r>
      <w:hyperlink w:anchor="reporting_using_a_type_index_to__3483" w:history="1">
        <w:r>
          <w:rPr>
            <w:rStyle w:val="Hyperlink"/>
          </w:rPr>
          <w:t>Utilisation d'un index de types pour afficher des données spécifiques</w:t>
        </w:r>
      </w:hyperlink>
      <w:r>
        <w:t> » et « </w:t>
      </w:r>
      <w:hyperlink w:anchor="reporting_predefined_constants_h_5451" w:history="1">
        <w:r>
          <w:rPr>
            <w:rStyle w:val="Hyperlink"/>
          </w:rPr>
          <w:t>Constantes prédéfinies</w:t>
        </w:r>
      </w:hyperlink>
      <w:r>
        <w:t> » pour en savoir plus sur les lignes qui se répètent.</w:t>
      </w:r>
    </w:p>
    <w:p w14:paraId="707D8A2B" w14:textId="77777777" w:rsidR="006E4C16" w:rsidRDefault="006E4C16" w:rsidP="00971E9B">
      <w:pPr>
        <w:pStyle w:val="BodyText"/>
        <w:numPr>
          <w:ilvl w:val="0"/>
          <w:numId w:val="177"/>
        </w:numPr>
        <w:tabs>
          <w:tab w:val="left" w:pos="720"/>
        </w:tabs>
        <w:spacing w:line="276" w:lineRule="auto"/>
        <w:divId w:val="2005164700"/>
      </w:pPr>
      <w:r>
        <w:t>=AXIS - Cette expression affiche le nom de l'axe en cours (XAXIS, YAXIS ou ZAXIS).</w:t>
      </w:r>
    </w:p>
    <w:p w14:paraId="1B2A8990" w14:textId="77777777" w:rsidR="006E4C16" w:rsidRDefault="006E4C16" w:rsidP="00971E9B">
      <w:pPr>
        <w:pStyle w:val="BodyText"/>
        <w:numPr>
          <w:ilvl w:val="0"/>
          <w:numId w:val="177"/>
        </w:numPr>
        <w:tabs>
          <w:tab w:val="left" w:pos="720"/>
        </w:tabs>
        <w:spacing w:line="276" w:lineRule="auto"/>
        <w:divId w:val="2005164700"/>
      </w:pPr>
      <w:r>
        <w:t>=DEVIATION_ANGLE - Cette expression affiche une valeur décimale représentant l'angle de déviation en degrés d'une dimension Position. PC-DMIS utilise cette valeur pour tracer le graphique radial pour les modèles de dimensions de localisation.</w:t>
      </w:r>
    </w:p>
    <w:p w14:paraId="49EC0931" w14:textId="77777777" w:rsidR="006E4C16" w:rsidRDefault="006E4C16" w:rsidP="00971E9B">
      <w:pPr>
        <w:pStyle w:val="BodyText"/>
        <w:numPr>
          <w:ilvl w:val="0"/>
          <w:numId w:val="177"/>
        </w:numPr>
        <w:tabs>
          <w:tab w:val="left" w:pos="720"/>
        </w:tabs>
        <w:spacing w:line="276" w:lineRule="auto"/>
        <w:divId w:val="2005164700"/>
      </w:pPr>
      <w:r>
        <w:t>=DEVPERCENT_NOM - Cette expression affiche une valeur décimale représentant le pourcentage de la plage de tolérance totale indiquant l'écart 0 (nominal) sur le graphique linéaire. Pour une tolérance bilatérale, où les valeurs +/- sont égales, cette valeur serait 50,0 (pourcentage) ; le centre du graphique linéaire représente l'écart 0. Pour une tolérance non bilatérale, cette valeur serait 0,0 ; le côté à l'extrême gauche du graphique linéaire représente l'écart 0.</w:t>
      </w:r>
    </w:p>
    <w:p w14:paraId="7F297942" w14:textId="77777777" w:rsidR="006E4C16" w:rsidRDefault="006E4C16" w:rsidP="00971E9B">
      <w:pPr>
        <w:pStyle w:val="BodyText"/>
        <w:numPr>
          <w:ilvl w:val="0"/>
          <w:numId w:val="177"/>
        </w:numPr>
        <w:tabs>
          <w:tab w:val="left" w:pos="720"/>
        </w:tabs>
        <w:spacing w:line="276" w:lineRule="auto"/>
        <w:divId w:val="2005164700"/>
      </w:pPr>
      <w:r>
        <w:t>=DEVPERCENT2 - Quand vous définissez USETWODEVIATIONS à TRUE (voir USETWODEVIATIONS ci-dessous), cette expression montre une valeur décimale représentant le pourcentage de la tolérance +, utilisée par l'écart maximal d'un profil bilatéral signalé en tant que forme et emplacement. Le pourcentage de la tolérance – utilisée par l'écart minimal est indiqué par DIM_RPT_DEVPERCENT.</w:t>
      </w:r>
    </w:p>
    <w:p w14:paraId="751DDEB8" w14:textId="77777777" w:rsidR="006E4C16" w:rsidRDefault="006E4C16" w:rsidP="00971E9B">
      <w:pPr>
        <w:pStyle w:val="BodyText"/>
        <w:numPr>
          <w:ilvl w:val="0"/>
          <w:numId w:val="177"/>
        </w:numPr>
        <w:tabs>
          <w:tab w:val="left" w:pos="720"/>
        </w:tabs>
        <w:spacing w:line="276" w:lineRule="auto"/>
        <w:divId w:val="2005164700"/>
      </w:pPr>
      <w:r>
        <w:t>=DIM_DEVIATION - Cette expression affiche dans quelle mesure une dimension dévie de la valeur nominale.</w:t>
      </w:r>
    </w:p>
    <w:p w14:paraId="15F641E4" w14:textId="77777777" w:rsidR="006E4C16" w:rsidRDefault="006E4C16" w:rsidP="00971E9B">
      <w:pPr>
        <w:pStyle w:val="BodyText"/>
        <w:numPr>
          <w:ilvl w:val="0"/>
          <w:numId w:val="177"/>
        </w:numPr>
        <w:tabs>
          <w:tab w:val="left" w:pos="720"/>
        </w:tabs>
        <w:spacing w:line="276" w:lineRule="auto"/>
        <w:divId w:val="2005164700"/>
      </w:pPr>
      <w:r>
        <w:t>=DIM_OUTTOL - Cette expression affiche la valeur hors tolérance pour une dimension.</w:t>
      </w:r>
    </w:p>
    <w:p w14:paraId="234A83D9" w14:textId="77777777" w:rsidR="006E4C16" w:rsidRDefault="006E4C16" w:rsidP="00971E9B">
      <w:pPr>
        <w:pStyle w:val="BodyText"/>
        <w:numPr>
          <w:ilvl w:val="0"/>
          <w:numId w:val="177"/>
        </w:numPr>
        <w:tabs>
          <w:tab w:val="left" w:pos="720"/>
        </w:tabs>
        <w:spacing w:line="276" w:lineRule="auto"/>
        <w:divId w:val="2005164700"/>
      </w:pPr>
      <w:r>
        <w:t>=DIM_MAX - Cette expression affiche la valeur maximum pour l'axe donné parmi tous les points liés à l'élément d'entrée.</w:t>
      </w:r>
    </w:p>
    <w:p w14:paraId="7CB0E243" w14:textId="77777777" w:rsidR="006E4C16" w:rsidRDefault="006E4C16" w:rsidP="00971E9B">
      <w:pPr>
        <w:pStyle w:val="BodyText"/>
        <w:numPr>
          <w:ilvl w:val="0"/>
          <w:numId w:val="177"/>
        </w:numPr>
        <w:tabs>
          <w:tab w:val="left" w:pos="720"/>
        </w:tabs>
        <w:spacing w:line="276" w:lineRule="auto"/>
        <w:divId w:val="2005164700"/>
      </w:pPr>
      <w:r>
        <w:t>=DIM_MEASURED - Cette expression affiche la valeur mesurée d'une dimension.</w:t>
      </w:r>
    </w:p>
    <w:p w14:paraId="28E51AA7" w14:textId="77777777" w:rsidR="006E4C16" w:rsidRDefault="006E4C16" w:rsidP="00971E9B">
      <w:pPr>
        <w:pStyle w:val="BodyText"/>
        <w:numPr>
          <w:ilvl w:val="0"/>
          <w:numId w:val="177"/>
        </w:numPr>
        <w:tabs>
          <w:tab w:val="left" w:pos="720"/>
        </w:tabs>
        <w:spacing w:line="276" w:lineRule="auto"/>
        <w:divId w:val="2005164700"/>
      </w:pPr>
      <w:r>
        <w:t>=DIM_MIN - Cette expression affiche la valeur minimum pour l'axe donné parmi tous les points liés à l'élément d'entrée.</w:t>
      </w:r>
    </w:p>
    <w:p w14:paraId="783C4B50" w14:textId="77777777" w:rsidR="006E4C16" w:rsidRDefault="006E4C16" w:rsidP="00971E9B">
      <w:pPr>
        <w:pStyle w:val="BodyText"/>
        <w:numPr>
          <w:ilvl w:val="0"/>
          <w:numId w:val="177"/>
        </w:numPr>
        <w:tabs>
          <w:tab w:val="left" w:pos="720"/>
        </w:tabs>
        <w:spacing w:line="276" w:lineRule="auto"/>
        <w:divId w:val="2005164700"/>
      </w:pPr>
      <w:r>
        <w:t>=DIM_RPT_DEVPERCENT - Cette expression affiche une valeur décimale représentant le pourcentage de la plage de tolérance totale indiquant l'écart de cette dimension.</w:t>
      </w:r>
    </w:p>
    <w:p w14:paraId="3C222350" w14:textId="77777777" w:rsidR="006E4C16" w:rsidRDefault="006E4C16" w:rsidP="00971E9B">
      <w:pPr>
        <w:pStyle w:val="BodyText"/>
        <w:numPr>
          <w:ilvl w:val="0"/>
          <w:numId w:val="177"/>
        </w:numPr>
        <w:tabs>
          <w:tab w:val="left" w:pos="720"/>
        </w:tabs>
        <w:spacing w:line="276" w:lineRule="auto"/>
        <w:divId w:val="2005164700"/>
      </w:pPr>
      <w:r>
        <w:t>=DIM_RPT_GRAPHIC - Cette expression affiche un entier représentant le type de contrôle graphique que PC-DMIS doit afficher pour la dimension.</w:t>
      </w:r>
    </w:p>
    <w:p w14:paraId="04B19998" w14:textId="77777777" w:rsidR="006E4C16" w:rsidRDefault="006E4C16">
      <w:pPr>
        <w:pStyle w:val="BodyText"/>
        <w:ind w:left="1200"/>
        <w:divId w:val="2005164700"/>
      </w:pPr>
      <w:r>
        <w:t>0 - Aucun contrôle graphique signalé.</w:t>
      </w:r>
    </w:p>
    <w:p w14:paraId="2C5E146B" w14:textId="77777777" w:rsidR="006E4C16" w:rsidRDefault="006E4C16">
      <w:pPr>
        <w:pStyle w:val="BodyText"/>
        <w:ind w:left="1200"/>
        <w:divId w:val="2005164700"/>
      </w:pPr>
      <w:r>
        <w:t>1 - Contrôle graphique linéaire signalé.</w:t>
      </w:r>
    </w:p>
    <w:p w14:paraId="30420931" w14:textId="77777777" w:rsidR="006E4C16" w:rsidRDefault="006E4C16">
      <w:pPr>
        <w:pStyle w:val="BodyText"/>
        <w:ind w:left="1200"/>
        <w:divId w:val="2005164700"/>
      </w:pPr>
      <w:r>
        <w:t>2 - Contrôle graphique radial signalé.</w:t>
      </w:r>
    </w:p>
    <w:p w14:paraId="706758BE" w14:textId="77777777" w:rsidR="006E4C16" w:rsidRDefault="006E4C16" w:rsidP="00971E9B">
      <w:pPr>
        <w:pStyle w:val="BodyText"/>
        <w:numPr>
          <w:ilvl w:val="0"/>
          <w:numId w:val="178"/>
        </w:numPr>
        <w:tabs>
          <w:tab w:val="left" w:pos="720"/>
        </w:tabs>
        <w:spacing w:line="276" w:lineRule="auto"/>
        <w:divId w:val="2005164700"/>
      </w:pPr>
      <w:r>
        <w:t>=DIM_RPT_ISBILATERAL - Cette expression détermine si le graphique linéaire représente une tolérance bilatérale (valeur de tolérance +/-), comme la taille d'un alésage ou un profil indiqué en tant que forme et emplacement. Exemples de tolérances non bilatérales (valeur de tolérance unique) : tolérances de formes, comme la circularité, la planéité et la rectitude, ainsi que le profil indiqué en tant que forme uniquement. La valeur peut être « 0 » (FALSE) ou « 1 » (TRUE).</w:t>
      </w:r>
    </w:p>
    <w:p w14:paraId="47C456DA" w14:textId="77777777" w:rsidR="006E4C16" w:rsidRDefault="006E4C16" w:rsidP="00971E9B">
      <w:pPr>
        <w:pStyle w:val="BodyText"/>
        <w:numPr>
          <w:ilvl w:val="0"/>
          <w:numId w:val="179"/>
        </w:numPr>
        <w:tabs>
          <w:tab w:val="left" w:pos="720"/>
        </w:tabs>
        <w:spacing w:line="276" w:lineRule="auto"/>
        <w:divId w:val="2005164700"/>
      </w:pPr>
      <w:r>
        <w:t xml:space="preserve">=DIM_RPT_NUMZONES - Cette expression affiche une valeur décimale indiquant le nombre de zones de tolérance (d'une déviation de 0 à la déviation maximale autorisée) à tracer sur le graphique linéaire. Vous pouvez définir ceci dans la boîte de dialogue </w:t>
      </w:r>
      <w:r>
        <w:rPr>
          <w:rStyle w:val="bold"/>
        </w:rPr>
        <w:t>Modifier les couleurs de dimension</w:t>
      </w:r>
      <w:r>
        <w:t xml:space="preserve"> (sélectionnez </w:t>
      </w:r>
      <w:r>
        <w:rPr>
          <w:rStyle w:val="bold"/>
        </w:rPr>
        <w:t>Modifier | Fenêtre d'affichage graphique | Couleurs de dimension</w:t>
      </w:r>
      <w:r>
        <w:t>). Vous pouvez attribuer à chaque zone une couleur unique devant montrer dans le graphique linéaire dans quelle mesure la tolérance a été utilisée par la déviation de la dimension.</w:t>
      </w:r>
    </w:p>
    <w:p w14:paraId="5244BD57" w14:textId="77777777" w:rsidR="006E4C16" w:rsidRDefault="006E4C16" w:rsidP="00971E9B">
      <w:pPr>
        <w:pStyle w:val="BodyText"/>
        <w:numPr>
          <w:ilvl w:val="0"/>
          <w:numId w:val="179"/>
        </w:numPr>
        <w:tabs>
          <w:tab w:val="left" w:pos="720"/>
        </w:tabs>
        <w:spacing w:line="276" w:lineRule="auto"/>
        <w:divId w:val="2005164700"/>
      </w:pPr>
      <w:r>
        <w:t>=F_PLUS_TOL - Cette expression affiche la tolérance positive d'un élément.</w:t>
      </w:r>
    </w:p>
    <w:p w14:paraId="32208BC5" w14:textId="77777777" w:rsidR="006E4C16" w:rsidRDefault="006E4C16" w:rsidP="00971E9B">
      <w:pPr>
        <w:pStyle w:val="BodyText"/>
        <w:numPr>
          <w:ilvl w:val="0"/>
          <w:numId w:val="179"/>
        </w:numPr>
        <w:tabs>
          <w:tab w:val="left" w:pos="720"/>
        </w:tabs>
        <w:spacing w:line="276" w:lineRule="auto"/>
        <w:divId w:val="2005164700"/>
      </w:pPr>
      <w:r>
        <w:t>=F_MINUS_TOL - Cette expression affiche la tolérance négative d'un élément.</w:t>
      </w:r>
    </w:p>
    <w:p w14:paraId="259EE440" w14:textId="77777777" w:rsidR="006E4C16" w:rsidRDefault="006E4C16" w:rsidP="00971E9B">
      <w:pPr>
        <w:pStyle w:val="BodyText"/>
        <w:numPr>
          <w:ilvl w:val="0"/>
          <w:numId w:val="179"/>
        </w:numPr>
        <w:tabs>
          <w:tab w:val="left" w:pos="720"/>
        </w:tabs>
        <w:spacing w:line="276" w:lineRule="auto"/>
        <w:divId w:val="2005164700"/>
      </w:pPr>
      <w:r>
        <w:t>=ID - Cette expression affiche l'ID d'élément ou de dimension.</w:t>
      </w:r>
    </w:p>
    <w:p w14:paraId="5BA7435D" w14:textId="77777777" w:rsidR="006E4C16" w:rsidRDefault="006E4C16" w:rsidP="00971E9B">
      <w:pPr>
        <w:pStyle w:val="BodyText"/>
        <w:numPr>
          <w:ilvl w:val="0"/>
          <w:numId w:val="179"/>
        </w:numPr>
        <w:tabs>
          <w:tab w:val="left" w:pos="720"/>
        </w:tabs>
        <w:spacing w:line="276" w:lineRule="auto"/>
        <w:divId w:val="2005164700"/>
      </w:pPr>
      <w:r>
        <w:t>=LOADSTR - Cette expression charge une chaîne depuis une table de chaînes stockées dans PC-DMIS. Voir « </w:t>
      </w:r>
      <w:hyperlink w:anchor="reporting_loading_strings_from_p_1499" w:history="1">
        <w:r>
          <w:rPr>
            <w:rStyle w:val="Hyperlink"/>
          </w:rPr>
          <w:t>Chargement de chaînes depuis PC-DMIS</w:t>
        </w:r>
      </w:hyperlink>
      <w:r>
        <w:t> » pour en savoir plus.</w:t>
      </w:r>
    </w:p>
    <w:p w14:paraId="3AD03801" w14:textId="77777777" w:rsidR="006E4C16" w:rsidRDefault="006E4C16" w:rsidP="00971E9B">
      <w:pPr>
        <w:pStyle w:val="BodyText"/>
        <w:numPr>
          <w:ilvl w:val="0"/>
          <w:numId w:val="179"/>
        </w:numPr>
        <w:tabs>
          <w:tab w:val="left" w:pos="720"/>
        </w:tabs>
        <w:spacing w:line="276" w:lineRule="auto"/>
        <w:divId w:val="2005164700"/>
      </w:pPr>
      <w:r>
        <w:t>=NOMINAL - Cette expression affiche les données nominales pour un élément.</w:t>
      </w:r>
    </w:p>
    <w:p w14:paraId="61014372" w14:textId="77777777" w:rsidR="006E4C16" w:rsidRDefault="006E4C16" w:rsidP="00971E9B">
      <w:pPr>
        <w:pStyle w:val="BodyText"/>
        <w:numPr>
          <w:ilvl w:val="0"/>
          <w:numId w:val="179"/>
        </w:numPr>
        <w:tabs>
          <w:tab w:val="left" w:pos="720"/>
        </w:tabs>
        <w:spacing w:line="276" w:lineRule="auto"/>
        <w:divId w:val="2005164700"/>
      </w:pPr>
      <w:r>
        <w:t>=Page() - Cette expression affiche le numéro de la page en cours de la fenêtre Rapport.</w:t>
      </w:r>
    </w:p>
    <w:p w14:paraId="08855864" w14:textId="77777777" w:rsidR="006E4C16" w:rsidRDefault="006E4C16" w:rsidP="00971E9B">
      <w:pPr>
        <w:pStyle w:val="BodyText"/>
        <w:numPr>
          <w:ilvl w:val="0"/>
          <w:numId w:val="179"/>
        </w:numPr>
        <w:tabs>
          <w:tab w:val="left" w:pos="720"/>
        </w:tabs>
        <w:spacing w:line="276" w:lineRule="auto"/>
        <w:divId w:val="2005164700"/>
      </w:pPr>
      <w:r>
        <w:t>=Pages() - Cette expression affiche le nombre total de pages de la fenêtre Rapport.</w:t>
      </w:r>
    </w:p>
    <w:p w14:paraId="7E9C9DFC" w14:textId="77777777" w:rsidR="006E4C16" w:rsidRDefault="006E4C16" w:rsidP="00971E9B">
      <w:pPr>
        <w:pStyle w:val="BodyText"/>
        <w:numPr>
          <w:ilvl w:val="0"/>
          <w:numId w:val="179"/>
        </w:numPr>
        <w:tabs>
          <w:tab w:val="left" w:pos="720"/>
        </w:tabs>
        <w:spacing w:line="276" w:lineRule="auto"/>
        <w:divId w:val="2005164700"/>
      </w:pPr>
      <w:r>
        <w:t>=TOL - Colorie du texte ou des expressions.</w:t>
      </w:r>
    </w:p>
    <w:p w14:paraId="5965CC73" w14:textId="77777777" w:rsidR="006E4C16" w:rsidRDefault="006E4C16" w:rsidP="00971E9B">
      <w:pPr>
        <w:pStyle w:val="BodyText"/>
        <w:numPr>
          <w:ilvl w:val="0"/>
          <w:numId w:val="179"/>
        </w:numPr>
        <w:tabs>
          <w:tab w:val="left" w:pos="720"/>
        </w:tabs>
        <w:spacing w:line="276" w:lineRule="auto"/>
        <w:divId w:val="2005164700"/>
      </w:pPr>
      <w:r>
        <w:t>=UNIT_TYPE - Cette expression affiche l'unité de mesure pour l'élément ou la dimension.</w:t>
      </w:r>
    </w:p>
    <w:p w14:paraId="31613404" w14:textId="77777777" w:rsidR="006E4C16" w:rsidRDefault="006E4C16" w:rsidP="00971E9B">
      <w:pPr>
        <w:pStyle w:val="BodyText"/>
        <w:numPr>
          <w:ilvl w:val="0"/>
          <w:numId w:val="179"/>
        </w:numPr>
        <w:tabs>
          <w:tab w:val="left" w:pos="720"/>
        </w:tabs>
        <w:spacing w:line="276" w:lineRule="auto"/>
        <w:divId w:val="2005164700"/>
      </w:pPr>
      <w:r>
        <w:t>=USETWODEVIATIONS - Cette expression détermine si le graphique linéaire du modèle d'étiquette de la dimension existante utilise deux valeurs d'écart. Un profil bilatéral indiqué comme forme et emplacement montre dans quelle mesure la tolérance + a été utilisée par l'écart maximal et dans quelle mesure la tolérance – a été utilisée par l'écart minimal. La valeur peut être « 0 » (FALSE) ou « 1 » (TRUE).</w:t>
      </w:r>
    </w:p>
    <w:p w14:paraId="791547EE" w14:textId="77777777" w:rsidR="006E4C16" w:rsidRDefault="006E4C16">
      <w:pPr>
        <w:pStyle w:val="heading4b"/>
        <w:divId w:val="2005164700"/>
      </w:pPr>
      <w:r>
        <w:t>Expressions combinées</w:t>
      </w:r>
    </w:p>
    <w:p w14:paraId="4075646E" w14:textId="77777777" w:rsidR="006E4C16" w:rsidRDefault="006E4C16">
      <w:pPr>
        <w:pStyle w:val="BodyText"/>
        <w:divId w:val="2005164700"/>
      </w:pPr>
      <w:r>
        <w:t>Vous pouvez aussi combiner des expressions ou les utiliser avec d'autres, comme l'illustre la chaîne de code extraite du modèle d'étiquette Legacy_Dimension_Cad.lbl :</w:t>
      </w:r>
    </w:p>
    <w:p w14:paraId="729AAA3F" w14:textId="77777777" w:rsidR="006E4C16" w:rsidRDefault="006E4C16">
      <w:pPr>
        <w:pStyle w:val="code"/>
        <w:spacing w:before="0" w:beforeAutospacing="0" w:after="0" w:afterAutospacing="0"/>
        <w:ind w:left="600"/>
        <w:divId w:val="2005164700"/>
        <w:rPr>
          <w:rFonts w:eastAsiaTheme="minorHAnsi"/>
        </w:rPr>
      </w:pPr>
      <w:r>
        <w:rPr>
          <w:rFonts w:eastAsiaTheme="minorHAnsi"/>
        </w:rPr>
        <w:t>=TOL(DIM_DEVIATION:N,DIM_OUTTOL:N,0.0,0.0)</w:t>
      </w:r>
    </w:p>
    <w:p w14:paraId="32822E5F" w14:textId="77777777" w:rsidR="006E4C16" w:rsidRDefault="006E4C16">
      <w:pPr>
        <w:pStyle w:val="BodyText"/>
        <w:divId w:val="2005164700"/>
      </w:pPr>
      <w:r>
        <w:t>Elle utilise la fonction =TOL pour afficher la valeur de déviation de la dimension et lui attribuer la couleur d'erreur (en général, rouge).</w:t>
      </w:r>
    </w:p>
    <w:p w14:paraId="4739B32D" w14:textId="77777777" w:rsidR="006E4C16" w:rsidRDefault="006E4C16">
      <w:pPr>
        <w:pStyle w:val="BodyText"/>
        <w:divId w:val="2005164700"/>
      </w:pPr>
      <w:r>
        <w:t xml:space="preserve">Vous trouverez un autre exemple dans les modèles de rapports standard dans PC-DMIS versions 4.2 et ultérieures. L'objet </w:t>
      </w:r>
      <w:r>
        <w:rPr>
          <w:rStyle w:val="bold"/>
        </w:rPr>
        <w:t>Text</w:t>
      </w:r>
      <w:r>
        <w:t xml:space="preserve"> au bas de ces modèles utilise l'expression combinée dans la propriété </w:t>
      </w:r>
      <w:r>
        <w:rPr>
          <w:rStyle w:val="bold"/>
        </w:rPr>
        <w:t>Text</w:t>
      </w:r>
      <w:r>
        <w:t xml:space="preserve"> pour afficher le numéro de la page en cours, ainsi que le nombre total de pages :</w:t>
      </w:r>
    </w:p>
    <w:p w14:paraId="0B9B95D3" w14:textId="77777777" w:rsidR="006E4C16" w:rsidRDefault="006E4C16">
      <w:pPr>
        <w:pStyle w:val="code"/>
        <w:spacing w:before="0" w:beforeAutospacing="0" w:after="0" w:afterAutospacing="0"/>
        <w:ind w:left="600"/>
        <w:divId w:val="2005164700"/>
        <w:rPr>
          <w:rFonts w:eastAsiaTheme="minorHAnsi"/>
        </w:rPr>
      </w:pPr>
      <w:r>
        <w:rPr>
          <w:rFonts w:eastAsiaTheme="minorHAnsi"/>
        </w:rPr>
        <w:t>=page() + « de » + pages()</w:t>
      </w:r>
    </w:p>
    <w:p w14:paraId="6ACF7646" w14:textId="77777777" w:rsidR="006E4C16" w:rsidRDefault="006E4C16">
      <w:pPr>
        <w:pStyle w:val="BodyText"/>
        <w:divId w:val="2005164700"/>
      </w:pPr>
      <w:r>
        <w:t>La bas de la page six d'un rapport de 10 pages serait comme suit dans la fenêtre Rapport :</w:t>
      </w:r>
    </w:p>
    <w:p w14:paraId="33F9453B" w14:textId="77777777" w:rsidR="006E4C16" w:rsidRDefault="006E4C16">
      <w:pPr>
        <w:pStyle w:val="BodyText"/>
        <w:ind w:left="600"/>
        <w:divId w:val="2005164700"/>
      </w:pPr>
      <w:r>
        <w:t>6 Of 10</w:t>
      </w:r>
    </w:p>
    <w:p w14:paraId="7CE1AE30" w14:textId="77777777" w:rsidR="006E4C16" w:rsidRDefault="006E4C16">
      <w:pPr>
        <w:pStyle w:val="Heading2"/>
        <w:divId w:val="2005164700"/>
      </w:pPr>
      <w:bookmarkStart w:id="269" w:name="_Toc227316124"/>
      <w:r>
        <w:t>Utilisation de contrôles PC-DMIS ActiveX</w:t>
      </w:r>
      <w:bookmarkEnd w:id="269"/>
    </w:p>
    <w:p w14:paraId="78E46BC2" w14:textId="77777777" w:rsidR="006E4C16" w:rsidRDefault="006E4C16">
      <w:pPr>
        <w:pStyle w:val="BodyText"/>
        <w:divId w:val="2005164700"/>
      </w:pPr>
      <w:bookmarkStart w:id="270" w:name="reporting_using_pc-dmis_activex__2901"/>
      <w:bookmarkEnd w:id="270"/>
      <w:r>
        <w:t xml:space="preserve">Cette série de rubriques illustre comment configurer les propriétés de plusieurs contrôles Pc-DMIS ActiveX et les utiliser dans un modèle d'étiquette pour afficher des informations de dimensions. </w:t>
      </w:r>
    </w:p>
    <w:p w14:paraId="6E06E949" w14:textId="77777777" w:rsidR="006E4C16" w:rsidRDefault="006E4C16" w:rsidP="00971E9B">
      <w:pPr>
        <w:pStyle w:val="BodyText"/>
        <w:numPr>
          <w:ilvl w:val="0"/>
          <w:numId w:val="180"/>
        </w:numPr>
        <w:tabs>
          <w:tab w:val="left" w:pos="720"/>
        </w:tabs>
        <w:spacing w:line="276" w:lineRule="auto"/>
        <w:divId w:val="2005164700"/>
      </w:pPr>
      <w:hyperlink w:anchor="reporting_adding_an_activex_cont_8329" w:history="1">
        <w:r>
          <w:rPr>
            <w:rStyle w:val="Hyperlink"/>
          </w:rPr>
          <w:t>Ajout d'un contrôle ActiveX</w:t>
        </w:r>
      </w:hyperlink>
    </w:p>
    <w:p w14:paraId="1A308072" w14:textId="77777777" w:rsidR="006E4C16" w:rsidRDefault="006E4C16" w:rsidP="00971E9B">
      <w:pPr>
        <w:pStyle w:val="BodyText"/>
        <w:numPr>
          <w:ilvl w:val="0"/>
          <w:numId w:val="180"/>
        </w:numPr>
        <w:tabs>
          <w:tab w:val="left" w:pos="720"/>
        </w:tabs>
        <w:spacing w:line="276" w:lineRule="auto"/>
        <w:divId w:val="2005164700"/>
      </w:pPr>
      <w:hyperlink w:anchor="reporting_passing_information_to_4590" w:history="1">
        <w:r>
          <w:rPr>
            <w:rStyle w:val="Hyperlink"/>
          </w:rPr>
          <w:t>Transmission d'informations à un contrôle ActiveX</w:t>
        </w:r>
      </w:hyperlink>
    </w:p>
    <w:p w14:paraId="51BC50AE" w14:textId="77777777" w:rsidR="006E4C16" w:rsidRDefault="006E4C16" w:rsidP="00971E9B">
      <w:pPr>
        <w:pStyle w:val="BodyText"/>
        <w:numPr>
          <w:ilvl w:val="0"/>
          <w:numId w:val="180"/>
        </w:numPr>
        <w:tabs>
          <w:tab w:val="left" w:pos="720"/>
        </w:tabs>
        <w:spacing w:line="276" w:lineRule="auto"/>
        <w:divId w:val="2005164700"/>
      </w:pPr>
      <w:hyperlink w:anchor="reporting_some_pc-dmis_activex_c_948" w:history="1">
        <w:r>
          <w:rPr>
            <w:rStyle w:val="Hyperlink"/>
          </w:rPr>
          <w:t>Contrôles PC-DMIS ActiveX</w:t>
        </w:r>
      </w:hyperlink>
    </w:p>
    <w:p w14:paraId="4070170D" w14:textId="77777777" w:rsidR="006E4C16" w:rsidRDefault="006E4C16">
      <w:pPr>
        <w:pStyle w:val="BodyText"/>
        <w:divId w:val="2005164700"/>
      </w:pPr>
      <w:r>
        <w:t>Les rubriques portent sur les propriétés ActiveX uniques pour chaque contrôle.</w:t>
      </w:r>
    </w:p>
    <w:p w14:paraId="27312085" w14:textId="77777777" w:rsidR="006E4C16" w:rsidRDefault="006E4C16">
      <w:pPr>
        <w:divId w:val="1583445644"/>
        <w:rPr>
          <w:color w:val="000000"/>
        </w:rPr>
      </w:pPr>
      <w:r>
        <w:rPr>
          <w:color w:val="000000"/>
        </w:rPr>
        <w:t> </w:t>
      </w:r>
    </w:p>
    <w:p w14:paraId="22B95D25" w14:textId="77777777" w:rsidR="006E4C16" w:rsidRDefault="006E4C16">
      <w:pPr>
        <w:pStyle w:val="Heading3"/>
        <w:divId w:val="2005164700"/>
        <w:rPr>
          <w:color w:val="0F4761" w:themeColor="accent1" w:themeShade="BF"/>
        </w:rPr>
      </w:pPr>
      <w:bookmarkStart w:id="271" w:name="reporting_adding_an_activex_cont_8329"/>
      <w:bookmarkStart w:id="272" w:name="_Toc227316125"/>
      <w:bookmarkEnd w:id="271"/>
      <w:r>
        <w:t>Ajout d'un contrôle ActiveX</w:t>
      </w:r>
      <w:bookmarkEnd w:id="272"/>
    </w:p>
    <w:p w14:paraId="3C370B37" w14:textId="77777777" w:rsidR="006E4C16" w:rsidRDefault="006E4C16">
      <w:pPr>
        <w:pStyle w:val="BodyText"/>
        <w:divId w:val="2005164700"/>
      </w:pPr>
      <w:r>
        <w:t>Vous pouvez ajouter un contrôle ActiveX à un modèle d'étiquette dans l'éditeur de modèle d'étiquette de deux façons :</w:t>
      </w:r>
    </w:p>
    <w:p w14:paraId="26B60E5B" w14:textId="77777777" w:rsidR="006E4C16" w:rsidRDefault="006E4C16" w:rsidP="00971E9B">
      <w:pPr>
        <w:pStyle w:val="BodyText"/>
        <w:numPr>
          <w:ilvl w:val="0"/>
          <w:numId w:val="181"/>
        </w:numPr>
        <w:tabs>
          <w:tab w:val="left" w:pos="720"/>
        </w:tabs>
        <w:spacing w:line="276" w:lineRule="auto"/>
        <w:divId w:val="2005164700"/>
      </w:pPr>
      <w:r>
        <w:rPr>
          <w:rStyle w:val="bold"/>
        </w:rPr>
        <w:t>Objet ActiveX dans la barre d'objets</w:t>
      </w:r>
      <w:r>
        <w:t xml:space="preserve"> - Cliquez sur l'icône </w:t>
      </w:r>
      <w:r>
        <w:rPr>
          <w:rStyle w:val="bold"/>
        </w:rPr>
        <w:t>ActiveX</w:t>
      </w:r>
      <w:r>
        <w:t xml:space="preserve"> dans la barre d'objets de l'éditeur pour ajouter un contrôle ActiveX directement dans le modèle d'étiquette. Vous pouvez ensuite définir la zone où le contrôle est renseigné. (Voir la rubrique « </w:t>
      </w:r>
      <w:hyperlink w:anchor="reporting_activex_object_htm" w:history="1">
        <w:r>
          <w:rPr>
            <w:rStyle w:val="Hyperlink"/>
          </w:rPr>
          <w:t>Objet ActiveX</w:t>
        </w:r>
      </w:hyperlink>
      <w:r>
        <w:t> ».)</w:t>
      </w:r>
    </w:p>
    <w:p w14:paraId="31517693" w14:textId="77777777" w:rsidR="006E4C16" w:rsidRDefault="006E4C16" w:rsidP="00971E9B">
      <w:pPr>
        <w:pStyle w:val="BodyText"/>
        <w:numPr>
          <w:ilvl w:val="0"/>
          <w:numId w:val="181"/>
        </w:numPr>
        <w:tabs>
          <w:tab w:val="left" w:pos="720"/>
        </w:tabs>
        <w:spacing w:line="276" w:lineRule="auto"/>
        <w:divId w:val="2005164700"/>
      </w:pPr>
      <w:r>
        <w:rPr>
          <w:rStyle w:val="bold"/>
        </w:rPr>
        <w:t>Objet ActiveX dans GridControlObject</w:t>
      </w:r>
      <w:r>
        <w:t xml:space="preserve"> - Dans un objet GridControlObject, double-cliquez sur l'objet pour le sélectionner, puis cliquez dessus avec le bouton droit pour ouvrir la boîte de dialogue </w:t>
      </w:r>
      <w:r>
        <w:rPr>
          <w:rStyle w:val="bold"/>
        </w:rPr>
        <w:t>Propriétés de grille</w:t>
      </w:r>
      <w:r>
        <w:t xml:space="preserve">. Dans cette boîte de dialogue, définissez </w:t>
      </w:r>
      <w:r>
        <w:rPr>
          <w:rStyle w:val="bold"/>
        </w:rPr>
        <w:t>Type cellule</w:t>
      </w:r>
      <w:r>
        <w:t xml:space="preserve"> à </w:t>
      </w:r>
      <w:r>
        <w:rPr>
          <w:rStyle w:val="bold"/>
        </w:rPr>
        <w:t>ActiveX</w:t>
      </w:r>
      <w:r>
        <w:t xml:space="preserve">. Le bouton </w:t>
      </w:r>
      <w:r>
        <w:rPr>
          <w:rStyle w:val="bold"/>
        </w:rPr>
        <w:t>Sélectionner</w:t>
      </w:r>
      <w:r>
        <w:t xml:space="preserve"> devient alors actif. Cliquez alors sur </w:t>
      </w:r>
      <w:r>
        <w:rPr>
          <w:rStyle w:val="bold"/>
        </w:rPr>
        <w:t>Sélectionner</w:t>
      </w:r>
      <w:r>
        <w:t xml:space="preserve">. (Pour plus d'informations, voir la rubrique « </w:t>
      </w:r>
      <w:hyperlink w:anchor="reporting_gridcontrolobject_htm" w:history="1">
        <w:r>
          <w:rPr>
            <w:rStyle w:val="Hyperlink"/>
          </w:rPr>
          <w:t>GridControlObject</w:t>
        </w:r>
      </w:hyperlink>
      <w:r>
        <w:t xml:space="preserve"> ».)</w:t>
      </w:r>
    </w:p>
    <w:p w14:paraId="1D3EC41D" w14:textId="77777777" w:rsidR="006E4C16" w:rsidRDefault="006E4C16">
      <w:pPr>
        <w:pStyle w:val="BodyText"/>
        <w:divId w:val="2005164700"/>
      </w:pPr>
      <w:r>
        <w:t xml:space="preserve">Quelle que soit la méthode utilisée, PC-DMIS affiche la boîte de dialogue </w:t>
      </w:r>
      <w:r>
        <w:rPr>
          <w:rStyle w:val="bold"/>
        </w:rPr>
        <w:t>Insérer contrôle ActiveX</w:t>
      </w:r>
      <w:r>
        <w:t>.</w:t>
      </w:r>
    </w:p>
    <w:p w14:paraId="0BF656CB" w14:textId="1B8A755C" w:rsidR="006E4C16" w:rsidRDefault="00B07CD3">
      <w:pPr>
        <w:pStyle w:val="figure"/>
        <w:keepNext/>
        <w:spacing w:before="60" w:after="225" w:afterAutospacing="0"/>
        <w:divId w:val="20051647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1DD8B7" wp14:editId="399EC8CF">
            <wp:extent cx="2612390" cy="2755404"/>
            <wp:effectExtent l="0" t="0" r="0" b="6985"/>
            <wp:docPr id="572428691"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428691" name=""/>
                    <pic:cNvPicPr/>
                  </pic:nvPicPr>
                  <pic:blipFill>
                    <a:blip r:embed="rId85">
                      <a:extLst>
                        <a:ext uri="{28A0092B-C50C-407E-A947-70E740481C1C}">
                          <a14:useLocalDpi xmlns:a14="http://schemas.microsoft.com/office/drawing/2010/main" val="0"/>
                        </a:ext>
                      </a:extLst>
                    </a:blip>
                    <a:stretch>
                      <a:fillRect/>
                    </a:stretch>
                  </pic:blipFill>
                  <pic:spPr>
                    <a:xfrm>
                      <a:off x="0" y="0"/>
                      <a:ext cx="2612390" cy="2755404"/>
                    </a:xfrm>
                    <a:prstGeom prst="rect">
                      <a:avLst/>
                    </a:prstGeom>
                  </pic:spPr>
                </pic:pic>
              </a:graphicData>
            </a:graphic>
          </wp:inline>
        </w:drawing>
      </w:r>
    </w:p>
    <w:p w14:paraId="046C5D73" w14:textId="77777777" w:rsidR="006E4C16" w:rsidRDefault="006E4C16">
      <w:pPr>
        <w:pStyle w:val="Caption1"/>
        <w:divId w:val="2005164700"/>
      </w:pPr>
      <w:r>
        <w:t>Boîte de dialogue Insérer contrôle ActiveX</w:t>
      </w:r>
    </w:p>
    <w:p w14:paraId="4C49C4FE" w14:textId="77777777" w:rsidR="006E4C16" w:rsidRDefault="006E4C16">
      <w:pPr>
        <w:pStyle w:val="BodyText"/>
        <w:divId w:val="2005164700"/>
      </w:pPr>
      <w:r>
        <w:t xml:space="preserve">Sélectionnez le contrôle souhaité dans la liste et cliquez </w:t>
      </w:r>
      <w:r>
        <w:rPr>
          <w:rStyle w:val="bold"/>
        </w:rPr>
        <w:t>OK</w:t>
      </w:r>
      <w:r>
        <w:t>.</w:t>
      </w:r>
    </w:p>
    <w:p w14:paraId="4517114D" w14:textId="77777777" w:rsidR="006E4C16" w:rsidRDefault="006E4C16">
      <w:pPr>
        <w:pStyle w:val="note"/>
        <w:spacing w:before="0" w:beforeAutospacing="0" w:after="0" w:afterAutospacing="0"/>
        <w:divId w:val="2005164700"/>
        <w:rPr>
          <w:rFonts w:ascii="Times New Roman" w:eastAsiaTheme="minorHAnsi" w:hAnsi="Times New Roman" w:cs="Times New Roman"/>
        </w:rPr>
      </w:pPr>
      <w:r>
        <w:rPr>
          <w:rFonts w:ascii="Times New Roman" w:eastAsiaTheme="minorHAnsi" w:hAnsi="Times New Roman" w:cs="Times New Roman"/>
        </w:rPr>
        <w:t>Cette boîte de dialogue énumère tous les contrôles du système, pas seulement ceux que PC-DMIS a ajoutés. Si vous voulez utiliser un troisième contrôle dans un modèle d'étiquette, vous pouvez l'ajouter de la même façon..</w:t>
      </w:r>
    </w:p>
    <w:p w14:paraId="20FF8653" w14:textId="77777777" w:rsidR="006E4C16" w:rsidRDefault="006E4C16">
      <w:pPr>
        <w:pStyle w:val="Heading3"/>
        <w:divId w:val="2005164700"/>
        <w:rPr>
          <w:rFonts w:asciiTheme="minorHAnsi" w:eastAsiaTheme="majorEastAsia" w:hAnsiTheme="minorHAnsi" w:cstheme="majorBidi"/>
        </w:rPr>
      </w:pPr>
      <w:bookmarkStart w:id="273" w:name="reporting_passing_information_to_4590"/>
      <w:bookmarkStart w:id="274" w:name="_Toc227316126"/>
      <w:bookmarkEnd w:id="273"/>
      <w:r>
        <w:t>Transmission d'informations à un contrôle ActiveX</w:t>
      </w:r>
      <w:bookmarkEnd w:id="274"/>
    </w:p>
    <w:p w14:paraId="05D0DF58" w14:textId="77777777" w:rsidR="006E4C16" w:rsidRDefault="006E4C16">
      <w:pPr>
        <w:pStyle w:val="tabletext"/>
        <w:divId w:val="2005164700"/>
      </w:pPr>
      <w:r>
        <w:t>Pour tous les contrôles ActiveX de PC-DMIS décrits ici, le logiciel transmet des informations au contrôle à l'aide de l'événement EventReportData. PC-DMIS intègre les informations de dimension spécifiques dans un objet appelé ReportData (voir la rubrique « Objet ReportData » dans la documentation PC-DMIS 2026.1 Automation Object Library pour en savoir plus). Par exemple, si vous observez l'éditeur d'arborescence de règles pour le modèle de rapport TextOnly.rtp, vous remarquez que pour l'élément d'emplacement de dimension, l'une des règles est :</w:t>
      </w:r>
    </w:p>
    <w:p w14:paraId="3914E77F" w14:textId="77777777" w:rsidR="006E4C16" w:rsidRDefault="006E4C16">
      <w:pPr>
        <w:pStyle w:val="BodyText"/>
        <w:ind w:left="600"/>
        <w:divId w:val="2005164700"/>
      </w:pPr>
      <w:r>
        <w:t>Utiliser le modèle « legacy_dimension.lbl »</w:t>
      </w:r>
    </w:p>
    <w:p w14:paraId="7201B346" w14:textId="77777777" w:rsidR="006E4C16" w:rsidRDefault="006E4C16">
      <w:pPr>
        <w:pStyle w:val="BodyText"/>
        <w:divId w:val="2005164700"/>
      </w:pPr>
      <w:r>
        <w:t>Le modèle d'étiquette Legacy_dimension.lbl existant reçoit les informations sur la dimension d'emplacement via l'objet ReportData. Ces informations se trouvent à présent dans l'étiquette mais n'ont pas encore été transmises au contrôle ActiveX.</w:t>
      </w:r>
    </w:p>
    <w:p w14:paraId="464770DA" w14:textId="77777777" w:rsidR="006E4C16" w:rsidRDefault="006E4C16">
      <w:pPr>
        <w:pStyle w:val="BodyText"/>
        <w:divId w:val="2005164700"/>
      </w:pPr>
      <w:r>
        <w:t>Pour comprendre comment ces informations sont transmises :</w:t>
      </w:r>
    </w:p>
    <w:p w14:paraId="3DC12EBE" w14:textId="77777777" w:rsidR="006E4C16" w:rsidRDefault="006E4C16" w:rsidP="00971E9B">
      <w:pPr>
        <w:pStyle w:val="BodyText"/>
        <w:numPr>
          <w:ilvl w:val="0"/>
          <w:numId w:val="182"/>
        </w:numPr>
        <w:tabs>
          <w:tab w:val="left" w:pos="720"/>
        </w:tabs>
        <w:spacing w:line="276" w:lineRule="auto"/>
        <w:divId w:val="2005164700"/>
      </w:pPr>
      <w:r>
        <w:t xml:space="preserve">Ouvrez le modèle d'étiquette legacy_dimension.lbl dans l'éditeur de modèles d'étiquettes. Vous voyez qu'il contient un objet </w:t>
      </w:r>
      <w:hyperlink w:anchor="reporting_gridcontrolobject_htm" w:history="1">
        <w:r>
          <w:rPr>
            <w:rStyle w:val="Hyperlink"/>
          </w:rPr>
          <w:t>GridControlObject</w:t>
        </w:r>
      </w:hyperlink>
      <w:r>
        <w:t xml:space="preserve"> nommé </w:t>
      </w:r>
      <w:r>
        <w:rPr>
          <w:rStyle w:val="bold"/>
        </w:rPr>
        <w:t>ActiveX12</w:t>
      </w:r>
      <w:r>
        <w:t>.</w:t>
      </w:r>
    </w:p>
    <w:p w14:paraId="372AF6CE" w14:textId="77777777" w:rsidR="006E4C16" w:rsidRDefault="006E4C16" w:rsidP="00971E9B">
      <w:pPr>
        <w:pStyle w:val="BodyText"/>
        <w:numPr>
          <w:ilvl w:val="0"/>
          <w:numId w:val="182"/>
        </w:numPr>
        <w:tabs>
          <w:tab w:val="left" w:pos="720"/>
        </w:tabs>
        <w:spacing w:line="276" w:lineRule="auto"/>
        <w:divId w:val="2005164700"/>
      </w:pPr>
      <w:r>
        <w:t xml:space="preserve">Cliquez avec le bouton droit sur la boîte de dialogue </w:t>
      </w:r>
      <w:r>
        <w:rPr>
          <w:rStyle w:val="bold"/>
        </w:rPr>
        <w:t>Propriétés</w:t>
      </w:r>
      <w:r>
        <w:t xml:space="preserve"> pour l'objet.</w:t>
      </w:r>
    </w:p>
    <w:p w14:paraId="064B1721" w14:textId="77777777" w:rsidR="006E4C16" w:rsidRDefault="006E4C16" w:rsidP="00971E9B">
      <w:pPr>
        <w:pStyle w:val="BodyText"/>
        <w:numPr>
          <w:ilvl w:val="0"/>
          <w:numId w:val="182"/>
        </w:numPr>
        <w:tabs>
          <w:tab w:val="left" w:pos="720"/>
        </w:tabs>
        <w:spacing w:line="276" w:lineRule="auto"/>
        <w:divId w:val="2005164700"/>
      </w:pPr>
      <w:r>
        <w:t>Double-cliquez sur l'une des cellules dans ce contrôle de grille pour le passer en mode édition.</w:t>
      </w:r>
    </w:p>
    <w:p w14:paraId="09C2FBBF" w14:textId="77777777" w:rsidR="006E4C16" w:rsidRDefault="006E4C16" w:rsidP="00971E9B">
      <w:pPr>
        <w:pStyle w:val="BodyText"/>
        <w:numPr>
          <w:ilvl w:val="0"/>
          <w:numId w:val="182"/>
        </w:numPr>
        <w:tabs>
          <w:tab w:val="left" w:pos="720"/>
        </w:tabs>
        <w:spacing w:line="276" w:lineRule="auto"/>
        <w:divId w:val="2005164700"/>
      </w:pPr>
      <w:r>
        <w:t xml:space="preserve">Cliquez sur la cellule dans l'angle inférieur droit. Cette cellule utilise le contrôle </w:t>
      </w:r>
      <w:r>
        <w:rPr>
          <w:rStyle w:val="bold"/>
        </w:rPr>
        <w:t>linéaire de rapport de dimension</w:t>
      </w:r>
      <w:r>
        <w:t xml:space="preserve">. Notez que la boîte de dialogue </w:t>
      </w:r>
      <w:r>
        <w:rPr>
          <w:rStyle w:val="bold"/>
        </w:rPr>
        <w:t>Propriétés</w:t>
      </w:r>
      <w:r>
        <w:t xml:space="preserve"> inclut quatre catégories de propriétés (</w:t>
      </w:r>
      <w:r>
        <w:rPr>
          <w:rStyle w:val="bold"/>
        </w:rPr>
        <w:t>Standard</w:t>
      </w:r>
      <w:r>
        <w:t xml:space="preserve">, </w:t>
      </w:r>
      <w:r>
        <w:rPr>
          <w:rStyle w:val="bold"/>
        </w:rPr>
        <w:t>Avancé</w:t>
      </w:r>
      <w:r>
        <w:t xml:space="preserve">, </w:t>
      </w:r>
      <w:r>
        <w:rPr>
          <w:rStyle w:val="bold"/>
        </w:rPr>
        <w:t>Evénements</w:t>
      </w:r>
      <w:r>
        <w:t xml:space="preserve">, </w:t>
      </w:r>
      <w:r>
        <w:rPr>
          <w:rStyle w:val="bold"/>
        </w:rPr>
        <w:t>ActiveX</w:t>
      </w:r>
      <w:r>
        <w:t>). En général, les objets ne possèdent que trois catégories (</w:t>
      </w:r>
      <w:r>
        <w:rPr>
          <w:rStyle w:val="bold"/>
        </w:rPr>
        <w:t>Standard</w:t>
      </w:r>
      <w:r>
        <w:t xml:space="preserve">, </w:t>
      </w:r>
      <w:r>
        <w:rPr>
          <w:rStyle w:val="bold"/>
        </w:rPr>
        <w:t>Avancé</w:t>
      </w:r>
      <w:r>
        <w:t xml:space="preserve">, </w:t>
      </w:r>
      <w:r>
        <w:rPr>
          <w:rStyle w:val="bold"/>
        </w:rPr>
        <w:t>Evénements</w:t>
      </w:r>
      <w:r>
        <w:t xml:space="preserve">). Cette quatrième catégorie, </w:t>
      </w:r>
      <w:r>
        <w:rPr>
          <w:rStyle w:val="bold"/>
        </w:rPr>
        <w:t>ActiveX</w:t>
      </w:r>
      <w:r>
        <w:t>, est unique aux contrôles ActiveX et sera expliquée en détail dans les sections suivantes.</w:t>
      </w:r>
    </w:p>
    <w:p w14:paraId="18408F0D" w14:textId="77777777" w:rsidR="006E4C16" w:rsidRDefault="006E4C16" w:rsidP="00971E9B">
      <w:pPr>
        <w:pStyle w:val="BodyText"/>
        <w:numPr>
          <w:ilvl w:val="0"/>
          <w:numId w:val="182"/>
        </w:numPr>
        <w:tabs>
          <w:tab w:val="left" w:pos="720"/>
        </w:tabs>
        <w:spacing w:line="276" w:lineRule="auto"/>
        <w:divId w:val="2005164700"/>
      </w:pPr>
      <w:r>
        <w:t xml:space="preserve">Développez la section </w:t>
      </w:r>
      <w:r>
        <w:rPr>
          <w:rStyle w:val="bold"/>
        </w:rPr>
        <w:t>Evénements</w:t>
      </w:r>
      <w:r>
        <w:t>.</w:t>
      </w:r>
    </w:p>
    <w:p w14:paraId="7FBCB631" w14:textId="77777777" w:rsidR="006E4C16" w:rsidRDefault="006E4C16" w:rsidP="00971E9B">
      <w:pPr>
        <w:pStyle w:val="BodyText"/>
        <w:numPr>
          <w:ilvl w:val="0"/>
          <w:numId w:val="182"/>
        </w:numPr>
        <w:tabs>
          <w:tab w:val="left" w:pos="720"/>
        </w:tabs>
        <w:spacing w:line="276" w:lineRule="auto"/>
        <w:divId w:val="2005164700"/>
      </w:pPr>
      <w:r>
        <w:t xml:space="preserve">Allez à la propriété </w:t>
      </w:r>
      <w:r>
        <w:rPr>
          <w:rStyle w:val="bold"/>
        </w:rPr>
        <w:t>EventReportData</w:t>
      </w:r>
      <w:r>
        <w:t>. Le mini-éditeir VBA s'ouvre. Vous notez qu'il contient cette ligne de code :</w:t>
      </w:r>
    </w:p>
    <w:p w14:paraId="05A67927" w14:textId="77777777" w:rsidR="006E4C16" w:rsidRDefault="006E4C16" w:rsidP="00971E9B">
      <w:pPr>
        <w:pStyle w:val="BodyText"/>
        <w:tabs>
          <w:tab w:val="left" w:pos="720"/>
        </w:tabs>
        <w:spacing w:line="276" w:lineRule="auto"/>
        <w:ind w:left="720"/>
        <w:divId w:val="2005164700"/>
      </w:pPr>
      <w:r>
        <w:rPr>
          <w:rStyle w:val="codecharacter"/>
        </w:rPr>
        <w:t>This.X.EventReportData ReportData</w:t>
      </w:r>
    </w:p>
    <w:p w14:paraId="5E8290AD" w14:textId="77777777" w:rsidR="006E4C16" w:rsidRDefault="006E4C16">
      <w:pPr>
        <w:pStyle w:val="BodyText"/>
        <w:divId w:val="2005164700"/>
      </w:pPr>
      <w:r>
        <w:t>Ce code est le mécanisme qui transmet ReportData (les informations de dimension) au contrôle ActiveX. Chaque fois que vous ajoutez un contrôle ActiveX à un modèle d'étiquette, vous devez définir la propriété EventReportData pour qu'elle fasse de même à l'aide ce cette ligne de code.</w:t>
      </w:r>
    </w:p>
    <w:bookmarkStart w:id="275" w:name="reporting_some_pc-dmis_activex_c_948"/>
    <w:bookmarkEnd w:id="275"/>
    <w:p w14:paraId="51F52FF0" w14:textId="77777777" w:rsidR="006E4C16" w:rsidRDefault="006E4C16">
      <w:pPr>
        <w:pStyle w:val="Heading3"/>
        <w:divId w:val="2005164700"/>
      </w:pPr>
      <w:r>
        <w:fldChar w:fldCharType="begin"/>
      </w:r>
      <w:r>
        <w:instrText xml:space="preserve"> XE "Contrôles ActiveX " \* MERGEFORMAT </w:instrText>
      </w:r>
      <w:r>
        <w:fldChar w:fldCharType="end"/>
      </w:r>
      <w:bookmarkStart w:id="276" w:name="_Toc227316127"/>
      <w:r>
        <w:t>Contrôles PC-DMIS ActiveX</w:t>
      </w:r>
      <w:bookmarkEnd w:id="276"/>
    </w:p>
    <w:p w14:paraId="463CE407" w14:textId="77777777" w:rsidR="006E4C16" w:rsidRDefault="006E4C16">
      <w:pPr>
        <w:pStyle w:val="BodyText"/>
        <w:divId w:val="2005164700"/>
      </w:pPr>
      <w:r>
        <w:t xml:space="preserve">Les sections suivantes décrivent certains contrôles PC-DMIS </w:t>
      </w:r>
      <w:hyperlink w:anchor="reporting_activex_object_htm" w:history="1">
        <w:r>
          <w:rPr>
            <w:rStyle w:val="Hyperlink"/>
          </w:rPr>
          <w:t>ActiveX</w:t>
        </w:r>
      </w:hyperlink>
      <w:r>
        <w:t xml:space="preserve"> de génération de rapports et leurs propriétés. Le contrôle DimAnalysisActiveX n'est pas présenté ici. Même s'il apparaît dans la liste ActiveX, il est utilisé en interne par l'</w:t>
      </w:r>
      <w:hyperlink w:anchor="reporting_analysiswindow_object__5106" w:history="1">
        <w:r>
          <w:rPr>
            <w:rStyle w:val="Hyperlink"/>
          </w:rPr>
          <w:t>objet d'analyse</w:t>
        </w:r>
      </w:hyperlink>
      <w:r>
        <w:t xml:space="preserve"> dans l'éditeur de modèles d'étiquettes.</w:t>
      </w:r>
    </w:p>
    <w:p w14:paraId="2904B237" w14:textId="77777777" w:rsidR="006E4C16" w:rsidRDefault="006E4C16">
      <w:pPr>
        <w:pStyle w:val="heading4b"/>
        <w:divId w:val="2005164700"/>
      </w:pPr>
      <w:r>
        <w:rPr>
          <w:rStyle w:val="Drop-downhotspot"/>
          <w:rFonts w:eastAsiaTheme="minorHAnsi"/>
          <w:specVanish w:val="0"/>
        </w:rPr>
        <w:t>BFAnalysisActiveX</w:t>
      </w:r>
    </w:p>
    <w:p w14:paraId="3435C15F" w14:textId="5EC77EEB" w:rsidR="006E4C16" w:rsidRDefault="00B07CD3">
      <w:pPr>
        <w:pStyle w:val="BodyText"/>
        <w:ind w:left="600"/>
        <w:divId w:val="314262396"/>
      </w:pPr>
      <w:r>
        <w:rPr>
          <w:noProof/>
        </w:rPr>
        <w:drawing>
          <wp:inline distT="0" distB="0" distL="0" distR="0" wp14:anchorId="5445BEF1" wp14:editId="573D1E7D">
            <wp:extent cx="5486400" cy="2428875"/>
            <wp:effectExtent l="0" t="0" r="0" b="9525"/>
            <wp:docPr id="1231008914"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008914" name=""/>
                    <pic:cNvPicPr/>
                  </pic:nvPicPr>
                  <pic:blipFill>
                    <a:blip r:embed="rId86">
                      <a:extLst>
                        <a:ext uri="{28A0092B-C50C-407E-A947-70E740481C1C}">
                          <a14:useLocalDpi xmlns:a14="http://schemas.microsoft.com/office/drawing/2010/main" val="0"/>
                        </a:ext>
                      </a:extLst>
                    </a:blip>
                    <a:stretch>
                      <a:fillRect/>
                    </a:stretch>
                  </pic:blipFill>
                  <pic:spPr>
                    <a:xfrm>
                      <a:off x="0" y="0"/>
                      <a:ext cx="5486400" cy="2428875"/>
                    </a:xfrm>
                    <a:prstGeom prst="rect">
                      <a:avLst/>
                    </a:prstGeom>
                  </pic:spPr>
                </pic:pic>
              </a:graphicData>
            </a:graphic>
          </wp:inline>
        </w:drawing>
      </w:r>
    </w:p>
    <w:tbl>
      <w:tblPr>
        <w:tblW w:w="1440"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750"/>
        <w:gridCol w:w="1337"/>
        <w:gridCol w:w="1044"/>
      </w:tblGrid>
      <w:tr w:rsidR="006E4C16" w14:paraId="0CADFCEF" w14:textId="77777777" w:rsidTr="006E4C16">
        <w:trPr>
          <w:divId w:val="31426239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4827BE" w14:textId="77777777" w:rsidR="006E4C16" w:rsidRDefault="006E4C16">
            <w:pPr>
              <w:jc w:val="center"/>
              <w:rPr>
                <w:b/>
                <w:bCs/>
                <w:color w:val="000000"/>
              </w:rPr>
            </w:pPr>
            <w:r>
              <w:rPr>
                <w:b/>
                <w:bCs/>
                <w:color w:val="000000"/>
              </w:rPr>
              <w:t>Propriété</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429496A" w14:textId="77777777" w:rsidR="006E4C16" w:rsidRDefault="006E4C16">
            <w:pPr>
              <w:jc w:val="center"/>
              <w:rPr>
                <w:b/>
                <w:bCs/>
                <w:color w:val="000000"/>
              </w:rPr>
            </w:pPr>
            <w:r>
              <w:rPr>
                <w:b/>
                <w:bCs/>
                <w:color w:val="000000"/>
              </w:rPr>
              <w:t>Description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EF2337C" w14:textId="77777777" w:rsidR="006E4C16" w:rsidRDefault="006E4C16">
            <w:pPr>
              <w:jc w:val="center"/>
              <w:rPr>
                <w:b/>
                <w:bCs/>
                <w:color w:val="000000"/>
              </w:rPr>
            </w:pPr>
            <w:r>
              <w:rPr>
                <w:b/>
                <w:bCs/>
                <w:color w:val="000000"/>
              </w:rPr>
              <w:t>Exemple</w:t>
            </w:r>
          </w:p>
        </w:tc>
      </w:tr>
      <w:tr w:rsidR="006E4C16" w14:paraId="5D3776B5" w14:textId="77777777" w:rsidTr="006E4C16">
        <w:trPr>
          <w:divId w:val="3142623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9CD0AFC" w14:textId="77777777" w:rsidR="006E4C16" w:rsidRDefault="006E4C16">
            <w:pPr>
              <w:rPr>
                <w:color w:val="000000"/>
              </w:rPr>
            </w:pPr>
            <w:r>
              <w:rPr>
                <w:color w:val="000000"/>
              </w:rPr>
              <w:t>AfterColor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2B14D4" w14:textId="77777777" w:rsidR="006E4C16" w:rsidRDefault="006E4C16">
            <w:pPr>
              <w:rPr>
                <w:color w:val="000000"/>
              </w:rPr>
            </w:pPr>
            <w:r>
              <w:rPr>
                <w:color w:val="000000"/>
              </w:rPr>
              <w:t>Couleur de la dernière barre.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CAD419" w14:textId="77777777" w:rsidR="006E4C16" w:rsidRDefault="006E4C16">
            <w:pPr>
              <w:rPr>
                <w:color w:val="000000"/>
              </w:rPr>
            </w:pPr>
            <w:r>
              <w:rPr>
                <w:color w:val="000000"/>
              </w:rPr>
              <w:t>tbd [defaults to 65280 (Green)]</w:t>
            </w:r>
          </w:p>
        </w:tc>
      </w:tr>
      <w:tr w:rsidR="006E4C16" w14:paraId="58624D9D" w14:textId="77777777" w:rsidTr="006E4C16">
        <w:trPr>
          <w:divId w:val="31426239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3D1DD5E" w14:textId="77777777" w:rsidR="006E4C16" w:rsidRDefault="006E4C16">
            <w:pPr>
              <w:rPr>
                <w:color w:val="000000"/>
              </w:rPr>
            </w:pPr>
            <w:r>
              <w:rPr>
                <w:color w:val="000000"/>
              </w:rPr>
              <w:t>BeforeColor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2620F0" w14:textId="77777777" w:rsidR="006E4C16" w:rsidRDefault="006E4C16">
            <w:pPr>
              <w:rPr>
                <w:color w:val="000000"/>
              </w:rPr>
            </w:pPr>
            <w:r>
              <w:rPr>
                <w:color w:val="000000"/>
              </w:rPr>
              <w:t>Couleur de la première barre.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CA5D18" w14:textId="77777777" w:rsidR="006E4C16" w:rsidRDefault="006E4C16">
            <w:pPr>
              <w:rPr>
                <w:color w:val="000000"/>
              </w:rPr>
            </w:pPr>
            <w:r>
              <w:rPr>
                <w:color w:val="000000"/>
              </w:rPr>
              <w:t>tbd [defaults to 255 (Blue)]</w:t>
            </w:r>
          </w:p>
        </w:tc>
      </w:tr>
      <w:tr w:rsidR="006E4C16" w14:paraId="2D483760" w14:textId="77777777" w:rsidTr="006E4C16">
        <w:trPr>
          <w:divId w:val="3142623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E486F74" w14:textId="77777777" w:rsidR="006E4C16" w:rsidRDefault="006E4C16">
            <w:pPr>
              <w:rPr>
                <w:color w:val="000000"/>
              </w:rPr>
            </w:pPr>
            <w:r>
              <w:rPr>
                <w:color w:val="000000"/>
              </w:rPr>
              <w:t>NumberFeatures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E892CD" w14:textId="77777777" w:rsidR="006E4C16" w:rsidRDefault="006E4C16">
            <w:pPr>
              <w:rPr>
                <w:color w:val="000000"/>
              </w:rPr>
            </w:pPr>
            <w:r>
              <w:rPr>
                <w:color w:val="000000"/>
              </w:rPr>
              <w:t>Nombre d'éléments montrés sur l'axe 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549E43" w14:textId="77777777" w:rsidR="006E4C16" w:rsidRDefault="006E4C16">
            <w:pPr>
              <w:rPr>
                <w:color w:val="000000"/>
              </w:rPr>
            </w:pPr>
            <w:r>
              <w:rPr>
                <w:color w:val="000000"/>
              </w:rPr>
              <w:t>tbd</w:t>
            </w:r>
          </w:p>
        </w:tc>
      </w:tr>
    </w:tbl>
    <w:p w14:paraId="468118D8" w14:textId="77777777" w:rsidR="006E4C16" w:rsidRDefault="006E4C16">
      <w:pPr>
        <w:pStyle w:val="BodyText"/>
        <w:ind w:left="600"/>
        <w:divId w:val="314262396"/>
      </w:pPr>
      <w:r>
        <w:rPr>
          <w:rStyle w:val="propertyname"/>
        </w:rPr>
        <w:t>AfterColor</w:t>
      </w:r>
      <w:r>
        <w:t xml:space="preserve"> et </w:t>
      </w:r>
      <w:r>
        <w:rPr>
          <w:rStyle w:val="propertyname"/>
        </w:rPr>
        <w:t>BeforeColor</w:t>
      </w:r>
      <w:r>
        <w:t xml:space="preserve"> acceptent des valeurs longues pour une couleur.</w:t>
      </w:r>
    </w:p>
    <w:p w14:paraId="61A2EE6F" w14:textId="77777777" w:rsidR="006E4C16" w:rsidRDefault="006E4C16">
      <w:pPr>
        <w:pStyle w:val="BodyText"/>
        <w:ind w:left="600"/>
        <w:divId w:val="314262396"/>
      </w:pPr>
      <w:r>
        <w:t>Ils suivent ce format :</w:t>
      </w:r>
    </w:p>
    <w:p w14:paraId="42A1FB9B" w14:textId="77777777" w:rsidR="006E4C16" w:rsidRDefault="006E4C16">
      <w:pPr>
        <w:pStyle w:val="BodyText"/>
        <w:ind w:left="600"/>
        <w:divId w:val="314262396"/>
      </w:pPr>
      <w:r>
        <w:t>(Red * 256 * 256) + (Green * 256) + Blue.</w:t>
      </w:r>
    </w:p>
    <w:p w14:paraId="5B3E36A2" w14:textId="77777777" w:rsidR="006E4C16" w:rsidRDefault="006E4C16">
      <w:pPr>
        <w:pStyle w:val="BodyText"/>
        <w:ind w:left="600"/>
        <w:divId w:val="314262396"/>
      </w:pPr>
      <w:r>
        <w:t>Red équivaut alors à 16711680, à savoir (255 * 256 * 256) + (0 * 256) + 0 ; vert à 65280, à savoir (0 * 256 * 256) + (255 * 256) + 0 ; bleu à 255, à savoir (0 * 256 * 256) + (0 * 256) + 255.</w:t>
      </w:r>
    </w:p>
    <w:p w14:paraId="7CC2D012" w14:textId="77777777" w:rsidR="006E4C16" w:rsidRDefault="006E4C16">
      <w:pPr>
        <w:pStyle w:val="BodyText"/>
        <w:ind w:left="600"/>
        <w:divId w:val="314262396"/>
      </w:pPr>
      <w:r>
        <w:rPr>
          <w:rStyle w:val="bold"/>
        </w:rPr>
        <w:t>Exemple de modèle d'étiquette :</w:t>
      </w:r>
      <w:r>
        <w:t xml:space="preserve"> BFANALYSISACTIVE1 in Best_Fit_Analysis.lbl.</w:t>
      </w:r>
    </w:p>
    <w:p w14:paraId="58B53FF8" w14:textId="77777777" w:rsidR="006E4C16" w:rsidRDefault="006E4C16">
      <w:pPr>
        <w:pStyle w:val="heading4b"/>
        <w:divId w:val="2005164700"/>
      </w:pPr>
      <w:r>
        <w:rPr>
          <w:rStyle w:val="Drop-downhotspot"/>
          <w:rFonts w:eastAsiaTheme="minorHAnsi"/>
          <w:specVanish w:val="0"/>
        </w:rPr>
        <w:t>Dimension Report Linear</w:t>
      </w:r>
    </w:p>
    <w:p w14:paraId="3C63E9A1" w14:textId="6B78B6AA" w:rsidR="006E4C16" w:rsidRDefault="00B07CD3">
      <w:pPr>
        <w:pStyle w:val="BodyText"/>
        <w:ind w:left="600"/>
        <w:divId w:val="135538229"/>
      </w:pPr>
      <w:r>
        <w:rPr>
          <w:noProof/>
        </w:rPr>
        <w:drawing>
          <wp:inline distT="0" distB="0" distL="0" distR="0" wp14:anchorId="3FB7FDC9" wp14:editId="0BE5018A">
            <wp:extent cx="2351405" cy="1351820"/>
            <wp:effectExtent l="0" t="0" r="0" b="1270"/>
            <wp:docPr id="172798934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89349" name=""/>
                    <pic:cNvPicPr/>
                  </pic:nvPicPr>
                  <pic:blipFill>
                    <a:blip r:embed="rId88">
                      <a:extLst>
                        <a:ext uri="{28A0092B-C50C-407E-A947-70E740481C1C}">
                          <a14:useLocalDpi xmlns:a14="http://schemas.microsoft.com/office/drawing/2010/main" val="0"/>
                        </a:ext>
                      </a:extLst>
                    </a:blip>
                    <a:stretch>
                      <a:fillRect/>
                    </a:stretch>
                  </pic:blipFill>
                  <pic:spPr>
                    <a:xfrm>
                      <a:off x="0" y="0"/>
                      <a:ext cx="2351405" cy="1351820"/>
                    </a:xfrm>
                    <a:prstGeom prst="rect">
                      <a:avLst/>
                    </a:prstGeom>
                  </pic:spPr>
                </pic:pic>
              </a:graphicData>
            </a:graphic>
          </wp:inline>
        </w:drawing>
      </w:r>
    </w:p>
    <w:tbl>
      <w:tblPr>
        <w:tblW w:w="1440"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656"/>
        <w:gridCol w:w="1400"/>
        <w:gridCol w:w="3233"/>
      </w:tblGrid>
      <w:tr w:rsidR="006E4C16" w14:paraId="4BCC4A1A" w14:textId="77777777" w:rsidTr="006E4C16">
        <w:trPr>
          <w:divId w:val="13553822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006ABD7" w14:textId="77777777" w:rsidR="006E4C16" w:rsidRDefault="006E4C16">
            <w:pPr>
              <w:jc w:val="center"/>
              <w:rPr>
                <w:b/>
                <w:bCs/>
                <w:color w:val="000000"/>
              </w:rPr>
            </w:pPr>
            <w:r>
              <w:rPr>
                <w:b/>
                <w:bCs/>
                <w:color w:val="000000"/>
              </w:rPr>
              <w:t>Propriété</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AFB3596" w14:textId="77777777" w:rsidR="006E4C16" w:rsidRDefault="006E4C16">
            <w:pPr>
              <w:jc w:val="center"/>
              <w:rPr>
                <w:b/>
                <w:bCs/>
                <w:color w:val="000000"/>
              </w:rPr>
            </w:pPr>
            <w:r>
              <w:rPr>
                <w:b/>
                <w:bCs/>
                <w:color w:val="000000"/>
              </w:rPr>
              <w:t>Description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243BD92" w14:textId="77777777" w:rsidR="006E4C16" w:rsidRDefault="006E4C16">
            <w:pPr>
              <w:jc w:val="center"/>
              <w:rPr>
                <w:b/>
                <w:bCs/>
                <w:color w:val="000000"/>
              </w:rPr>
            </w:pPr>
            <w:r>
              <w:rPr>
                <w:b/>
                <w:bCs/>
                <w:color w:val="000000"/>
              </w:rPr>
              <w:t>Exemple</w:t>
            </w:r>
          </w:p>
        </w:tc>
      </w:tr>
      <w:tr w:rsidR="006E4C16" w14:paraId="5AE2D966" w14:textId="77777777" w:rsidTr="006E4C16">
        <w:trPr>
          <w:divId w:val="13553822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743ACE5" w14:textId="77777777" w:rsidR="006E4C16" w:rsidRDefault="006E4C16">
            <w:pPr>
              <w:rPr>
                <w:color w:val="000000"/>
              </w:rPr>
            </w:pPr>
            <w:r>
              <w:rPr>
                <w:color w:val="000000"/>
              </w:rPr>
              <w:t>DeviationNominalPercent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4CCB25" w14:textId="77777777" w:rsidR="006E4C16" w:rsidRDefault="006E4C16">
            <w:pPr>
              <w:rPr>
                <w:color w:val="000000"/>
              </w:rPr>
            </w:pPr>
            <w:r>
              <w:rPr>
                <w:color w:val="000000"/>
              </w:rPr>
              <w:t xml:space="preserve">Voir « </w:t>
            </w:r>
            <w:hyperlink w:anchor="reporting_expressions_used_in_st_3723" w:history="1">
              <w:r>
                <w:rPr>
                  <w:rStyle w:val="Hyperlink"/>
                </w:rPr>
                <w:t>Expressions utilisées dans des modèles standard</w:t>
              </w:r>
            </w:hyperlink>
            <w:r>
              <w:rPr>
                <w:color w:val="000000"/>
              </w:rPr>
              <w:t xml:space="preserve"> » pour une description de l'exemple d'expression.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1A3151" w14:textId="77777777" w:rsidR="006E4C16" w:rsidRDefault="006E4C16">
            <w:pPr>
              <w:rPr>
                <w:color w:val="000000"/>
              </w:rPr>
            </w:pPr>
            <w:r>
              <w:rPr>
                <w:color w:val="000000"/>
              </w:rPr>
              <w:t>=DEVPERCENT_NOM:N</w:t>
            </w:r>
          </w:p>
        </w:tc>
      </w:tr>
      <w:tr w:rsidR="006E4C16" w14:paraId="1B930CF5" w14:textId="77777777" w:rsidTr="006E4C16">
        <w:trPr>
          <w:divId w:val="13553822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BBB0A53" w14:textId="77777777" w:rsidR="006E4C16" w:rsidRDefault="006E4C16">
            <w:pPr>
              <w:rPr>
                <w:color w:val="000000"/>
              </w:rPr>
            </w:pPr>
            <w:r>
              <w:rPr>
                <w:color w:val="000000"/>
              </w:rPr>
              <w:t>DeviationPercent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87FE0C" w14:textId="77777777" w:rsidR="006E4C16" w:rsidRDefault="006E4C16">
            <w:pPr>
              <w:rPr>
                <w:color w:val="000000"/>
              </w:rPr>
            </w:pPr>
            <w:r>
              <w:rPr>
                <w:color w:val="000000"/>
              </w:rPr>
              <w:t xml:space="preserve">Voir « </w:t>
            </w:r>
            <w:hyperlink w:anchor="reporting_expressions_used_in_st_3723" w:history="1">
              <w:r>
                <w:rPr>
                  <w:rStyle w:val="Hyperlink"/>
                </w:rPr>
                <w:t>Expressions utilisées dans des modèles standard</w:t>
              </w:r>
            </w:hyperlink>
            <w:r>
              <w:rPr>
                <w:color w:val="000000"/>
              </w:rPr>
              <w:t xml:space="preserve"> » pour une description de l'exemple d'expression.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2A01C7" w14:textId="77777777" w:rsidR="006E4C16" w:rsidRDefault="006E4C16">
            <w:pPr>
              <w:rPr>
                <w:color w:val="000000"/>
              </w:rPr>
            </w:pPr>
            <w:r>
              <w:rPr>
                <w:color w:val="000000"/>
              </w:rPr>
              <w:t>=DIM_RPT_DEVPERCENT:N</w:t>
            </w:r>
          </w:p>
        </w:tc>
      </w:tr>
      <w:tr w:rsidR="006E4C16" w14:paraId="0356595A" w14:textId="77777777" w:rsidTr="006E4C16">
        <w:trPr>
          <w:divId w:val="13553822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364C86D" w14:textId="77777777" w:rsidR="006E4C16" w:rsidRDefault="006E4C16">
            <w:pPr>
              <w:rPr>
                <w:color w:val="000000"/>
              </w:rPr>
            </w:pPr>
            <w:r>
              <w:rPr>
                <w:color w:val="000000"/>
              </w:rPr>
              <w:t>DeviationPercent2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69EAFD" w14:textId="77777777" w:rsidR="006E4C16" w:rsidRDefault="006E4C16">
            <w:pPr>
              <w:rPr>
                <w:color w:val="000000"/>
              </w:rPr>
            </w:pPr>
            <w:r>
              <w:rPr>
                <w:color w:val="000000"/>
              </w:rPr>
              <w:t xml:space="preserve">Voir « </w:t>
            </w:r>
            <w:hyperlink w:anchor="reporting_expressions_used_in_st_3723" w:history="1">
              <w:r>
                <w:rPr>
                  <w:rStyle w:val="Hyperlink"/>
                </w:rPr>
                <w:t>Expressions utilisées dans des modèles standard</w:t>
              </w:r>
            </w:hyperlink>
            <w:r>
              <w:rPr>
                <w:color w:val="000000"/>
              </w:rPr>
              <w:t xml:space="preserve"> » pour une description de l'exemple d'expression.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68F39C" w14:textId="77777777" w:rsidR="006E4C16" w:rsidRDefault="006E4C16">
            <w:pPr>
              <w:rPr>
                <w:color w:val="000000"/>
              </w:rPr>
            </w:pPr>
            <w:r>
              <w:rPr>
                <w:color w:val="000000"/>
              </w:rPr>
              <w:t>=DEVPERCENT2:N</w:t>
            </w:r>
          </w:p>
        </w:tc>
      </w:tr>
      <w:tr w:rsidR="006E4C16" w14:paraId="012CD1DF" w14:textId="77777777" w:rsidTr="006E4C16">
        <w:trPr>
          <w:divId w:val="13553822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2AE9595" w14:textId="77777777" w:rsidR="006E4C16" w:rsidRDefault="006E4C16">
            <w:pPr>
              <w:rPr>
                <w:color w:val="000000"/>
              </w:rPr>
            </w:pPr>
            <w:r>
              <w:rPr>
                <w:color w:val="000000"/>
              </w:rPr>
              <w:t>Is Bilateral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AD3E56" w14:textId="77777777" w:rsidR="006E4C16" w:rsidRDefault="006E4C16">
            <w:pPr>
              <w:rPr>
                <w:color w:val="000000"/>
              </w:rPr>
            </w:pPr>
            <w:r>
              <w:rPr>
                <w:color w:val="000000"/>
              </w:rPr>
              <w:t xml:space="preserve">Voir « </w:t>
            </w:r>
            <w:hyperlink w:anchor="reporting_expressions_used_in_st_3723" w:history="1">
              <w:r>
                <w:rPr>
                  <w:rStyle w:val="Hyperlink"/>
                </w:rPr>
                <w:t>Expressions utilisées dans des modèles standard</w:t>
              </w:r>
            </w:hyperlink>
            <w:r>
              <w:rPr>
                <w:color w:val="000000"/>
              </w:rPr>
              <w:t xml:space="preserve"> » pour une description de l'exemple d'expression.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3D2E79" w14:textId="77777777" w:rsidR="006E4C16" w:rsidRDefault="006E4C16">
            <w:pPr>
              <w:rPr>
                <w:color w:val="000000"/>
              </w:rPr>
            </w:pPr>
            <w:r>
              <w:rPr>
                <w:color w:val="000000"/>
              </w:rPr>
              <w:t>=DIM_RPT_ISBILATERAL:N</w:t>
            </w:r>
          </w:p>
        </w:tc>
      </w:tr>
      <w:tr w:rsidR="006E4C16" w14:paraId="6AC82890" w14:textId="77777777" w:rsidTr="006E4C16">
        <w:trPr>
          <w:divId w:val="13553822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F7BF982" w14:textId="77777777" w:rsidR="006E4C16" w:rsidRDefault="006E4C16">
            <w:pPr>
              <w:rPr>
                <w:color w:val="000000"/>
              </w:rPr>
            </w:pPr>
            <w:r>
              <w:rPr>
                <w:color w:val="000000"/>
              </w:rPr>
              <w:t>UseTwoDeviations: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1FAB1F" w14:textId="77777777" w:rsidR="006E4C16" w:rsidRDefault="006E4C16">
            <w:pPr>
              <w:rPr>
                <w:color w:val="000000"/>
              </w:rPr>
            </w:pPr>
            <w:r>
              <w:rPr>
                <w:color w:val="000000"/>
              </w:rPr>
              <w:t xml:space="preserve">Voir « </w:t>
            </w:r>
            <w:hyperlink w:anchor="reporting_expressions_used_in_st_3723" w:history="1">
              <w:r>
                <w:rPr>
                  <w:rStyle w:val="Hyperlink"/>
                </w:rPr>
                <w:t>Expressions utilisées dans des modèles standard</w:t>
              </w:r>
            </w:hyperlink>
            <w:r>
              <w:rPr>
                <w:color w:val="000000"/>
              </w:rPr>
              <w:t xml:space="preserve"> » pour une description de l'exemple d'expression.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F4A0C3" w14:textId="77777777" w:rsidR="006E4C16" w:rsidRDefault="006E4C16">
            <w:pPr>
              <w:rPr>
                <w:color w:val="000000"/>
              </w:rPr>
            </w:pPr>
            <w:r>
              <w:rPr>
                <w:color w:val="000000"/>
              </w:rPr>
              <w:t>=USETWODEVIATIONS:N</w:t>
            </w:r>
          </w:p>
        </w:tc>
      </w:tr>
    </w:tbl>
    <w:p w14:paraId="1BC90058" w14:textId="77777777" w:rsidR="006E4C16" w:rsidRDefault="006E4C16">
      <w:pPr>
        <w:pStyle w:val="BodyText"/>
        <w:ind w:left="600"/>
        <w:divId w:val="135538229"/>
      </w:pPr>
      <w:r>
        <w:rPr>
          <w:rStyle w:val="bold"/>
        </w:rPr>
        <w:t>Exemple de modèle d'étiquette :</w:t>
      </w:r>
      <w:r>
        <w:t xml:space="preserve"> cellule en bas à droite dans Legacy_Dimension.lbl.</w:t>
      </w:r>
    </w:p>
    <w:p w14:paraId="091EF655" w14:textId="77777777" w:rsidR="006E4C16" w:rsidRDefault="006E4C16">
      <w:pPr>
        <w:pStyle w:val="heading4b"/>
        <w:divId w:val="2005164700"/>
      </w:pPr>
      <w:r>
        <w:rPr>
          <w:rStyle w:val="Drop-downhotspot"/>
          <w:rFonts w:eastAsiaTheme="minorHAnsi"/>
          <w:specVanish w:val="0"/>
        </w:rPr>
        <w:t>Dimension Report Linear2</w:t>
      </w:r>
    </w:p>
    <w:p w14:paraId="03DCBD80" w14:textId="0A525984" w:rsidR="006E4C16" w:rsidRDefault="00B07CD3">
      <w:pPr>
        <w:pStyle w:val="BodyText"/>
        <w:ind w:left="600"/>
        <w:divId w:val="652872424"/>
      </w:pPr>
      <w:r>
        <w:rPr>
          <w:noProof/>
        </w:rPr>
        <w:drawing>
          <wp:inline distT="0" distB="0" distL="0" distR="0" wp14:anchorId="516D9F27" wp14:editId="795699AC">
            <wp:extent cx="2351405" cy="1342300"/>
            <wp:effectExtent l="0" t="0" r="0" b="0"/>
            <wp:docPr id="1102922293"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922293" name=""/>
                    <pic:cNvPicPr/>
                  </pic:nvPicPr>
                  <pic:blipFill>
                    <a:blip r:embed="rId89">
                      <a:extLst>
                        <a:ext uri="{28A0092B-C50C-407E-A947-70E740481C1C}">
                          <a14:useLocalDpi xmlns:a14="http://schemas.microsoft.com/office/drawing/2010/main" val="0"/>
                        </a:ext>
                      </a:extLst>
                    </a:blip>
                    <a:stretch>
                      <a:fillRect/>
                    </a:stretch>
                  </pic:blipFill>
                  <pic:spPr>
                    <a:xfrm>
                      <a:off x="0" y="0"/>
                      <a:ext cx="2351405" cy="1342300"/>
                    </a:xfrm>
                    <a:prstGeom prst="rect">
                      <a:avLst/>
                    </a:prstGeom>
                  </pic:spPr>
                </pic:pic>
              </a:graphicData>
            </a:graphic>
          </wp:inline>
        </w:drawing>
      </w:r>
    </w:p>
    <w:tbl>
      <w:tblPr>
        <w:tblW w:w="1440"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123"/>
        <w:gridCol w:w="1400"/>
        <w:gridCol w:w="2432"/>
      </w:tblGrid>
      <w:tr w:rsidR="006E4C16" w14:paraId="4C2219F7" w14:textId="77777777" w:rsidTr="006E4C16">
        <w:trPr>
          <w:divId w:val="652872424"/>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65E87D4" w14:textId="77777777" w:rsidR="006E4C16" w:rsidRDefault="006E4C16">
            <w:pPr>
              <w:jc w:val="center"/>
              <w:rPr>
                <w:b/>
                <w:bCs/>
                <w:color w:val="000000"/>
              </w:rPr>
            </w:pPr>
            <w:r>
              <w:rPr>
                <w:b/>
                <w:bCs/>
                <w:color w:val="000000"/>
              </w:rPr>
              <w:t>Propriété</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38DAFED" w14:textId="77777777" w:rsidR="006E4C16" w:rsidRDefault="006E4C16">
            <w:pPr>
              <w:jc w:val="center"/>
              <w:rPr>
                <w:b/>
                <w:bCs/>
                <w:color w:val="000000"/>
              </w:rPr>
            </w:pPr>
            <w:r>
              <w:rPr>
                <w:b/>
                <w:bCs/>
                <w:color w:val="000000"/>
              </w:rPr>
              <w:t>Description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DA2DDC1" w14:textId="77777777" w:rsidR="006E4C16" w:rsidRDefault="006E4C16">
            <w:pPr>
              <w:jc w:val="center"/>
              <w:rPr>
                <w:b/>
                <w:bCs/>
                <w:color w:val="000000"/>
              </w:rPr>
            </w:pPr>
            <w:r>
              <w:rPr>
                <w:b/>
                <w:bCs/>
                <w:color w:val="000000"/>
              </w:rPr>
              <w:t>Exemple</w:t>
            </w:r>
          </w:p>
        </w:tc>
      </w:tr>
      <w:tr w:rsidR="006E4C16" w14:paraId="03025B26" w14:textId="77777777" w:rsidTr="006E4C16">
        <w:trPr>
          <w:divId w:val="65287242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34B054D" w14:textId="77777777" w:rsidR="006E4C16" w:rsidRDefault="006E4C16">
            <w:pPr>
              <w:rPr>
                <w:color w:val="000000"/>
              </w:rPr>
            </w:pPr>
            <w:r>
              <w:rPr>
                <w:color w:val="000000"/>
              </w:rPr>
              <w:t>Écart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173C62" w14:textId="77777777" w:rsidR="006E4C16" w:rsidRDefault="006E4C16">
            <w:pPr>
              <w:rPr>
                <w:color w:val="000000"/>
              </w:rPr>
            </w:pPr>
            <w:r>
              <w:rPr>
                <w:color w:val="000000"/>
              </w:rPr>
              <w:t xml:space="preserve">Voir « </w:t>
            </w:r>
            <w:hyperlink w:anchor="reporting_expressions_used_in_st_3723" w:history="1">
              <w:r>
                <w:rPr>
                  <w:rStyle w:val="Hyperlink"/>
                </w:rPr>
                <w:t>Expressions utilisées dans des modèles standard</w:t>
              </w:r>
            </w:hyperlink>
            <w:r>
              <w:rPr>
                <w:color w:val="000000"/>
              </w:rPr>
              <w:t xml:space="preserve"> » pour une description de l'exemple d'expression.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74342D" w14:textId="77777777" w:rsidR="006E4C16" w:rsidRDefault="006E4C16">
            <w:pPr>
              <w:rPr>
                <w:color w:val="000000"/>
              </w:rPr>
            </w:pPr>
            <w:r>
              <w:rPr>
                <w:color w:val="000000"/>
              </w:rPr>
              <w:t>=DIM_DEVIATION:N</w:t>
            </w:r>
          </w:p>
        </w:tc>
      </w:tr>
      <w:tr w:rsidR="006E4C16" w14:paraId="44C6356B" w14:textId="77777777" w:rsidTr="006E4C16">
        <w:trPr>
          <w:divId w:val="65287242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C6F75CD" w14:textId="77777777" w:rsidR="006E4C16" w:rsidRDefault="006E4C16">
            <w:pPr>
              <w:rPr>
                <w:color w:val="000000"/>
              </w:rPr>
            </w:pPr>
            <w:r>
              <w:rPr>
                <w:color w:val="000000"/>
              </w:rPr>
              <w:t>Tolerance négative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06F537" w14:textId="77777777" w:rsidR="006E4C16" w:rsidRDefault="006E4C16">
            <w:pPr>
              <w:rPr>
                <w:color w:val="000000"/>
              </w:rPr>
            </w:pPr>
            <w:r>
              <w:rPr>
                <w:color w:val="000000"/>
              </w:rPr>
              <w:t xml:space="preserve">Voir « </w:t>
            </w:r>
            <w:hyperlink w:anchor="reporting_expressions_used_in_st_3723" w:history="1">
              <w:r>
                <w:rPr>
                  <w:rStyle w:val="Hyperlink"/>
                </w:rPr>
                <w:t>Expressions utilisées dans des modèles standard</w:t>
              </w:r>
            </w:hyperlink>
            <w:r>
              <w:rPr>
                <w:color w:val="000000"/>
              </w:rPr>
              <w:t xml:space="preserve"> » pour une description de l'exemple d'expression.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F9F8AF" w14:textId="77777777" w:rsidR="006E4C16" w:rsidRDefault="006E4C16">
            <w:pPr>
              <w:rPr>
                <w:color w:val="000000"/>
              </w:rPr>
            </w:pPr>
            <w:r>
              <w:rPr>
                <w:color w:val="000000"/>
              </w:rPr>
              <w:t>=F_PLUS_TOL:N</w:t>
            </w:r>
          </w:p>
        </w:tc>
      </w:tr>
      <w:tr w:rsidR="006E4C16" w14:paraId="4A5BF51A" w14:textId="77777777" w:rsidTr="006E4C16">
        <w:trPr>
          <w:divId w:val="65287242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2FC11F5" w14:textId="77777777" w:rsidR="006E4C16" w:rsidRDefault="006E4C16">
            <w:pPr>
              <w:rPr>
                <w:color w:val="000000"/>
              </w:rPr>
            </w:pPr>
            <w:r>
              <w:rPr>
                <w:color w:val="000000"/>
              </w:rPr>
              <w:t>Tolérance positive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498D71" w14:textId="77777777" w:rsidR="006E4C16" w:rsidRDefault="006E4C16">
            <w:pPr>
              <w:rPr>
                <w:color w:val="000000"/>
              </w:rPr>
            </w:pPr>
            <w:r>
              <w:rPr>
                <w:color w:val="000000"/>
              </w:rPr>
              <w:t xml:space="preserve">Voir « </w:t>
            </w:r>
            <w:hyperlink w:anchor="reporting_expressions_used_in_st_3723" w:history="1">
              <w:r>
                <w:rPr>
                  <w:rStyle w:val="Hyperlink"/>
                </w:rPr>
                <w:t>Expressions utilisées dans des modèles standard</w:t>
              </w:r>
            </w:hyperlink>
            <w:r>
              <w:rPr>
                <w:color w:val="000000"/>
              </w:rPr>
              <w:t xml:space="preserve"> » pour une description de l'exemple d'expression.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C3ECAF" w14:textId="77777777" w:rsidR="006E4C16" w:rsidRDefault="006E4C16">
            <w:pPr>
              <w:rPr>
                <w:color w:val="000000"/>
              </w:rPr>
            </w:pPr>
            <w:r>
              <w:rPr>
                <w:color w:val="000000"/>
              </w:rPr>
              <w:t>=F_MINUS_TOL:N</w:t>
            </w:r>
          </w:p>
        </w:tc>
      </w:tr>
    </w:tbl>
    <w:p w14:paraId="44D6C647" w14:textId="77777777" w:rsidR="006E4C16" w:rsidRDefault="006E4C16">
      <w:pPr>
        <w:pStyle w:val="BodyText"/>
        <w:ind w:left="600"/>
        <w:divId w:val="652872424"/>
      </w:pPr>
      <w:r>
        <w:rPr>
          <w:rStyle w:val="bold"/>
        </w:rPr>
        <w:t>Exemple de modèle d'étiquette :</w:t>
      </w:r>
      <w:r>
        <w:t xml:space="preserve"> pas actuellement utilisé dans des modèles d'étiquette standard.</w:t>
      </w:r>
    </w:p>
    <w:p w14:paraId="7E8177D8" w14:textId="77777777" w:rsidR="006E4C16" w:rsidRDefault="006E4C16">
      <w:pPr>
        <w:pStyle w:val="heading4b"/>
        <w:divId w:val="2005164700"/>
      </w:pPr>
      <w:r>
        <w:rPr>
          <w:rStyle w:val="Drop-downhotspot"/>
          <w:rFonts w:eastAsiaTheme="minorHAnsi"/>
          <w:specVanish w:val="0"/>
        </w:rPr>
        <w:t>Dimension Report Radial</w:t>
      </w:r>
    </w:p>
    <w:p w14:paraId="47DF8271" w14:textId="24293B6D" w:rsidR="006E4C16" w:rsidRDefault="00B07CD3">
      <w:pPr>
        <w:pStyle w:val="BodyText"/>
        <w:ind w:left="600"/>
        <w:divId w:val="1978342135"/>
      </w:pPr>
      <w:r>
        <w:rPr>
          <w:noProof/>
        </w:rPr>
        <w:drawing>
          <wp:inline distT="0" distB="0" distL="0" distR="0" wp14:anchorId="306243F1" wp14:editId="6CFC3FD2">
            <wp:extent cx="1121410" cy="988361"/>
            <wp:effectExtent l="0" t="0" r="2540" b="2540"/>
            <wp:docPr id="2124842505"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842505" name=""/>
                    <pic:cNvPicPr/>
                  </pic:nvPicPr>
                  <pic:blipFill>
                    <a:blip r:embed="rId90">
                      <a:extLst>
                        <a:ext uri="{28A0092B-C50C-407E-A947-70E740481C1C}">
                          <a14:useLocalDpi xmlns:a14="http://schemas.microsoft.com/office/drawing/2010/main" val="0"/>
                        </a:ext>
                      </a:extLst>
                    </a:blip>
                    <a:stretch>
                      <a:fillRect/>
                    </a:stretch>
                  </pic:blipFill>
                  <pic:spPr>
                    <a:xfrm>
                      <a:off x="0" y="0"/>
                      <a:ext cx="1121410" cy="988361"/>
                    </a:xfrm>
                    <a:prstGeom prst="rect">
                      <a:avLst/>
                    </a:prstGeom>
                  </pic:spPr>
                </pic:pic>
              </a:graphicData>
            </a:graphic>
          </wp:inline>
        </w:drawing>
      </w:r>
    </w:p>
    <w:tbl>
      <w:tblPr>
        <w:tblW w:w="1440"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244"/>
        <w:gridCol w:w="1400"/>
        <w:gridCol w:w="3419"/>
      </w:tblGrid>
      <w:tr w:rsidR="006E4C16" w14:paraId="6CBC7BEE" w14:textId="77777777" w:rsidTr="006E4C16">
        <w:trPr>
          <w:divId w:val="197834213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49C1552" w14:textId="77777777" w:rsidR="006E4C16" w:rsidRDefault="006E4C16">
            <w:pPr>
              <w:jc w:val="center"/>
              <w:rPr>
                <w:b/>
                <w:bCs/>
                <w:color w:val="000000"/>
              </w:rPr>
            </w:pPr>
            <w:r>
              <w:rPr>
                <w:b/>
                <w:bCs/>
                <w:color w:val="000000"/>
              </w:rPr>
              <w:t>Propriété</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2EAD6AF" w14:textId="77777777" w:rsidR="006E4C16" w:rsidRDefault="006E4C16">
            <w:pPr>
              <w:jc w:val="center"/>
              <w:rPr>
                <w:b/>
                <w:bCs/>
                <w:color w:val="000000"/>
              </w:rPr>
            </w:pPr>
            <w:r>
              <w:rPr>
                <w:b/>
                <w:bCs/>
                <w:color w:val="000000"/>
              </w:rPr>
              <w:t>Description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63AE6FF" w14:textId="77777777" w:rsidR="006E4C16" w:rsidRDefault="006E4C16">
            <w:pPr>
              <w:jc w:val="center"/>
              <w:rPr>
                <w:b/>
                <w:bCs/>
                <w:color w:val="000000"/>
              </w:rPr>
            </w:pPr>
            <w:r>
              <w:rPr>
                <w:b/>
                <w:bCs/>
                <w:color w:val="000000"/>
              </w:rPr>
              <w:t>Exemple</w:t>
            </w:r>
          </w:p>
        </w:tc>
      </w:tr>
      <w:tr w:rsidR="006E4C16" w14:paraId="44F75B16" w14:textId="77777777" w:rsidTr="006E4C16">
        <w:trPr>
          <w:divId w:val="197834213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5EB5B9D" w14:textId="77777777" w:rsidR="006E4C16" w:rsidRDefault="006E4C16">
            <w:pPr>
              <w:rPr>
                <w:color w:val="000000"/>
              </w:rPr>
            </w:pPr>
            <w:r>
              <w:rPr>
                <w:color w:val="000000"/>
              </w:rPr>
              <w:t>Déviation cylindrique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265D25" w14:textId="77777777" w:rsidR="006E4C16" w:rsidRDefault="006E4C16">
            <w:pPr>
              <w:rPr>
                <w:color w:val="000000"/>
              </w:rPr>
            </w:pPr>
            <w:r>
              <w:rPr>
                <w:color w:val="000000"/>
              </w:rPr>
              <w:t xml:space="preserve">Voir « </w:t>
            </w:r>
            <w:hyperlink w:anchor="reporting_expressions_used_in_st_3723" w:history="1">
              <w:r>
                <w:rPr>
                  <w:rStyle w:val="Hyperlink"/>
                </w:rPr>
                <w:t>Expressions utilisées dans des modèles standard</w:t>
              </w:r>
            </w:hyperlink>
            <w:r>
              <w:rPr>
                <w:color w:val="000000"/>
              </w:rPr>
              <w:t xml:space="preserve"> » pour une description de l'exemple d'expression.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D01661" w14:textId="77777777" w:rsidR="006E4C16" w:rsidRDefault="006E4C16">
            <w:pPr>
              <w:rPr>
                <w:color w:val="000000"/>
              </w:rPr>
            </w:pPr>
            <w:r>
              <w:rPr>
                <w:color w:val="000000"/>
              </w:rPr>
              <w:t>=DIM_RPT_DEVPERCENT:101</w:t>
            </w:r>
          </w:p>
        </w:tc>
      </w:tr>
      <w:tr w:rsidR="006E4C16" w14:paraId="69323D9A" w14:textId="77777777" w:rsidTr="006E4C16">
        <w:trPr>
          <w:divId w:val="197834213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06E23BF" w14:textId="77777777" w:rsidR="006E4C16" w:rsidRDefault="006E4C16">
            <w:pPr>
              <w:rPr>
                <w:color w:val="000000"/>
              </w:rPr>
            </w:pPr>
            <w:r>
              <w:rPr>
                <w:color w:val="000000"/>
              </w:rPr>
              <w:t>Angle de déviation cylindrique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C5E3E89" w14:textId="77777777" w:rsidR="006E4C16" w:rsidRDefault="006E4C16">
            <w:pPr>
              <w:rPr>
                <w:color w:val="000000"/>
              </w:rPr>
            </w:pPr>
            <w:r>
              <w:rPr>
                <w:color w:val="000000"/>
              </w:rPr>
              <w:t xml:space="preserve">Voir « </w:t>
            </w:r>
            <w:hyperlink w:anchor="reporting_expressions_used_in_st_3723" w:history="1">
              <w:r>
                <w:rPr>
                  <w:rStyle w:val="Hyperlink"/>
                </w:rPr>
                <w:t>Expressions utilisées dans des modèles standard</w:t>
              </w:r>
            </w:hyperlink>
            <w:r>
              <w:rPr>
                <w:color w:val="000000"/>
              </w:rPr>
              <w:t xml:space="preserve"> » pour une description de l'exemple d'expression.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91FA0A" w14:textId="77777777" w:rsidR="006E4C16" w:rsidRDefault="006E4C16">
            <w:pPr>
              <w:rPr>
                <w:color w:val="000000"/>
              </w:rPr>
            </w:pPr>
            <w:r>
              <w:rPr>
                <w:color w:val="000000"/>
              </w:rPr>
              <w:t>=DEVIATION_ANGLE:101</w:t>
            </w:r>
          </w:p>
        </w:tc>
      </w:tr>
    </w:tbl>
    <w:p w14:paraId="47723355" w14:textId="77777777" w:rsidR="006E4C16" w:rsidRDefault="006E4C16">
      <w:pPr>
        <w:pStyle w:val="BodyText"/>
        <w:ind w:left="600"/>
        <w:divId w:val="1978342135"/>
      </w:pPr>
      <w:r>
        <w:rPr>
          <w:rStyle w:val="bold"/>
        </w:rPr>
        <w:t>Exemple de modèle d'étiquette :</w:t>
      </w:r>
      <w:r>
        <w:t xml:space="preserve"> cellule en bas à droite dans Legacy_Dimension_True_Position.lbl.</w:t>
      </w:r>
    </w:p>
    <w:p w14:paraId="03281D6C" w14:textId="77777777" w:rsidR="006E4C16" w:rsidRDefault="006E4C16">
      <w:pPr>
        <w:pStyle w:val="heading4b"/>
        <w:divId w:val="2005164700"/>
      </w:pPr>
      <w:r>
        <w:rPr>
          <w:rStyle w:val="Drop-downhotspot"/>
          <w:rFonts w:eastAsiaTheme="minorHAnsi"/>
          <w:specVanish w:val="0"/>
        </w:rPr>
        <w:t>FeatureAnalysisActiveX</w:t>
      </w:r>
    </w:p>
    <w:p w14:paraId="34FD6E09" w14:textId="6BE7EBC6" w:rsidR="006E4C16" w:rsidRDefault="00B07CD3">
      <w:pPr>
        <w:pStyle w:val="BodyText"/>
        <w:ind w:left="600"/>
        <w:divId w:val="203182894"/>
      </w:pPr>
      <w:r>
        <w:rPr>
          <w:noProof/>
        </w:rPr>
        <w:drawing>
          <wp:inline distT="0" distB="0" distL="0" distR="0" wp14:anchorId="1600C82C" wp14:editId="7245695C">
            <wp:extent cx="1567815" cy="1254252"/>
            <wp:effectExtent l="0" t="0" r="0" b="3175"/>
            <wp:docPr id="800965556"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965556" name=""/>
                    <pic:cNvPicPr/>
                  </pic:nvPicPr>
                  <pic:blipFill>
                    <a:blip r:embed="rId91">
                      <a:extLst>
                        <a:ext uri="{28A0092B-C50C-407E-A947-70E740481C1C}">
                          <a14:useLocalDpi xmlns:a14="http://schemas.microsoft.com/office/drawing/2010/main" val="0"/>
                        </a:ext>
                      </a:extLst>
                    </a:blip>
                    <a:stretch>
                      <a:fillRect/>
                    </a:stretch>
                  </pic:blipFill>
                  <pic:spPr>
                    <a:xfrm>
                      <a:off x="0" y="0"/>
                      <a:ext cx="1567815" cy="1254252"/>
                    </a:xfrm>
                    <a:prstGeom prst="rect">
                      <a:avLst/>
                    </a:prstGeom>
                  </pic:spPr>
                </pic:pic>
              </a:graphicData>
            </a:graphic>
          </wp:inline>
        </w:drawing>
      </w:r>
    </w:p>
    <w:p w14:paraId="797312C7" w14:textId="77777777" w:rsidR="006E4C16" w:rsidRDefault="006E4C16">
      <w:pPr>
        <w:pStyle w:val="BodyText"/>
        <w:ind w:left="600"/>
        <w:divId w:val="203182894"/>
      </w:pPr>
      <w:r>
        <w:t>Il n'y a pas de propriétés à configurer pour ce contrôle. Il utilise les données qu'il reçoit dans ReportData.</w:t>
      </w:r>
    </w:p>
    <w:p w14:paraId="4EA46663" w14:textId="77777777" w:rsidR="006E4C16" w:rsidRDefault="006E4C16">
      <w:pPr>
        <w:pStyle w:val="BodyText"/>
        <w:ind w:left="600"/>
        <w:divId w:val="203182894"/>
      </w:pPr>
      <w:r>
        <w:rPr>
          <w:rStyle w:val="bold"/>
        </w:rPr>
        <w:t>Exemple de modèle d'étiquette :</w:t>
      </w:r>
      <w:r>
        <w:t xml:space="preserve"> FEATUREANALYSISA1 dans Feature.lbl.</w:t>
      </w:r>
    </w:p>
    <w:p w14:paraId="13F8B4D1" w14:textId="77777777" w:rsidR="006E4C16" w:rsidRDefault="006E4C16">
      <w:pPr>
        <w:pStyle w:val="heading4b"/>
        <w:divId w:val="2005164700"/>
      </w:pPr>
      <w:r>
        <w:rPr>
          <w:rStyle w:val="Drop-downhotspot"/>
          <w:rFonts w:eastAsiaTheme="minorHAnsi"/>
          <w:specVanish w:val="0"/>
        </w:rPr>
        <w:t>DataFileFormatControl</w:t>
      </w:r>
    </w:p>
    <w:tbl>
      <w:tblPr>
        <w:tblW w:w="1440"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550"/>
        <w:gridCol w:w="1380"/>
        <w:gridCol w:w="1070"/>
      </w:tblGrid>
      <w:tr w:rsidR="006E4C16" w14:paraId="58203199" w14:textId="77777777" w:rsidTr="006E4C16">
        <w:trPr>
          <w:divId w:val="102216935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73D6907" w14:textId="77777777" w:rsidR="006E4C16" w:rsidRDefault="006E4C16">
            <w:pPr>
              <w:jc w:val="center"/>
              <w:rPr>
                <w:b/>
                <w:bCs/>
                <w:color w:val="000000"/>
              </w:rPr>
            </w:pPr>
            <w:r>
              <w:rPr>
                <w:b/>
                <w:bCs/>
                <w:color w:val="000000"/>
              </w:rPr>
              <w:t>Propriété</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9F306BD" w14:textId="77777777" w:rsidR="006E4C16" w:rsidRDefault="006E4C16">
            <w:pPr>
              <w:jc w:val="center"/>
              <w:rPr>
                <w:b/>
                <w:bCs/>
                <w:color w:val="000000"/>
              </w:rPr>
            </w:pPr>
            <w:r>
              <w:rPr>
                <w:b/>
                <w:bCs/>
                <w:color w:val="000000"/>
              </w:rPr>
              <w:t>Description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B56484B" w14:textId="77777777" w:rsidR="006E4C16" w:rsidRDefault="006E4C16">
            <w:pPr>
              <w:jc w:val="center"/>
              <w:rPr>
                <w:b/>
                <w:bCs/>
                <w:color w:val="000000"/>
              </w:rPr>
            </w:pPr>
            <w:r>
              <w:rPr>
                <w:b/>
                <w:bCs/>
                <w:color w:val="000000"/>
              </w:rPr>
              <w:t>Exemple</w:t>
            </w:r>
          </w:p>
        </w:tc>
      </w:tr>
      <w:tr w:rsidR="006E4C16" w14:paraId="3097794A" w14:textId="77777777" w:rsidTr="006E4C16">
        <w:trPr>
          <w:divId w:val="102216935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61B97F1" w14:textId="77777777" w:rsidR="006E4C16" w:rsidRDefault="006E4C16">
            <w:pPr>
              <w:rPr>
                <w:color w:val="000000"/>
              </w:rPr>
            </w:pPr>
            <w:r>
              <w:rPr>
                <w:color w:val="000000"/>
              </w:rPr>
              <w:t>DataFileName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A0DED4" w14:textId="77777777" w:rsidR="006E4C16" w:rsidRDefault="006E4C16">
            <w:pPr>
              <w:rPr>
                <w:color w:val="000000"/>
              </w:rPr>
            </w:pPr>
            <w:r>
              <w:rPr>
                <w:color w:val="000000"/>
              </w:rPr>
              <w:t>Fichier .dat file (logo.dat, elogo.dat ou header.dat) à interpréter.</w:t>
            </w:r>
          </w:p>
          <w:p w14:paraId="75914287" w14:textId="77777777" w:rsidR="006E4C16" w:rsidRDefault="006E4C16">
            <w:pPr>
              <w:rPr>
                <w:color w:val="000000"/>
              </w:rPr>
            </w:pPr>
            <w:r>
              <w:rPr>
                <w:color w:val="000000"/>
              </w:rPr>
              <w:t>Si vous utilisez un fichier .dat hors du dossier d'installation de PC-DMIS, incluez le chemin d'accès complet au fichier.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B23B3D" w14:textId="77777777" w:rsidR="006E4C16" w:rsidRDefault="006E4C16">
            <w:pPr>
              <w:rPr>
                <w:color w:val="000000"/>
              </w:rPr>
            </w:pPr>
            <w:r>
              <w:rPr>
                <w:color w:val="000000"/>
              </w:rPr>
              <w:t>Si vous avez entré logo.dat, PC-DMIS interprète les mots clés dans ce fichier .dat file en affichant la bitmap indiquée, la date, l'heure, etc., selon les mots clés contenus.</w:t>
            </w:r>
          </w:p>
        </w:tc>
      </w:tr>
    </w:tbl>
    <w:p w14:paraId="3E14D576" w14:textId="77777777" w:rsidR="006E4C16" w:rsidRDefault="006E4C16">
      <w:pPr>
        <w:pStyle w:val="BodyText"/>
        <w:ind w:left="600"/>
        <w:divId w:val="1022169359"/>
      </w:pPr>
      <w:r>
        <w:rPr>
          <w:rStyle w:val="bold"/>
        </w:rPr>
        <w:t>Exemple de modèle d'étiquette :</w:t>
      </w:r>
      <w:r>
        <w:t xml:space="preserve"> Aucun. Voir la rubrique « Génération de rapports avec des mots clés du fichier .DAT ».</w:t>
      </w:r>
    </w:p>
    <w:p w14:paraId="404DF7F1" w14:textId="77777777" w:rsidR="006E4C16" w:rsidRDefault="006E4C16">
      <w:pPr>
        <w:pStyle w:val="Heading2"/>
        <w:divId w:val="2005164700"/>
      </w:pPr>
      <w:bookmarkStart w:id="277" w:name="_Toc227316128"/>
      <w:r>
        <w:t>Tutoriel - Utilisation de texte pour rehausser votre rapport</w:t>
      </w:r>
      <w:bookmarkEnd w:id="277"/>
    </w:p>
    <w:p w14:paraId="0A2DBDDC" w14:textId="77777777" w:rsidR="006E4C16" w:rsidRDefault="006E4C16">
      <w:pPr>
        <w:pStyle w:val="BodyText"/>
        <w:divId w:val="2005164700"/>
      </w:pPr>
      <w:bookmarkStart w:id="278" w:name="reporting_tutorial___using_scrip_7711"/>
      <w:bookmarkEnd w:id="278"/>
      <w:r>
        <w:t>Ce tutoriel démontre certaines des possibilités disponibles dans la génération de rapports PC-DMIS quand vous la doublez de la possibilité d'utiliser du texte.</w:t>
      </w:r>
    </w:p>
    <w:p w14:paraId="17D94437" w14:textId="77777777" w:rsidR="006E4C16" w:rsidRDefault="006E4C16">
      <w:pPr>
        <w:pStyle w:val="BodyText"/>
        <w:divId w:val="2005164700"/>
      </w:pPr>
      <w:r>
        <w:t xml:space="preserve">Ce tutoriel montre comment créer un modèle de rapport qui affiche un rapport de type CADOnly, sauf si la dimension est en-tolérance, alors un modèle d'étiquette semblable à Reference_ID.lbl est utilisé. </w:t>
      </w:r>
    </w:p>
    <w:p w14:paraId="051ABAAA" w14:textId="7A3927CE" w:rsidR="006E4C16" w:rsidRDefault="00B07CD3">
      <w:pPr>
        <w:pStyle w:val="figure"/>
        <w:keepNext/>
        <w:spacing w:before="60" w:after="225" w:afterAutospacing="0"/>
        <w:divId w:val="20051647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F746C8" wp14:editId="55C17883">
            <wp:extent cx="1390650" cy="1181100"/>
            <wp:effectExtent l="0" t="0" r="0" b="0"/>
            <wp:docPr id="2002769181"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69181" name=""/>
                    <pic:cNvPicPr/>
                  </pic:nvPicPr>
                  <pic:blipFill>
                    <a:blip r:embed="rId362">
                      <a:extLst>
                        <a:ext uri="{28A0092B-C50C-407E-A947-70E740481C1C}">
                          <a14:useLocalDpi xmlns:a14="http://schemas.microsoft.com/office/drawing/2010/main" val="0"/>
                        </a:ext>
                      </a:extLst>
                    </a:blip>
                    <a:stretch>
                      <a:fillRect/>
                    </a:stretch>
                  </pic:blipFill>
                  <pic:spPr>
                    <a:xfrm>
                      <a:off x="0" y="0"/>
                      <a:ext cx="1390650" cy="1181100"/>
                    </a:xfrm>
                    <a:prstGeom prst="rect">
                      <a:avLst/>
                    </a:prstGeom>
                  </pic:spPr>
                </pic:pic>
              </a:graphicData>
            </a:graphic>
          </wp:inline>
        </w:drawing>
      </w:r>
    </w:p>
    <w:p w14:paraId="6D77C693" w14:textId="77777777" w:rsidR="006E4C16" w:rsidRDefault="006E4C16">
      <w:pPr>
        <w:pStyle w:val="Caption1"/>
        <w:divId w:val="2005164700"/>
      </w:pPr>
      <w:r>
        <w:t>Exemple d'élément dans la tolérance</w:t>
      </w:r>
    </w:p>
    <w:p w14:paraId="2709E5CC" w14:textId="77777777" w:rsidR="006E4C16" w:rsidRDefault="006E4C16">
      <w:pPr>
        <w:pStyle w:val="BodyText"/>
        <w:divId w:val="2005164700"/>
      </w:pPr>
      <w:r>
        <w:t>S'il est hors-tolérance, PC-DMIS utilise le modèle d'étiquette Legacy_Dimension_CAD.lbl. De plus, l'étiquette Reference_ID.lbl prend la couleur de dimension pour sa couleur d'arrière-plan.</w:t>
      </w:r>
    </w:p>
    <w:p w14:paraId="41C18845" w14:textId="2F7518FA" w:rsidR="006E4C16" w:rsidRDefault="00B07CD3">
      <w:pPr>
        <w:pStyle w:val="figure"/>
        <w:keepNext/>
        <w:spacing w:before="60" w:after="225" w:afterAutospacing="0"/>
        <w:divId w:val="20051647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3D83B7" wp14:editId="073FA3A1">
            <wp:extent cx="2381250" cy="1638300"/>
            <wp:effectExtent l="0" t="0" r="0" b="0"/>
            <wp:docPr id="249553862"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553862" name=""/>
                    <pic:cNvPicPr/>
                  </pic:nvPicPr>
                  <pic:blipFill>
                    <a:blip r:embed="rId363">
                      <a:extLst>
                        <a:ext uri="{28A0092B-C50C-407E-A947-70E740481C1C}">
                          <a14:useLocalDpi xmlns:a14="http://schemas.microsoft.com/office/drawing/2010/main" val="0"/>
                        </a:ext>
                      </a:extLst>
                    </a:blip>
                    <a:stretch>
                      <a:fillRect/>
                    </a:stretch>
                  </pic:blipFill>
                  <pic:spPr>
                    <a:xfrm>
                      <a:off x="0" y="0"/>
                      <a:ext cx="2381250" cy="1638300"/>
                    </a:xfrm>
                    <a:prstGeom prst="rect">
                      <a:avLst/>
                    </a:prstGeom>
                  </pic:spPr>
                </pic:pic>
              </a:graphicData>
            </a:graphic>
          </wp:inline>
        </w:drawing>
      </w:r>
    </w:p>
    <w:p w14:paraId="38958BA5" w14:textId="77777777" w:rsidR="006E4C16" w:rsidRDefault="006E4C16">
      <w:pPr>
        <w:pStyle w:val="Caption1"/>
        <w:divId w:val="2005164700"/>
      </w:pPr>
      <w:r>
        <w:t>Exemple d'élément hors tolérance</w:t>
      </w:r>
    </w:p>
    <w:p w14:paraId="5C1B04D8" w14:textId="77777777" w:rsidR="006E4C16" w:rsidRDefault="006E4C16">
      <w:pPr>
        <w:pStyle w:val="note"/>
        <w:spacing w:before="0" w:beforeAutospacing="0" w:after="0" w:afterAutospacing="0"/>
        <w:divId w:val="2005164700"/>
        <w:rPr>
          <w:rFonts w:ascii="Times New Roman" w:eastAsiaTheme="minorHAnsi" w:hAnsi="Times New Roman" w:cs="Times New Roman"/>
        </w:rPr>
      </w:pPr>
      <w:r>
        <w:rPr>
          <w:rFonts w:ascii="Times New Roman" w:eastAsiaTheme="minorHAnsi" w:hAnsi="Times New Roman" w:cs="Times New Roman"/>
        </w:rPr>
        <w:t>Ce tutoriel ne résout cependant pas tous les problèmes puisqu'il ne couvre pas toutes les modifications nécessaires aux étiquettes utilisées par les commandes de tolérance géométrique. Pour que ce soit le cas, vous pouvez accomplir les étapes similaires à GEO_TOL_LABEL.lbl afin que vos commandes de tolérance géométrique suivent le même modèle.</w:t>
      </w:r>
    </w:p>
    <w:p w14:paraId="1395AC63" w14:textId="77777777" w:rsidR="006E4C16" w:rsidRDefault="006E4C16">
      <w:pPr>
        <w:pStyle w:val="BodyText"/>
        <w:divId w:val="2005164700"/>
      </w:pPr>
      <w:r>
        <w:t>Avant de démarrer le tutoriel, vous pouvez revoir les rubriques « </w:t>
      </w:r>
      <w:hyperlink w:anchor="reporting_summary_of_tutorial_st_336" w:history="1">
        <w:r>
          <w:rPr>
            <w:rStyle w:val="Hyperlink"/>
          </w:rPr>
          <w:t>Résumé des étapes</w:t>
        </w:r>
      </w:hyperlink>
      <w:r>
        <w:t> » et « </w:t>
      </w:r>
      <w:hyperlink w:anchor="reporting_things_to_know_htm" w:history="1">
        <w:r>
          <w:rPr>
            <w:rStyle w:val="Hyperlink"/>
          </w:rPr>
          <w:t>Choses à savoir</w:t>
        </w:r>
      </w:hyperlink>
      <w:r>
        <w:t> » ci-dessous.</w:t>
      </w:r>
    </w:p>
    <w:p w14:paraId="7003043D" w14:textId="77777777" w:rsidR="006E4C16" w:rsidRDefault="006E4C16">
      <w:pPr>
        <w:pStyle w:val="Heading3"/>
        <w:divId w:val="2005164700"/>
      </w:pPr>
      <w:bookmarkStart w:id="279" w:name="reporting_summary_of_tutorial_st_336"/>
      <w:bookmarkStart w:id="280" w:name="_Toc227316129"/>
      <w:bookmarkEnd w:id="279"/>
      <w:r>
        <w:t>Résumé des étapes du didacticiel</w:t>
      </w:r>
      <w:bookmarkEnd w:id="280"/>
    </w:p>
    <w:p w14:paraId="3EC693CB" w14:textId="1A1D7462" w:rsidR="006E4C16" w:rsidRDefault="006E4C16" w:rsidP="00971E9B">
      <w:pPr>
        <w:pStyle w:val="BodyText"/>
        <w:numPr>
          <w:ilvl w:val="0"/>
          <w:numId w:val="183"/>
        </w:numPr>
        <w:tabs>
          <w:tab w:val="left" w:pos="720"/>
        </w:tabs>
        <w:spacing w:line="276" w:lineRule="auto"/>
        <w:divId w:val="2005164700"/>
      </w:pPr>
      <w:r>
        <w:rPr>
          <w:rStyle w:val="underline"/>
        </w:rPr>
        <w:t>Copier CADONLY.RTP dans CADONLYREF_ID.RTP</w:t>
      </w:r>
      <w:r>
        <w:t xml:space="preserve">. </w:t>
      </w:r>
      <w:r w:rsidR="00B07CD3">
        <w:rPr>
          <w:noProof/>
          <w:color w:val="467886" w:themeColor="hyperlink"/>
        </w:rPr>
        <w:drawing>
          <wp:inline distT="0" distB="0" distL="0" distR="0" wp14:anchorId="3A5B0058" wp14:editId="770688CC">
            <wp:extent cx="228600" cy="180975"/>
            <wp:effectExtent l="0" t="0" r="0" b="9525"/>
            <wp:docPr id="1652486075" name="Picture 445" descr="Aller à l'étape du tutoriel">
              <a:hlinkClick xmlns:a="http://schemas.openxmlformats.org/drawingml/2006/main" r:id="rId3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486075" name="Picture 445" descr="Aller à l'étape du tutoriel">
                      <a:hlinkClick r:id="rId364"/>
                    </pic:cNvPr>
                    <pic:cNvPicPr/>
                  </pic:nvPicPr>
                  <pic:blipFill>
                    <a:blip r:embed="rId365">
                      <a:extLst>
                        <a:ext uri="{28A0092B-C50C-407E-A947-70E740481C1C}">
                          <a14:useLocalDpi xmlns:a14="http://schemas.microsoft.com/office/drawing/2010/main" val="0"/>
                        </a:ext>
                      </a:extLst>
                    </a:blip>
                    <a:stretch>
                      <a:fillRect/>
                    </a:stretch>
                  </pic:blipFill>
                  <pic:spPr>
                    <a:xfrm>
                      <a:off x="0" y="0"/>
                      <a:ext cx="228600" cy="180975"/>
                    </a:xfrm>
                    <a:prstGeom prst="rect">
                      <a:avLst/>
                    </a:prstGeom>
                  </pic:spPr>
                </pic:pic>
              </a:graphicData>
            </a:graphic>
          </wp:inline>
        </w:drawing>
      </w:r>
      <w:r>
        <w:br/>
        <w:t>CADONLYREF_ID.RTP sera le nom de votre nouveau modèle de rapport.</w:t>
      </w:r>
    </w:p>
    <w:p w14:paraId="6320A17E" w14:textId="26AD7004" w:rsidR="006E4C16" w:rsidRDefault="006E4C16" w:rsidP="00971E9B">
      <w:pPr>
        <w:pStyle w:val="BodyText"/>
        <w:numPr>
          <w:ilvl w:val="0"/>
          <w:numId w:val="183"/>
        </w:numPr>
        <w:tabs>
          <w:tab w:val="left" w:pos="720"/>
        </w:tabs>
        <w:spacing w:line="276" w:lineRule="auto"/>
        <w:divId w:val="2005164700"/>
      </w:pPr>
      <w:r>
        <w:rPr>
          <w:rStyle w:val="underline"/>
        </w:rPr>
        <w:t>Copier REFERENCE_ID.LBL dans REFERENCE_ID_COLOR.LBL</w:t>
      </w:r>
      <w:r>
        <w:t xml:space="preserve">. </w:t>
      </w:r>
      <w:r w:rsidR="00B07CD3">
        <w:rPr>
          <w:noProof/>
          <w:color w:val="467886" w:themeColor="hyperlink"/>
        </w:rPr>
        <w:drawing>
          <wp:inline distT="0" distB="0" distL="0" distR="0" wp14:anchorId="542F9386" wp14:editId="66AF1235">
            <wp:extent cx="228600" cy="180975"/>
            <wp:effectExtent l="0" t="0" r="0" b="9525"/>
            <wp:docPr id="881713741" name="Picture 446" descr="Aller à l'étape du tutoriel">
              <a:hlinkClick xmlns:a="http://schemas.openxmlformats.org/drawingml/2006/main" r:id="rId3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13741" name="Picture 446" descr="Aller à l'étape du tutoriel">
                      <a:hlinkClick r:id="rId366"/>
                    </pic:cNvPr>
                    <pic:cNvPicPr/>
                  </pic:nvPicPr>
                  <pic:blipFill>
                    <a:blip r:embed="rId365">
                      <a:extLst>
                        <a:ext uri="{28A0092B-C50C-407E-A947-70E740481C1C}">
                          <a14:useLocalDpi xmlns:a14="http://schemas.microsoft.com/office/drawing/2010/main" val="0"/>
                        </a:ext>
                      </a:extLst>
                    </a:blip>
                    <a:stretch>
                      <a:fillRect/>
                    </a:stretch>
                  </pic:blipFill>
                  <pic:spPr>
                    <a:xfrm>
                      <a:off x="0" y="0"/>
                      <a:ext cx="228600" cy="180975"/>
                    </a:xfrm>
                    <a:prstGeom prst="rect">
                      <a:avLst/>
                    </a:prstGeom>
                  </pic:spPr>
                </pic:pic>
              </a:graphicData>
            </a:graphic>
          </wp:inline>
        </w:drawing>
      </w:r>
      <w:r>
        <w:br/>
        <w:t>REFERENCE_ID_COLOR.LBL sera votre nouveau modèle d'étiquette pour les dimensions dans la tolérance.</w:t>
      </w:r>
    </w:p>
    <w:p w14:paraId="75E05B4D" w14:textId="1B0B2199" w:rsidR="006E4C16" w:rsidRDefault="006E4C16" w:rsidP="00971E9B">
      <w:pPr>
        <w:pStyle w:val="BodyText"/>
        <w:numPr>
          <w:ilvl w:val="0"/>
          <w:numId w:val="183"/>
        </w:numPr>
        <w:tabs>
          <w:tab w:val="left" w:pos="720"/>
        </w:tabs>
        <w:spacing w:line="276" w:lineRule="auto"/>
        <w:divId w:val="2005164700"/>
      </w:pPr>
      <w:r>
        <w:rPr>
          <w:rStyle w:val="underline"/>
        </w:rPr>
        <w:t>Ajouter script VB à REFERENCE_ID_COLOR.LBL</w:t>
      </w:r>
      <w:r>
        <w:t xml:space="preserve">. </w:t>
      </w:r>
      <w:r w:rsidR="00B07CD3">
        <w:rPr>
          <w:noProof/>
          <w:color w:val="467886" w:themeColor="hyperlink"/>
        </w:rPr>
        <w:drawing>
          <wp:inline distT="0" distB="0" distL="0" distR="0" wp14:anchorId="560515D5" wp14:editId="1514A734">
            <wp:extent cx="228600" cy="180975"/>
            <wp:effectExtent l="0" t="0" r="0" b="9525"/>
            <wp:docPr id="402030010" name="Picture 447" descr="Aller à l'étape du tutoriel">
              <a:hlinkClick xmlns:a="http://schemas.openxmlformats.org/drawingml/2006/main" r:id="rId3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030010" name="Picture 447" descr="Aller à l'étape du tutoriel">
                      <a:hlinkClick r:id="rId367"/>
                    </pic:cNvPr>
                    <pic:cNvPicPr/>
                  </pic:nvPicPr>
                  <pic:blipFill>
                    <a:blip r:embed="rId365">
                      <a:extLst>
                        <a:ext uri="{28A0092B-C50C-407E-A947-70E740481C1C}">
                          <a14:useLocalDpi xmlns:a14="http://schemas.microsoft.com/office/drawing/2010/main" val="0"/>
                        </a:ext>
                      </a:extLst>
                    </a:blip>
                    <a:stretch>
                      <a:fillRect/>
                    </a:stretch>
                  </pic:blipFill>
                  <pic:spPr>
                    <a:xfrm>
                      <a:off x="0" y="0"/>
                      <a:ext cx="228600" cy="180975"/>
                    </a:xfrm>
                    <a:prstGeom prst="rect">
                      <a:avLst/>
                    </a:prstGeom>
                  </pic:spPr>
                </pic:pic>
              </a:graphicData>
            </a:graphic>
          </wp:inline>
        </w:drawing>
      </w:r>
      <w:r>
        <w:br/>
        <w:t>Avec l'éditeur de modèles d'étiquettes, vous ajoutez le code de script VB au nouveau modèle d'étiquette REFERENCE_ID_COLOR.LBL pour définir la couleur d'arrière-plan en fonction de la couleur de dimension.</w:t>
      </w:r>
    </w:p>
    <w:p w14:paraId="3B1B94D4" w14:textId="6B55194C" w:rsidR="006E4C16" w:rsidRDefault="006E4C16" w:rsidP="00971E9B">
      <w:pPr>
        <w:pStyle w:val="BodyText"/>
        <w:numPr>
          <w:ilvl w:val="0"/>
          <w:numId w:val="183"/>
        </w:numPr>
        <w:tabs>
          <w:tab w:val="left" w:pos="720"/>
        </w:tabs>
        <w:spacing w:line="276" w:lineRule="auto"/>
        <w:divId w:val="2005164700"/>
      </w:pPr>
      <w:r>
        <w:rPr>
          <w:rStyle w:val="underline"/>
        </w:rPr>
        <w:t>Importer les règles CAD2.RUL dans CADONLYREF_ID.RTP</w:t>
      </w:r>
      <w:r>
        <w:t xml:space="preserve">. </w:t>
      </w:r>
      <w:r w:rsidR="00B07CD3">
        <w:rPr>
          <w:noProof/>
          <w:color w:val="467886" w:themeColor="hyperlink"/>
        </w:rPr>
        <w:drawing>
          <wp:inline distT="0" distB="0" distL="0" distR="0" wp14:anchorId="67CB42A1" wp14:editId="3AB8743E">
            <wp:extent cx="228600" cy="180975"/>
            <wp:effectExtent l="0" t="0" r="0" b="9525"/>
            <wp:docPr id="1254836231" name="Picture 448" descr="Aller à l'étape du tutoriel">
              <a:hlinkClick xmlns:a="http://schemas.openxmlformats.org/drawingml/2006/main" r:id="rId3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836231" name="Picture 448" descr="Aller à l'étape du tutoriel">
                      <a:hlinkClick r:id="rId368"/>
                    </pic:cNvPr>
                    <pic:cNvPicPr/>
                  </pic:nvPicPr>
                  <pic:blipFill>
                    <a:blip r:embed="rId365">
                      <a:extLst>
                        <a:ext uri="{28A0092B-C50C-407E-A947-70E740481C1C}">
                          <a14:useLocalDpi xmlns:a14="http://schemas.microsoft.com/office/drawing/2010/main" val="0"/>
                        </a:ext>
                      </a:extLst>
                    </a:blip>
                    <a:stretch>
                      <a:fillRect/>
                    </a:stretch>
                  </pic:blipFill>
                  <pic:spPr>
                    <a:xfrm>
                      <a:off x="0" y="0"/>
                      <a:ext cx="228600" cy="180975"/>
                    </a:xfrm>
                    <a:prstGeom prst="rect">
                      <a:avLst/>
                    </a:prstGeom>
                  </pic:spPr>
                </pic:pic>
              </a:graphicData>
            </a:graphic>
          </wp:inline>
        </w:drawing>
      </w:r>
      <w:r>
        <w:br/>
        <w:t>À cette étape, vous importez les règles figurant dans le fichier .RUL dans votre nouveau modèle de rapport CADONLYREF_ID.RTP. Le fichier .RUL contient la série de règles utilisée par la portion CAD du rapport TextAndCAD et utilise REFERENCE_ID.LBL pour afficher la dimension. Vous allez modifier les règles qui utilisent REFERENCE_ID.LBL pour en utiliser de nouvelles et le nouveau modèle d'étiquette REFERENCE_ID_COLOR.LBL.</w:t>
      </w:r>
    </w:p>
    <w:p w14:paraId="2C296C99" w14:textId="7F889F1F" w:rsidR="006E4C16" w:rsidRDefault="006E4C16" w:rsidP="00971E9B">
      <w:pPr>
        <w:pStyle w:val="BodyText"/>
        <w:numPr>
          <w:ilvl w:val="0"/>
          <w:numId w:val="183"/>
        </w:numPr>
        <w:tabs>
          <w:tab w:val="left" w:pos="720"/>
        </w:tabs>
        <w:spacing w:line="276" w:lineRule="auto"/>
        <w:divId w:val="2005164700"/>
      </w:pPr>
      <w:r>
        <w:rPr>
          <w:rStyle w:val="underline"/>
        </w:rPr>
        <w:t>Ajouter le code de script VB à CADONLYREF_ID.RTP</w:t>
      </w:r>
      <w:r>
        <w:t xml:space="preserve"> </w:t>
      </w:r>
      <w:r w:rsidR="00B07CD3">
        <w:rPr>
          <w:noProof/>
          <w:color w:val="467886" w:themeColor="hyperlink"/>
        </w:rPr>
        <w:drawing>
          <wp:inline distT="0" distB="0" distL="0" distR="0" wp14:anchorId="00F7CF14" wp14:editId="374D7760">
            <wp:extent cx="228600" cy="180975"/>
            <wp:effectExtent l="0" t="0" r="0" b="9525"/>
            <wp:docPr id="1391096814" name="Picture 449">
              <a:hlinkClick xmlns:a="http://schemas.openxmlformats.org/drawingml/2006/main" r:id="rId3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096814" name="Picture 449">
                      <a:hlinkClick r:id="rId369"/>
                    </pic:cNvPr>
                    <pic:cNvPicPr/>
                  </pic:nvPicPr>
                  <pic:blipFill>
                    <a:blip r:embed="rId365">
                      <a:extLst>
                        <a:ext uri="{28A0092B-C50C-407E-A947-70E740481C1C}">
                          <a14:useLocalDpi xmlns:a14="http://schemas.microsoft.com/office/drawing/2010/main" val="0"/>
                        </a:ext>
                      </a:extLst>
                    </a:blip>
                    <a:stretch>
                      <a:fillRect/>
                    </a:stretch>
                  </pic:blipFill>
                  <pic:spPr>
                    <a:xfrm>
                      <a:off x="0" y="0"/>
                      <a:ext cx="228600" cy="180975"/>
                    </a:xfrm>
                    <a:prstGeom prst="rect">
                      <a:avLst/>
                    </a:prstGeom>
                  </pic:spPr>
                </pic:pic>
              </a:graphicData>
            </a:graphic>
          </wp:inline>
        </w:drawing>
      </w:r>
      <w:r>
        <w:br/>
        <w:t>À l'aide de l'éditeur de modèles de rapport, vous allez ajouter un code de script à CADONLYREF_ID.RTP à chaque endroit de l'arborescence de règles qui référence REFERENCE_ID.LBL, pour vérifier si la dimension est en tolérance. Si c'est le cas, le code entraîne l'utilisation de REFERENCE_ID_COLOR.LBL. Si ce n'est pas le cas, il entraîne l'utilisation de LEGACY_DIMENSION_CAD.LBL.</w:t>
      </w:r>
    </w:p>
    <w:p w14:paraId="4C37EC6B" w14:textId="77777777" w:rsidR="006E4C16" w:rsidRDefault="006E4C16" w:rsidP="00971E9B">
      <w:pPr>
        <w:pStyle w:val="note"/>
        <w:tabs>
          <w:tab w:val="left" w:pos="1320"/>
        </w:tabs>
        <w:spacing w:before="0" w:beforeAutospacing="0" w:after="0" w:afterAutospacing="0" w:line="276" w:lineRule="auto"/>
        <w:ind w:left="1320"/>
        <w:divId w:val="2005164700"/>
        <w:rPr>
          <w:rFonts w:ascii="Times New Roman" w:eastAsiaTheme="minorHAnsi" w:hAnsi="Times New Roman" w:cs="Times New Roman"/>
        </w:rPr>
      </w:pPr>
      <w:r>
        <w:rPr>
          <w:rFonts w:ascii="Times New Roman" w:eastAsiaTheme="minorHAnsi" w:hAnsi="Times New Roman" w:cs="Times New Roman"/>
        </w:rPr>
        <w:t>Si vous créez une nouvelle étiquette FCF_LABEL.LBL, par ex. FCF_LABEL_COLOR.LBL, alors vous changez aussi la règle de cadre de contrôle d'élément pour utiliser FCF_LABEL_COLOR.LBL au lieu de FCF_LABEL.LBL, si elle est en tolérance, et utiliser une nouvelle étiquette, comme LINE2.LBL, si elle est hors tolérance.</w:t>
      </w:r>
    </w:p>
    <w:p w14:paraId="18759F9D" w14:textId="7E86A86F" w:rsidR="006E4C16" w:rsidRDefault="006E4C16" w:rsidP="00971E9B">
      <w:pPr>
        <w:pStyle w:val="BodyText"/>
        <w:numPr>
          <w:ilvl w:val="0"/>
          <w:numId w:val="183"/>
        </w:numPr>
        <w:tabs>
          <w:tab w:val="left" w:pos="720"/>
        </w:tabs>
        <w:spacing w:line="276" w:lineRule="auto"/>
        <w:divId w:val="2005164700"/>
      </w:pPr>
      <w:r>
        <w:rPr>
          <w:rStyle w:val="underline"/>
        </w:rPr>
        <w:t>Modifier les règles pour utiliser le code de script VB pour les dimensions restantes.</w:t>
      </w:r>
      <w:r>
        <w:t xml:space="preserve">. </w:t>
      </w:r>
      <w:r w:rsidR="00B07CD3">
        <w:rPr>
          <w:noProof/>
          <w:color w:val="467886" w:themeColor="hyperlink"/>
        </w:rPr>
        <w:drawing>
          <wp:inline distT="0" distB="0" distL="0" distR="0" wp14:anchorId="7F416A0D" wp14:editId="0EF8A177">
            <wp:extent cx="228600" cy="180975"/>
            <wp:effectExtent l="0" t="0" r="0" b="9525"/>
            <wp:docPr id="1696108425" name="Picture 450" descr="Aller à l'étape du tutoriel">
              <a:hlinkClick xmlns:a="http://schemas.openxmlformats.org/drawingml/2006/main" r:id="rId3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108425" name="Picture 450" descr="Aller à l'étape du tutoriel">
                      <a:hlinkClick r:id="rId370"/>
                    </pic:cNvPr>
                    <pic:cNvPicPr/>
                  </pic:nvPicPr>
                  <pic:blipFill>
                    <a:blip r:embed="rId365">
                      <a:extLst>
                        <a:ext uri="{28A0092B-C50C-407E-A947-70E740481C1C}">
                          <a14:useLocalDpi xmlns:a14="http://schemas.microsoft.com/office/drawing/2010/main" val="0"/>
                        </a:ext>
                      </a:extLst>
                    </a:blip>
                    <a:stretch>
                      <a:fillRect/>
                    </a:stretch>
                  </pic:blipFill>
                  <pic:spPr>
                    <a:xfrm>
                      <a:off x="0" y="0"/>
                      <a:ext cx="228600" cy="180975"/>
                    </a:xfrm>
                    <a:prstGeom prst="rect">
                      <a:avLst/>
                    </a:prstGeom>
                  </pic:spPr>
                </pic:pic>
              </a:graphicData>
            </a:graphic>
          </wp:inline>
        </w:drawing>
      </w:r>
      <w:r>
        <w:br/>
        <w:t>A ce stade, les nouvelles règles seront uniquement établies pour l'emplacement de dimension. Dans cette étape, vous allez utiliser les fonctions Copier et Coller de l'éditeur de l'arborescence de règles afin que les autres types de dimensions puissent utiliser les mêmes règles.</w:t>
      </w:r>
    </w:p>
    <w:p w14:paraId="7378FC3C" w14:textId="54C548BF" w:rsidR="006E4C16" w:rsidRDefault="006E4C16" w:rsidP="00971E9B">
      <w:pPr>
        <w:pStyle w:val="BodyText"/>
        <w:numPr>
          <w:ilvl w:val="0"/>
          <w:numId w:val="183"/>
        </w:numPr>
        <w:tabs>
          <w:tab w:val="left" w:pos="720"/>
        </w:tabs>
        <w:spacing w:line="276" w:lineRule="auto"/>
        <w:divId w:val="2005164700"/>
      </w:pPr>
      <w:r>
        <w:rPr>
          <w:rStyle w:val="underline"/>
        </w:rPr>
        <w:t>Tester CADONLYREF_ID.RTP dans la fenêtre Rapport.</w:t>
      </w:r>
      <w:r>
        <w:t xml:space="preserve"> </w:t>
      </w:r>
      <w:r w:rsidR="00B07CD3">
        <w:rPr>
          <w:noProof/>
          <w:color w:val="467886" w:themeColor="hyperlink"/>
        </w:rPr>
        <w:drawing>
          <wp:inline distT="0" distB="0" distL="0" distR="0" wp14:anchorId="1501F3A3" wp14:editId="2F849996">
            <wp:extent cx="228600" cy="180975"/>
            <wp:effectExtent l="0" t="0" r="0" b="9525"/>
            <wp:docPr id="955705284" name="Picture 451" descr="Aller à l'étape du tutoriel">
              <a:hlinkClick xmlns:a="http://schemas.openxmlformats.org/drawingml/2006/main" r:id="rId3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705284" name="Picture 451" descr="Aller à l'étape du tutoriel">
                      <a:hlinkClick r:id="rId371"/>
                    </pic:cNvPr>
                    <pic:cNvPicPr/>
                  </pic:nvPicPr>
                  <pic:blipFill>
                    <a:blip r:embed="rId365">
                      <a:extLst>
                        <a:ext uri="{28A0092B-C50C-407E-A947-70E740481C1C}">
                          <a14:useLocalDpi xmlns:a14="http://schemas.microsoft.com/office/drawing/2010/main" val="0"/>
                        </a:ext>
                      </a:extLst>
                    </a:blip>
                    <a:stretch>
                      <a:fillRect/>
                    </a:stretch>
                  </pic:blipFill>
                  <pic:spPr>
                    <a:xfrm>
                      <a:off x="0" y="0"/>
                      <a:ext cx="228600" cy="180975"/>
                    </a:xfrm>
                    <a:prstGeom prst="rect">
                      <a:avLst/>
                    </a:prstGeom>
                  </pic:spPr>
                </pic:pic>
              </a:graphicData>
            </a:graphic>
          </wp:inline>
        </w:drawing>
      </w:r>
      <w:r>
        <w:br/>
        <w:t>Dans cette étape, vous sélectionnez le modèle CADONLYREF_ID.RTP et le testez dans la fenêtre Rapport. D'ici la fin de ce tutoriel, vous aurez un modèle de rapport avec lequel les dimensions en tolérance n'affichent que le nom d'élément avec une couleur de dimension d'arrière-plan correspondant à une couleur de la palette au bas de la page. Les dimensions hors tolérance utilisent l'étiquette LEGACY_DMENSION_CAD.LBL.</w:t>
      </w:r>
    </w:p>
    <w:p w14:paraId="03717E77" w14:textId="77777777" w:rsidR="006E4C16" w:rsidRDefault="006E4C16">
      <w:pPr>
        <w:pStyle w:val="Heading3"/>
        <w:divId w:val="2005164700"/>
      </w:pPr>
      <w:bookmarkStart w:id="281" w:name="reporting_things_to_know_htm"/>
      <w:bookmarkStart w:id="282" w:name="_Toc227316130"/>
      <w:bookmarkEnd w:id="281"/>
      <w:r>
        <w:t>Choses à savoir</w:t>
      </w:r>
      <w:bookmarkEnd w:id="282"/>
    </w:p>
    <w:p w14:paraId="340D47AA" w14:textId="77777777" w:rsidR="006E4C16" w:rsidRDefault="006E4C16" w:rsidP="00971E9B">
      <w:pPr>
        <w:pStyle w:val="BodyText"/>
        <w:numPr>
          <w:ilvl w:val="0"/>
          <w:numId w:val="184"/>
        </w:numPr>
        <w:tabs>
          <w:tab w:val="left" w:pos="720"/>
        </w:tabs>
        <w:spacing w:line="276" w:lineRule="auto"/>
        <w:divId w:val="2005164700"/>
      </w:pPr>
      <w:r>
        <w:t>La rubrique « Objet ReportData » dans la documentation de PC-DMIS 2026.1 Automation Object Library fournit une description de méthodes pour cet objet. Cet exemple utilise plusieurs méthodes ReportData.</w:t>
      </w:r>
    </w:p>
    <w:p w14:paraId="7C831394" w14:textId="77777777" w:rsidR="006E4C16" w:rsidRDefault="006E4C16" w:rsidP="00971E9B">
      <w:pPr>
        <w:pStyle w:val="BodyText"/>
        <w:numPr>
          <w:ilvl w:val="0"/>
          <w:numId w:val="184"/>
        </w:numPr>
        <w:tabs>
          <w:tab w:val="left" w:pos="720"/>
        </w:tabs>
        <w:spacing w:line="276" w:lineRule="auto"/>
        <w:divId w:val="2005164700"/>
      </w:pPr>
      <w:r>
        <w:t>Pour obtenir des informations Dtype, cliquez avec le bouton droit sur une dimension dans la fenêtre de modification. Au bas du menu affiché se trouve l'option Modifier l'affichage de la fenêtre. Sélectionnez-la, puis Informations sur le type de données. Maintenant, quand vous déplacez le curseur sur un élément de la fenêtre de modification, une infobulle d'aide s'affiche et donne une information Dtype. Par exemple, si vous allez sur une valeur OUTTOL, l'infobulle affiche « Hors tol (DIM_OUTTOL – 344), 0 ». L'information Dtype est DIM_OUTTOL et le numéro Dtype est 344. Cet exemple utilise les numéros Dtype. Les versions futures de PC-DMIS permettront aussi l'utilisation d'infos Dtype.</w:t>
      </w:r>
    </w:p>
    <w:p w14:paraId="4B931844" w14:textId="77777777" w:rsidR="006E4C16" w:rsidRDefault="006E4C16" w:rsidP="00971E9B">
      <w:pPr>
        <w:pStyle w:val="BodyText"/>
        <w:numPr>
          <w:ilvl w:val="0"/>
          <w:numId w:val="184"/>
        </w:numPr>
        <w:tabs>
          <w:tab w:val="left" w:pos="720"/>
        </w:tabs>
        <w:spacing w:line="276" w:lineRule="auto"/>
        <w:divId w:val="2005164700"/>
      </w:pPr>
      <w:r>
        <w:t>Le mini-éditeur VBS accepte l'instruction MsgBox. Vous pouvez vouloir utiliser cette instruction pour déboguer votre script. Des informations visualisées via l'instruction MsgBox s'affichent pendant la génération de rapport.</w:t>
      </w:r>
    </w:p>
    <w:p w14:paraId="6516BA26" w14:textId="77777777" w:rsidR="006E4C16" w:rsidRDefault="006E4C16" w:rsidP="00971E9B">
      <w:pPr>
        <w:pStyle w:val="BodyText"/>
        <w:numPr>
          <w:ilvl w:val="0"/>
          <w:numId w:val="184"/>
        </w:numPr>
        <w:tabs>
          <w:tab w:val="left" w:pos="720"/>
        </w:tabs>
        <w:spacing w:line="276" w:lineRule="auto"/>
        <w:divId w:val="2005164700"/>
      </w:pPr>
      <w:r>
        <w:t>Le mini-éditeur VBS est un « mini » éditeur. Si vous connaissez bien Visual Basic / Visual Studio utilisé par cet éditeur ainsi que le langage BASIC, sachez qu'il n'offre pas toutes les possibilités des systèmes BASIC plus étendus.</w:t>
      </w:r>
    </w:p>
    <w:p w14:paraId="33F02EA7" w14:textId="77777777" w:rsidR="006E4C16" w:rsidRDefault="006E4C16">
      <w:pPr>
        <w:pStyle w:val="Heading3"/>
        <w:divId w:val="2005164700"/>
      </w:pPr>
      <w:bookmarkStart w:id="283" w:name="reporting_step_1__copy_cadonly_r_7845"/>
      <w:bookmarkStart w:id="284" w:name="_Toc227316131"/>
      <w:bookmarkEnd w:id="283"/>
      <w:r>
        <w:t>Étape 1 : copier CADONLY.RTP à CADONLYREF_ID.RTP</w:t>
      </w:r>
      <w:bookmarkEnd w:id="284"/>
    </w:p>
    <w:p w14:paraId="203A9742" w14:textId="77777777" w:rsidR="006E4C16" w:rsidRDefault="006E4C16">
      <w:pPr>
        <w:pStyle w:val="BodyText"/>
        <w:divId w:val="2005164700"/>
      </w:pPr>
      <w:r>
        <w:t>À cette étape, CADONLYREF_ID.RTP sera le nom de votre nouveau modèle de rapport.</w:t>
      </w:r>
    </w:p>
    <w:p w14:paraId="02C9899C" w14:textId="77777777" w:rsidR="006E4C16" w:rsidRDefault="006E4C16">
      <w:pPr>
        <w:pStyle w:val="BodyText"/>
        <w:divId w:val="2005164700"/>
      </w:pPr>
      <w:r>
        <w:t xml:space="preserve">Dans Windows Explorer, créez une copie du fichier CADONLY.RTP dans votre </w:t>
      </w:r>
      <w:r>
        <w:rPr>
          <w:rStyle w:val="Drop-downhotspot"/>
          <w:specVanish w:val="0"/>
        </w:rPr>
        <w:t>sous-dossier de génération de rapports</w:t>
      </w:r>
      <w:r>
        <w:t xml:space="preserve"> et renommez la copie à CADONLYREF_ID.RTP.</w:t>
      </w:r>
    </w:p>
    <w:p w14:paraId="08B0D5DB" w14:textId="77777777" w:rsidR="006E4C16" w:rsidRDefault="006E4C16">
      <w:pPr>
        <w:pStyle w:val="note-para"/>
        <w:shd w:val="clear" w:color="auto" w:fill="EEEEEE"/>
        <w:divId w:val="64303127"/>
      </w:pPr>
      <w:r>
        <w:t>Le dossier Reporting se trouve à cet emplacement. Il contient tous les modèles utilisés par la fenêtre de rapport :</w:t>
      </w:r>
    </w:p>
    <w:p w14:paraId="0308DE2C" w14:textId="77777777" w:rsidR="006E4C16" w:rsidRDefault="006E4C16">
      <w:pPr>
        <w:pStyle w:val="note-para"/>
        <w:shd w:val="clear" w:color="auto" w:fill="EEEEEE"/>
        <w:divId w:val="64303127"/>
      </w:pPr>
      <w:r>
        <w:t>C:\Users\Public\Documents\Hexagon\PC-DMIS\&lt;version&gt;\Reporting</w:t>
      </w:r>
    </w:p>
    <w:p w14:paraId="063FFD85" w14:textId="77777777" w:rsidR="006E4C16" w:rsidRDefault="006E4C16">
      <w:pPr>
        <w:pStyle w:val="note-para"/>
        <w:shd w:val="clear" w:color="auto" w:fill="EEEEEE"/>
        <w:divId w:val="64303127"/>
      </w:pPr>
      <w:r>
        <w:t>&lt;version&gt; correspond à la version de PC-DMIS. Si vous voulez personnaliser des modèles existants ou en créer de nouveaux, faites-le dans ce dossier.</w:t>
      </w:r>
    </w:p>
    <w:p w14:paraId="5FED7CBC" w14:textId="77777777" w:rsidR="006E4C16" w:rsidRDefault="006E4C16">
      <w:pPr>
        <w:pStyle w:val="note-para"/>
        <w:shd w:val="clear" w:color="auto" w:fill="EEEEEE"/>
        <w:divId w:val="64303127"/>
      </w:pPr>
      <w:r>
        <w:t>Si vous avez besoin de restaurer un modèle modifié à ses réglages d'usine, vous pouvez le copier depuis le dossier DefaultReportingTemplateBackup situé dans le dossier d'installation de PC-DMIS et le coller dans le dossier Reporting ci-dessus.</w:t>
      </w:r>
    </w:p>
    <w:p w14:paraId="34D722AD" w14:textId="77777777" w:rsidR="006E4C16" w:rsidRDefault="006E4C16">
      <w:pPr>
        <w:pStyle w:val="note-para"/>
        <w:shd w:val="clear" w:color="auto" w:fill="EEEEEE"/>
        <w:divId w:val="64303127"/>
      </w:pPr>
      <w:r>
        <w:t>Ne modifiez pas les modèles dans le dossier DefaultReportingTemplateBackup.</w:t>
      </w:r>
    </w:p>
    <w:p w14:paraId="3C5A25DB" w14:textId="77777777" w:rsidR="006E4C16" w:rsidRDefault="006E4C16">
      <w:pPr>
        <w:pStyle w:val="Heading3"/>
        <w:divId w:val="2005164700"/>
      </w:pPr>
      <w:bookmarkStart w:id="285" w:name="reporting_step_2__copy_reference_3310"/>
      <w:bookmarkStart w:id="286" w:name="_Toc227316132"/>
      <w:bookmarkEnd w:id="285"/>
      <w:r>
        <w:t>Étape 2 : copier REFERENCE_ID.LBL à REFERENCE_ID_COLOR.LBL</w:t>
      </w:r>
      <w:bookmarkEnd w:id="286"/>
    </w:p>
    <w:p w14:paraId="696B28AF" w14:textId="77777777" w:rsidR="006E4C16" w:rsidRDefault="006E4C16">
      <w:pPr>
        <w:pStyle w:val="BodyText"/>
        <w:divId w:val="2005164700"/>
      </w:pPr>
      <w:r>
        <w:t>À cette étape, REFERENCE_ID_COLOR.LBL sera votre nouveau modèle d'étiquette utilisé pour des dimensions en tolérance..</w:t>
      </w:r>
    </w:p>
    <w:p w14:paraId="4F04B184" w14:textId="77777777" w:rsidR="006E4C16" w:rsidRDefault="006E4C16">
      <w:pPr>
        <w:pStyle w:val="BodyText"/>
        <w:divId w:val="2005164700"/>
      </w:pPr>
      <w:r>
        <w:t>À partir du même sous-dossier de génération de rapports, créez une copie de REFERENCE_ID.LBL et renommez-la à REFERENCE_ID_COLOR.LBL.</w:t>
      </w:r>
    </w:p>
    <w:p w14:paraId="021AFD08" w14:textId="77777777" w:rsidR="006E4C16" w:rsidRDefault="006E4C16">
      <w:pPr>
        <w:pStyle w:val="Heading3"/>
        <w:divId w:val="2005164700"/>
      </w:pPr>
      <w:bookmarkStart w:id="287" w:name="reporting_step_3__add_vb_script__7609"/>
      <w:bookmarkStart w:id="288" w:name="_Toc227316133"/>
      <w:bookmarkEnd w:id="287"/>
      <w:r>
        <w:t>Étape 3 : ajoutez VB Script à REFERENCE_ID_COLOR.LBL</w:t>
      </w:r>
      <w:bookmarkEnd w:id="288"/>
    </w:p>
    <w:p w14:paraId="6069DAD8" w14:textId="77777777" w:rsidR="006E4C16" w:rsidRDefault="006E4C16">
      <w:pPr>
        <w:pStyle w:val="BodyText"/>
        <w:divId w:val="2005164700"/>
      </w:pPr>
      <w:r>
        <w:t>À cette étape, vous utilisez l'éditeur de modèles d'étiquette pour ajouter du code de script VB au nouveau modèle d'étiquette, REFERENCE_ID_COLOR.LBL, afin de définir la couleur d'arrière-plan en fonction de la couleur de dimension.</w:t>
      </w:r>
    </w:p>
    <w:p w14:paraId="57FD807D" w14:textId="77777777" w:rsidR="006E4C16" w:rsidRDefault="006E4C16" w:rsidP="00971E9B">
      <w:pPr>
        <w:pStyle w:val="BodyText"/>
        <w:numPr>
          <w:ilvl w:val="0"/>
          <w:numId w:val="185"/>
        </w:numPr>
        <w:tabs>
          <w:tab w:val="left" w:pos="720"/>
        </w:tabs>
        <w:spacing w:line="276" w:lineRule="auto"/>
        <w:divId w:val="2005164700"/>
      </w:pPr>
      <w:r>
        <w:t xml:space="preserve">Sélectionnez </w:t>
      </w:r>
      <w:r>
        <w:rPr>
          <w:rStyle w:val="bold"/>
        </w:rPr>
        <w:t>Fichier | Gén rapports | Modifier | Modèle d'étiquette</w:t>
      </w:r>
      <w:r>
        <w:t>, et ouvrez REFERENCE_ID_COLOR.LBL. L'étiquette s'affiche. Elle contient un objet GridControlObject comportant une ligne et une colonne. Si vous double-cliquez sur la cellule, vous voyez une expression à l'intérieur qui dit :</w:t>
      </w:r>
    </w:p>
    <w:p w14:paraId="33371B18" w14:textId="77777777" w:rsidR="006E4C16" w:rsidRDefault="006E4C16" w:rsidP="00971E9B">
      <w:pPr>
        <w:pStyle w:val="code"/>
        <w:tabs>
          <w:tab w:val="left" w:pos="720"/>
        </w:tabs>
        <w:spacing w:before="0" w:beforeAutospacing="0" w:after="0" w:afterAutospacing="0" w:line="276" w:lineRule="auto"/>
        <w:ind w:left="720"/>
        <w:divId w:val="2005164700"/>
        <w:rPr>
          <w:rFonts w:eastAsiaTheme="minorHAnsi"/>
        </w:rPr>
      </w:pPr>
      <w:r>
        <w:rPr>
          <w:rFonts w:eastAsiaTheme="minorHAnsi"/>
        </w:rPr>
        <w:t>=REF_ID:1</w:t>
      </w:r>
    </w:p>
    <w:p w14:paraId="64173FD5" w14:textId="77777777" w:rsidR="006E4C16" w:rsidRDefault="006E4C16" w:rsidP="00971E9B">
      <w:pPr>
        <w:pStyle w:val="BodyText"/>
        <w:tabs>
          <w:tab w:val="left" w:pos="720"/>
        </w:tabs>
        <w:spacing w:line="276" w:lineRule="auto"/>
        <w:ind w:left="720"/>
        <w:divId w:val="2005164700"/>
      </w:pPr>
      <w:r>
        <w:t>Ceci signifie que l'étiquette affiche l'ID de l'élément de la référence.</w:t>
      </w:r>
    </w:p>
    <w:p w14:paraId="6AF8BF98" w14:textId="77777777" w:rsidR="006E4C16" w:rsidRDefault="006E4C16" w:rsidP="00971E9B">
      <w:pPr>
        <w:pStyle w:val="BodyText"/>
        <w:numPr>
          <w:ilvl w:val="0"/>
          <w:numId w:val="185"/>
        </w:numPr>
        <w:tabs>
          <w:tab w:val="left" w:pos="720"/>
        </w:tabs>
        <w:spacing w:line="276" w:lineRule="auto"/>
        <w:divId w:val="2005164700"/>
      </w:pPr>
      <w:r>
        <w:t xml:space="preserve">Cliquez avec le bouton droit sur l'éditeur pour afficher la boîte de dialogue </w:t>
      </w:r>
      <w:r>
        <w:rPr>
          <w:rStyle w:val="bold"/>
        </w:rPr>
        <w:t>Propriétés</w:t>
      </w:r>
      <w:r>
        <w:t>.</w:t>
      </w:r>
    </w:p>
    <w:p w14:paraId="63DB15AA" w14:textId="77777777" w:rsidR="006E4C16" w:rsidRDefault="006E4C16" w:rsidP="00971E9B">
      <w:pPr>
        <w:pStyle w:val="BodyText"/>
        <w:numPr>
          <w:ilvl w:val="0"/>
          <w:numId w:val="185"/>
        </w:numPr>
        <w:tabs>
          <w:tab w:val="left" w:pos="720"/>
        </w:tabs>
        <w:spacing w:line="276" w:lineRule="auto"/>
        <w:divId w:val="2005164700"/>
      </w:pPr>
      <w:r>
        <w:t xml:space="preserve">Sélectionnez </w:t>
      </w:r>
      <w:r>
        <w:rPr>
          <w:rStyle w:val="bold"/>
        </w:rPr>
        <w:t>GridControlObject1</w:t>
      </w:r>
      <w:r>
        <w:t xml:space="preserve"> dans la liste d'objets.</w:t>
      </w:r>
    </w:p>
    <w:p w14:paraId="66DB06E1" w14:textId="77777777" w:rsidR="006E4C16" w:rsidRDefault="006E4C16" w:rsidP="00971E9B">
      <w:pPr>
        <w:pStyle w:val="BodyText"/>
        <w:numPr>
          <w:ilvl w:val="0"/>
          <w:numId w:val="185"/>
        </w:numPr>
        <w:tabs>
          <w:tab w:val="left" w:pos="720"/>
        </w:tabs>
        <w:spacing w:line="276" w:lineRule="auto"/>
        <w:divId w:val="2005164700"/>
      </w:pPr>
      <w:r>
        <w:t xml:space="preserve">Dans la boîte de dialogue </w:t>
      </w:r>
      <w:r>
        <w:rPr>
          <w:rStyle w:val="bold"/>
        </w:rPr>
        <w:t>Propriétés</w:t>
      </w:r>
      <w:r>
        <w:t xml:space="preserve"> développez </w:t>
      </w:r>
      <w:r>
        <w:rPr>
          <w:rStyle w:val="bold"/>
        </w:rPr>
        <w:t>Événements</w:t>
      </w:r>
      <w:r>
        <w:t>.</w:t>
      </w:r>
    </w:p>
    <w:p w14:paraId="7BA3C3B2" w14:textId="77777777" w:rsidR="006E4C16" w:rsidRDefault="006E4C16" w:rsidP="00971E9B">
      <w:pPr>
        <w:pStyle w:val="BodyText"/>
        <w:numPr>
          <w:ilvl w:val="0"/>
          <w:numId w:val="185"/>
        </w:numPr>
        <w:tabs>
          <w:tab w:val="left" w:pos="720"/>
        </w:tabs>
        <w:spacing w:line="276" w:lineRule="auto"/>
        <w:divId w:val="2005164700"/>
      </w:pPr>
      <w:r>
        <w:t xml:space="preserve">Cliquez sur [None] à droite de la propriété </w:t>
      </w:r>
      <w:r>
        <w:rPr>
          <w:rStyle w:val="bold"/>
        </w:rPr>
        <w:t>EventReportData</w:t>
      </w:r>
      <w:r>
        <w:t xml:space="preserve">. Le </w:t>
      </w:r>
      <w:r>
        <w:rPr>
          <w:rStyle w:val="bold"/>
        </w:rPr>
        <w:t>mini-éditeur VBS</w:t>
      </w:r>
      <w:r>
        <w:t xml:space="preserve"> s'ouvre. Il se peut que vous deviez élargir le </w:t>
      </w:r>
      <w:r>
        <w:rPr>
          <w:rStyle w:val="bold"/>
        </w:rPr>
        <w:t>mini-éditeur VBS</w:t>
      </w:r>
      <w:r>
        <w:t xml:space="preserve"> afin de pouvoir visualiser entièrement l'instruction annexe vers le haut.</w:t>
      </w:r>
    </w:p>
    <w:p w14:paraId="54977B53" w14:textId="77777777" w:rsidR="006E4C16" w:rsidRDefault="006E4C16" w:rsidP="00971E9B">
      <w:pPr>
        <w:pStyle w:val="note"/>
        <w:tabs>
          <w:tab w:val="left" w:pos="720"/>
        </w:tabs>
        <w:spacing w:before="0" w:beforeAutospacing="0" w:after="0" w:afterAutospacing="0" w:line="276" w:lineRule="auto"/>
        <w:ind w:left="720"/>
        <w:divId w:val="2005164700"/>
        <w:rPr>
          <w:rFonts w:ascii="Times New Roman" w:eastAsiaTheme="minorHAnsi" w:hAnsi="Times New Roman" w:cs="Times New Roman"/>
        </w:rPr>
      </w:pPr>
      <w:r>
        <w:rPr>
          <w:rFonts w:ascii="Times New Roman" w:eastAsiaTheme="minorHAnsi" w:hAnsi="Times New Roman" w:cs="Times New Roman"/>
        </w:rPr>
        <w:t>Vous pouvez voir que l'objet ReportData est entré. C'est là que PC-DMIS extrait des informations concernant les dimensions entrées. Pour plus d'informations sur l'objet ReportData, voir la rubrique « Objet ReportData » dans la documentation PC-DMIS 2026.1 Automation Object Library. De plus, si vous avez besoin de référencer GridControlObject, vous pouvez utiliser « This » comme raccourci vers l'objet.</w:t>
      </w:r>
    </w:p>
    <w:p w14:paraId="5262FC23" w14:textId="77777777" w:rsidR="006E4C16" w:rsidRDefault="006E4C16" w:rsidP="00971E9B">
      <w:pPr>
        <w:pStyle w:val="BodyText"/>
        <w:numPr>
          <w:ilvl w:val="0"/>
          <w:numId w:val="185"/>
        </w:numPr>
        <w:tabs>
          <w:tab w:val="left" w:pos="720"/>
        </w:tabs>
        <w:spacing w:line="276" w:lineRule="auto"/>
        <w:divId w:val="2005164700"/>
      </w:pPr>
      <w:r>
        <w:t xml:space="preserve">Insérez ce code dans le </w:t>
      </w:r>
      <w:r>
        <w:rPr>
          <w:rStyle w:val="bold"/>
        </w:rPr>
        <w:t>mini-éditeur VBS</w:t>
      </w:r>
      <w:r>
        <w:t xml:space="preserve"> :</w:t>
      </w:r>
    </w:p>
    <w:p w14:paraId="3A6FB484"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p>
    <w:p w14:paraId="6A6CF1B6"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Dim I As Integer</w:t>
      </w:r>
    </w:p>
    <w:p w14:paraId="7081B113"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Dim MaxIndex As Integer</w:t>
      </w:r>
    </w:p>
    <w:p w14:paraId="3A731D90"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Dim MaxDev As Double</w:t>
      </w:r>
    </w:p>
    <w:p w14:paraId="6D41FA4C"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Dim CurrentDev As Variant</w:t>
      </w:r>
    </w:p>
    <w:p w14:paraId="172C1F69"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Dim Dev As Variant</w:t>
      </w:r>
    </w:p>
    <w:p w14:paraId="12BDC4E8"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Dim PTol As Variant</w:t>
      </w:r>
    </w:p>
    <w:p w14:paraId="1537AFE2"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Dim MTol As Variant</w:t>
      </w:r>
    </w:p>
    <w:p w14:paraId="14631C0A"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Dim iReturn As Boolean</w:t>
      </w:r>
      <w:r>
        <w:rPr>
          <w:rFonts w:eastAsiaTheme="minorHAnsi"/>
        </w:rPr>
        <w:br/>
        <w:t xml:space="preserve">   ' Initialize Max deviation and Max Index</w:t>
      </w:r>
    </w:p>
    <w:p w14:paraId="3937622E"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MaxDev = 0.0</w:t>
      </w:r>
    </w:p>
    <w:p w14:paraId="1CBE618B"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MaxIndex = 1</w:t>
      </w:r>
      <w:r>
        <w:rPr>
          <w:rFonts w:eastAsiaTheme="minorHAnsi"/>
        </w:rPr>
        <w:br/>
        <w:t xml:space="preserve">   ' Get the number of axes for this dimension</w:t>
      </w:r>
    </w:p>
    <w:p w14:paraId="4EB0DB60"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 132 is the Dtype AXIS</w:t>
      </w:r>
    </w:p>
    <w:p w14:paraId="71DCCF75"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Count = ReportData.GetCount(132)</w:t>
      </w:r>
      <w:r>
        <w:rPr>
          <w:rFonts w:eastAsiaTheme="minorHAnsi"/>
        </w:rPr>
        <w:br/>
        <w:t>   ' Loop through to find the largest deviation</w:t>
      </w:r>
    </w:p>
    <w:p w14:paraId="3F0FB6B0"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 When the loop is complete, MaxIndex is the index to the</w:t>
      </w:r>
    </w:p>
    <w:p w14:paraId="58E04917"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 largest deviation</w:t>
      </w:r>
    </w:p>
    <w:p w14:paraId="2F60D850"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For I = 1 to Count</w:t>
      </w:r>
    </w:p>
    <w:p w14:paraId="3157508D"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 340 is the Dtype DIM_DEVIATION</w:t>
      </w:r>
    </w:p>
    <w:p w14:paraId="7DBA02BE"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CurrentDev = ABS(ReportData.GetValue(340, I))</w:t>
      </w:r>
    </w:p>
    <w:p w14:paraId="640824D6"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If CurrentDev &gt; MaxDev Then</w:t>
      </w:r>
    </w:p>
    <w:p w14:paraId="277A22A6"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MaxDev = CurrentDev</w:t>
      </w:r>
    </w:p>
    <w:p w14:paraId="13900C47"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MaxIndex = I</w:t>
      </w:r>
    </w:p>
    <w:p w14:paraId="1833CEB2"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End If</w:t>
      </w:r>
    </w:p>
    <w:p w14:paraId="168D4068"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Next I</w:t>
      </w:r>
      <w:r>
        <w:rPr>
          <w:rFonts w:eastAsiaTheme="minorHAnsi"/>
        </w:rPr>
        <w:br/>
        <w:t xml:space="preserve">   ' Using MaxIndex, acquire that axes deviation, + Tol and - Tol</w:t>
      </w:r>
    </w:p>
    <w:p w14:paraId="43ECA308"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 167 is Dtype F_PLUS_TOL; 168 is Dtype F_MINUS_TOL</w:t>
      </w:r>
    </w:p>
    <w:p w14:paraId="68374E28"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Dev = ReportData.GetValue(340, MaxIndex)</w:t>
      </w:r>
    </w:p>
    <w:p w14:paraId="2CBE5615"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PTol = ReportData.GetValue(167, MaxIndex)</w:t>
      </w:r>
    </w:p>
    <w:p w14:paraId="1CF93FA5"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MTol = ReportData.GetValue(168, MaxIndex)</w:t>
      </w:r>
      <w:r>
        <w:rPr>
          <w:rFonts w:eastAsiaTheme="minorHAnsi"/>
        </w:rPr>
        <w:br/>
        <w:t xml:space="preserve">   ' Use this information to adjust the background color of the grid cell</w:t>
      </w:r>
    </w:p>
    <w:p w14:paraId="210B5284" w14:textId="77777777" w:rsidR="006E4C16" w:rsidRDefault="006E4C16" w:rsidP="00971E9B">
      <w:pPr>
        <w:pStyle w:val="codepre"/>
        <w:tabs>
          <w:tab w:val="left" w:pos="720"/>
        </w:tabs>
        <w:spacing w:before="0" w:beforeAutospacing="0" w:after="0" w:afterAutospacing="0" w:line="276" w:lineRule="auto"/>
        <w:ind w:left="720"/>
        <w:divId w:val="2005164700"/>
        <w:rPr>
          <w:rFonts w:eastAsiaTheme="minorHAnsi"/>
        </w:rPr>
      </w:pPr>
      <w:r>
        <w:rPr>
          <w:rFonts w:eastAsiaTheme="minorHAnsi"/>
        </w:rPr>
        <w:t xml:space="preserve">   iReturn = This.SetCellBackgroundColor(0, 0, ReportData.GetTolColor(Dev,PTol,MTol))</w:t>
      </w:r>
    </w:p>
    <w:p w14:paraId="4A6966EC" w14:textId="77777777" w:rsidR="006E4C16" w:rsidRDefault="006E4C16" w:rsidP="00971E9B">
      <w:pPr>
        <w:tabs>
          <w:tab w:val="left" w:pos="720"/>
        </w:tabs>
        <w:spacing w:line="276" w:lineRule="auto"/>
        <w:ind w:left="720"/>
        <w:divId w:val="2005164700"/>
        <w:rPr>
          <w:rFonts w:ascii="Arial" w:hAnsi="Arial" w:cs="Arial"/>
          <w:color w:val="000000"/>
        </w:rPr>
      </w:pPr>
      <w:r>
        <w:rPr>
          <w:rFonts w:ascii="Arial" w:hAnsi="Arial" w:cs="Arial"/>
          <w:color w:val="000000"/>
        </w:rPr>
        <w:t xml:space="preserve"> </w:t>
      </w:r>
    </w:p>
    <w:p w14:paraId="489E44D3" w14:textId="77777777" w:rsidR="006E4C16" w:rsidRDefault="006E4C16" w:rsidP="00971E9B">
      <w:pPr>
        <w:pStyle w:val="bodytextbold"/>
        <w:tabs>
          <w:tab w:val="left" w:pos="720"/>
        </w:tabs>
        <w:ind w:left="720"/>
        <w:divId w:val="2005164700"/>
      </w:pPr>
      <w:r>
        <w:br/>
      </w:r>
      <w:r>
        <w:rPr>
          <w:rStyle w:val="Drop-downhotspot"/>
          <w:specVanish w:val="0"/>
        </w:rPr>
        <w:t>Explication du code :</w:t>
      </w:r>
    </w:p>
    <w:p w14:paraId="7AC32B5D" w14:textId="77777777" w:rsidR="006E4C16" w:rsidRDefault="006E4C16" w:rsidP="00971E9B">
      <w:pPr>
        <w:pStyle w:val="note-para"/>
        <w:shd w:val="clear" w:color="auto" w:fill="EEEEEE"/>
        <w:tabs>
          <w:tab w:val="left" w:pos="720"/>
        </w:tabs>
        <w:spacing w:line="276" w:lineRule="auto"/>
        <w:ind w:left="720"/>
        <w:divId w:val="498622319"/>
      </w:pPr>
      <w:r>
        <w:t xml:space="preserve">Ce code utilise les valeurs numériques pour Dtypes. Le MaxDev variable est initialisée à zéro et quand un écart plus grand est trouvé, il est placé dans MaxDev. Au terme de la boucle For/Next, MaxDev conserve l'écart maximum pour cette dimension et MaxIndex l'index de cet axe. L'instruction </w:t>
      </w:r>
      <w:r>
        <w:rPr>
          <w:rStyle w:val="codecharacter"/>
        </w:rPr>
        <w:t>ReportData.GetCount</w:t>
      </w:r>
      <w:r>
        <w:t xml:space="preserve"> détermine le nombre d'axes pour cette dimension. La boucle For/Next s'exécute pour chaque axe.</w:t>
      </w:r>
    </w:p>
    <w:p w14:paraId="2C639163" w14:textId="77777777" w:rsidR="006E4C16" w:rsidRDefault="006E4C16" w:rsidP="00971E9B">
      <w:pPr>
        <w:pStyle w:val="note-para"/>
        <w:shd w:val="clear" w:color="auto" w:fill="EEEEEE"/>
        <w:tabs>
          <w:tab w:val="left" w:pos="720"/>
        </w:tabs>
        <w:spacing w:line="276" w:lineRule="auto"/>
        <w:ind w:left="720"/>
        <w:divId w:val="498622319"/>
      </w:pPr>
      <w:r>
        <w:rPr>
          <w:rStyle w:val="codecharacter"/>
        </w:rPr>
        <w:t>ReportData.GetTolColor</w:t>
      </w:r>
      <w:r>
        <w:t xml:space="preserve"> détermine la couleur de tolérance pour les valeurs d'écart et de tolérance indiquées. Nous utilisons MaxIndex pour obtenir la déviation et les valeurs de tolérance pour l'axe avec le plus grand écart. </w:t>
      </w:r>
      <w:r>
        <w:rPr>
          <w:rStyle w:val="codecharacter"/>
        </w:rPr>
        <w:t>GetTolColor</w:t>
      </w:r>
      <w:r>
        <w:t xml:space="preserve"> renvoie les valeurs de couleur en tant que valeurs Long.</w:t>
      </w:r>
    </w:p>
    <w:p w14:paraId="02CD4D86" w14:textId="77777777" w:rsidR="006E4C16" w:rsidRDefault="006E4C16" w:rsidP="00971E9B">
      <w:pPr>
        <w:pStyle w:val="note-para"/>
        <w:shd w:val="clear" w:color="auto" w:fill="EEEEEE"/>
        <w:tabs>
          <w:tab w:val="left" w:pos="720"/>
        </w:tabs>
        <w:spacing w:line="276" w:lineRule="auto"/>
        <w:ind w:left="720"/>
        <w:divId w:val="498622319"/>
      </w:pPr>
      <w:r>
        <w:t xml:space="preserve">Nous utilisons </w:t>
      </w:r>
      <w:r>
        <w:rPr>
          <w:rStyle w:val="codecharacter"/>
        </w:rPr>
        <w:t>« This »</w:t>
      </w:r>
      <w:r>
        <w:t xml:space="preserve"> pour faire référence à l'objet </w:t>
      </w:r>
      <w:r>
        <w:rPr>
          <w:rStyle w:val="codecharacter"/>
        </w:rPr>
        <w:t>GridControlObject1</w:t>
      </w:r>
      <w:r>
        <w:t xml:space="preserve">. </w:t>
      </w:r>
      <w:r>
        <w:rPr>
          <w:rStyle w:val="codecharacter"/>
        </w:rPr>
        <w:t>SetCellBackgroundColor</w:t>
      </w:r>
      <w:r>
        <w:t xml:space="preserve"> définit la couleur d'arrière-plan pour une cellule spécifique. Les arguments 1 et 2 correspondent aux numéros de ligne et de colonne de la cellule. La première cellule dans une ligne et une colonne d'un contrôle de grille est ligne/colonne zéro. Le troisième argument correspond à la couleur que vous souhaitez comme couleur d'arrière-plan pour cette cellule. Il s'agit également d'une valeur Long.</w:t>
      </w:r>
    </w:p>
    <w:p w14:paraId="1923B6E5" w14:textId="77777777" w:rsidR="006E4C16" w:rsidRDefault="006E4C16" w:rsidP="00971E9B">
      <w:pPr>
        <w:pStyle w:val="BodyText"/>
        <w:numPr>
          <w:ilvl w:val="0"/>
          <w:numId w:val="185"/>
        </w:numPr>
        <w:tabs>
          <w:tab w:val="left" w:pos="720"/>
        </w:tabs>
        <w:spacing w:line="276" w:lineRule="auto"/>
        <w:divId w:val="2005164700"/>
      </w:pPr>
      <w:r>
        <w:t xml:space="preserve">Une fois le code ajouté, cliquez sur </w:t>
      </w:r>
      <w:r>
        <w:rPr>
          <w:rStyle w:val="bold"/>
        </w:rPr>
        <w:t>OK</w:t>
      </w:r>
      <w:r>
        <w:t xml:space="preserve">. Le mini-éditeur vérifie toute erreur de syntaxe. Si votre code présente une erreur, PC-DMIS affiche un message. S'il n'y a pas d'erreur, le </w:t>
      </w:r>
      <w:r>
        <w:rPr>
          <w:rStyle w:val="bold"/>
        </w:rPr>
        <w:t>mini-éditeur VBS</w:t>
      </w:r>
      <w:r>
        <w:t xml:space="preserve"> se ferme.</w:t>
      </w:r>
    </w:p>
    <w:p w14:paraId="0A2C1EED" w14:textId="77777777" w:rsidR="006E4C16" w:rsidRDefault="006E4C16" w:rsidP="00971E9B">
      <w:pPr>
        <w:pStyle w:val="BodyText"/>
        <w:numPr>
          <w:ilvl w:val="0"/>
          <w:numId w:val="185"/>
        </w:numPr>
        <w:tabs>
          <w:tab w:val="left" w:pos="720"/>
        </w:tabs>
        <w:spacing w:line="276" w:lineRule="auto"/>
        <w:divId w:val="2005164700"/>
      </w:pPr>
      <w:r>
        <w:t xml:space="preserve">Sélectionnez </w:t>
      </w:r>
      <w:r>
        <w:rPr>
          <w:rStyle w:val="bold"/>
        </w:rPr>
        <w:t>Fichier | Enregistrer</w:t>
      </w:r>
      <w:r>
        <w:t xml:space="preserve"> pour enregistrer votre nouvelle copie de REFERENCE_ID_COLOR.LBL.</w:t>
      </w:r>
    </w:p>
    <w:p w14:paraId="59AB2943" w14:textId="77777777" w:rsidR="006E4C16" w:rsidRDefault="006E4C16" w:rsidP="00971E9B">
      <w:pPr>
        <w:pStyle w:val="BodyText"/>
        <w:numPr>
          <w:ilvl w:val="0"/>
          <w:numId w:val="185"/>
        </w:numPr>
        <w:tabs>
          <w:tab w:val="left" w:pos="720"/>
        </w:tabs>
        <w:spacing w:line="276" w:lineRule="auto"/>
        <w:divId w:val="2005164700"/>
      </w:pPr>
      <w:r>
        <w:t xml:space="preserve">Sélectionnez </w:t>
      </w:r>
      <w:r>
        <w:rPr>
          <w:rStyle w:val="bold"/>
        </w:rPr>
        <w:t>Fichier | Fermer</w:t>
      </w:r>
      <w:r>
        <w:t>. L'éditeur de modèles d'étiquettes se ferme.</w:t>
      </w:r>
    </w:p>
    <w:p w14:paraId="165ACDE7" w14:textId="77777777" w:rsidR="006E4C16" w:rsidRDefault="006E4C16">
      <w:pPr>
        <w:pStyle w:val="Heading3"/>
        <w:divId w:val="2005164700"/>
      </w:pPr>
      <w:bookmarkStart w:id="289" w:name="reporting_step_4__import_the_cad_9414"/>
      <w:bookmarkStart w:id="290" w:name="_Toc227316134"/>
      <w:bookmarkEnd w:id="289"/>
      <w:r>
        <w:t>Étape 4 : importer les règles CAD2.RUL dans CADONLYREF_ID.RTP</w:t>
      </w:r>
      <w:bookmarkEnd w:id="290"/>
    </w:p>
    <w:p w14:paraId="3499D33C" w14:textId="77777777" w:rsidR="006E4C16" w:rsidRDefault="006E4C16">
      <w:pPr>
        <w:pStyle w:val="BodyText"/>
        <w:divId w:val="2005164700"/>
      </w:pPr>
      <w:r>
        <w:t>Dans cette étape, vous allez importer les règles contenues dans le fichier .RUL dans votre nouveau modèle de rapport, CADONLYREF_ID.RTP. Le fichier .RUL contient la série de règles utilisée par la portion CAD du rapport TextAndCAD et il utilise REFERENCE_ID.LBL pour afficher les dimensions. Vous modifierez les règles qui utilisent REFERENCE_ID.LBL pour en utiliser de nouvelles et le nouveau modèle d'étiquette, REFERENCE_ID_COLOR.LBL.</w:t>
      </w:r>
    </w:p>
    <w:p w14:paraId="0C49871B" w14:textId="77777777" w:rsidR="006E4C16" w:rsidRDefault="006E4C16" w:rsidP="00971E9B">
      <w:pPr>
        <w:pStyle w:val="BodyText"/>
        <w:numPr>
          <w:ilvl w:val="0"/>
          <w:numId w:val="186"/>
        </w:numPr>
        <w:tabs>
          <w:tab w:val="left" w:pos="720"/>
        </w:tabs>
        <w:spacing w:line="276" w:lineRule="auto"/>
        <w:divId w:val="2005164700"/>
      </w:pPr>
      <w:r>
        <w:t xml:space="preserve">Sélectionnez </w:t>
      </w:r>
      <w:r>
        <w:rPr>
          <w:rStyle w:val="bold"/>
        </w:rPr>
        <w:t>Fichier | Gén rapports | Modifier | Modèle de rapport</w:t>
      </w:r>
      <w:r>
        <w:t xml:space="preserve"> et ouvrez CADONLYREF_ID.RTP.</w:t>
      </w:r>
    </w:p>
    <w:p w14:paraId="7BD0D645" w14:textId="77777777" w:rsidR="006E4C16" w:rsidRDefault="006E4C16" w:rsidP="00971E9B">
      <w:pPr>
        <w:pStyle w:val="BodyText"/>
        <w:numPr>
          <w:ilvl w:val="0"/>
          <w:numId w:val="186"/>
        </w:numPr>
        <w:tabs>
          <w:tab w:val="left" w:pos="720"/>
        </w:tabs>
        <w:spacing w:line="276" w:lineRule="auto"/>
        <w:divId w:val="2005164700"/>
      </w:pPr>
      <w:r>
        <w:t xml:space="preserve">Affichez la boîte de dialogue </w:t>
      </w:r>
      <w:r>
        <w:rPr>
          <w:rStyle w:val="bold"/>
        </w:rPr>
        <w:t>Propriétés</w:t>
      </w:r>
      <w:r>
        <w:t>.</w:t>
      </w:r>
    </w:p>
    <w:p w14:paraId="15B90F81" w14:textId="77777777" w:rsidR="006E4C16" w:rsidRDefault="006E4C16" w:rsidP="00971E9B">
      <w:pPr>
        <w:pStyle w:val="BodyText"/>
        <w:numPr>
          <w:ilvl w:val="0"/>
          <w:numId w:val="186"/>
        </w:numPr>
        <w:tabs>
          <w:tab w:val="left" w:pos="720"/>
        </w:tabs>
        <w:spacing w:line="276" w:lineRule="auto"/>
        <w:divId w:val="2005164700"/>
      </w:pPr>
      <w:r>
        <w:t xml:space="preserve">Sélectionnez l'objet </w:t>
      </w:r>
      <w:r>
        <w:rPr>
          <w:rStyle w:val="bold"/>
        </w:rPr>
        <w:t>CadReportObject1</w:t>
      </w:r>
      <w:r>
        <w:t xml:space="preserve"> dans la liste d'objets.</w:t>
      </w:r>
    </w:p>
    <w:p w14:paraId="779473D8" w14:textId="77777777" w:rsidR="006E4C16" w:rsidRDefault="006E4C16" w:rsidP="00971E9B">
      <w:pPr>
        <w:pStyle w:val="BodyText"/>
        <w:numPr>
          <w:ilvl w:val="0"/>
          <w:numId w:val="186"/>
        </w:numPr>
        <w:tabs>
          <w:tab w:val="left" w:pos="720"/>
        </w:tabs>
        <w:spacing w:line="276" w:lineRule="auto"/>
        <w:divId w:val="2005164700"/>
      </w:pPr>
      <w:r>
        <w:t xml:space="preserve">Dans la boîte de dialogue </w:t>
      </w:r>
      <w:r>
        <w:rPr>
          <w:rStyle w:val="bold"/>
        </w:rPr>
        <w:t>Propriétés</w:t>
      </w:r>
      <w:r>
        <w:t xml:space="preserve">, développez la liste </w:t>
      </w:r>
      <w:r>
        <w:rPr>
          <w:rStyle w:val="bold"/>
        </w:rPr>
        <w:t>Standard</w:t>
      </w:r>
      <w:r>
        <w:t xml:space="preserve"> et cliquez sur </w:t>
      </w:r>
      <w:r>
        <w:rPr>
          <w:rStyle w:val="bold"/>
        </w:rPr>
        <w:t>Règles</w:t>
      </w:r>
      <w:r>
        <w:t xml:space="preserve"> à côté de la propriété </w:t>
      </w:r>
      <w:r>
        <w:rPr>
          <w:rStyle w:val="bold"/>
        </w:rPr>
        <w:t>Rule Tree</w:t>
      </w:r>
      <w:r>
        <w:t>. L'</w:t>
      </w:r>
      <w:r>
        <w:rPr>
          <w:rStyle w:val="bold"/>
        </w:rPr>
        <w:t>éditeur de l'arborescence de règles</w:t>
      </w:r>
      <w:r>
        <w:t xml:space="preserve"> s'ouvre.</w:t>
      </w:r>
    </w:p>
    <w:p w14:paraId="152D1736" w14:textId="77777777" w:rsidR="006E4C16" w:rsidRDefault="006E4C16" w:rsidP="00971E9B">
      <w:pPr>
        <w:pStyle w:val="BodyText"/>
        <w:numPr>
          <w:ilvl w:val="0"/>
          <w:numId w:val="186"/>
        </w:numPr>
        <w:tabs>
          <w:tab w:val="left" w:pos="720"/>
        </w:tabs>
        <w:spacing w:line="276" w:lineRule="auto"/>
        <w:divId w:val="2005164700"/>
      </w:pPr>
      <w:r>
        <w:t xml:space="preserve">Cliquez sur le bouton </w:t>
      </w:r>
      <w:r>
        <w:rPr>
          <w:rStyle w:val="bold"/>
        </w:rPr>
        <w:t>Importer</w:t>
      </w:r>
      <w:r>
        <w:t xml:space="preserve">, sélectionnez CAD2.RUL et cliquez ensuite sur </w:t>
      </w:r>
      <w:r>
        <w:rPr>
          <w:rStyle w:val="bold"/>
        </w:rPr>
        <w:t>Ouvrir</w:t>
      </w:r>
      <w:r>
        <w:t>. Votre modèle de rapport contient maintenant les mêmes règles qui sont utilisées dans la portion CAD du modèle de rapport TextAndCAD.</w:t>
      </w:r>
    </w:p>
    <w:p w14:paraId="7DE04243" w14:textId="77777777" w:rsidR="006E4C16" w:rsidRDefault="006E4C16" w:rsidP="00971E9B">
      <w:pPr>
        <w:pStyle w:val="BodyText"/>
        <w:numPr>
          <w:ilvl w:val="0"/>
          <w:numId w:val="186"/>
        </w:numPr>
        <w:tabs>
          <w:tab w:val="left" w:pos="720"/>
        </w:tabs>
        <w:spacing w:line="276" w:lineRule="auto"/>
        <w:divId w:val="2005164700"/>
      </w:pPr>
      <w:r>
        <w:t>Dans l'</w:t>
      </w:r>
      <w:r>
        <w:rPr>
          <w:rStyle w:val="bold"/>
        </w:rPr>
        <w:t>Éditeur de l'arborescence de règles</w:t>
      </w:r>
      <w:r>
        <w:t xml:space="preserve">, cliquez sur </w:t>
      </w:r>
      <w:r>
        <w:rPr>
          <w:rStyle w:val="bold"/>
        </w:rPr>
        <w:t>Emplacement Dimension</w:t>
      </w:r>
      <w:r>
        <w:t xml:space="preserve"> et sélectionnez la règle qui dit </w:t>
      </w:r>
      <w:r>
        <w:rPr>
          <w:rStyle w:val="bold"/>
        </w:rPr>
        <w:t>Utiliser modèle « Reference_ID.lbl »</w:t>
      </w:r>
      <w:r>
        <w:t>.</w:t>
      </w:r>
    </w:p>
    <w:p w14:paraId="1F5B07C4" w14:textId="77777777" w:rsidR="006E4C16" w:rsidRDefault="006E4C16" w:rsidP="00971E9B">
      <w:pPr>
        <w:pStyle w:val="BodyText"/>
        <w:numPr>
          <w:ilvl w:val="0"/>
          <w:numId w:val="186"/>
        </w:numPr>
        <w:tabs>
          <w:tab w:val="left" w:pos="720"/>
        </w:tabs>
        <w:spacing w:line="276" w:lineRule="auto"/>
        <w:divId w:val="2005164700"/>
      </w:pPr>
      <w:r>
        <w:t xml:space="preserve">Cliquez sur </w:t>
      </w:r>
      <w:r>
        <w:rPr>
          <w:rStyle w:val="bold"/>
        </w:rPr>
        <w:t>Modifier</w:t>
      </w:r>
      <w:r>
        <w:t xml:space="preserve">. La boîte de dialogue </w:t>
      </w:r>
      <w:r>
        <w:rPr>
          <w:rStyle w:val="bold"/>
        </w:rPr>
        <w:t>Modifier règle</w:t>
      </w:r>
      <w:r>
        <w:t xml:space="preserve"> s'affiche.</w:t>
      </w:r>
    </w:p>
    <w:p w14:paraId="0245B4C3" w14:textId="77777777" w:rsidR="006E4C16" w:rsidRDefault="006E4C16" w:rsidP="00971E9B">
      <w:pPr>
        <w:pStyle w:val="BodyText"/>
        <w:numPr>
          <w:ilvl w:val="0"/>
          <w:numId w:val="186"/>
        </w:numPr>
        <w:tabs>
          <w:tab w:val="left" w:pos="720"/>
        </w:tabs>
        <w:spacing w:line="276" w:lineRule="auto"/>
        <w:divId w:val="2005164700"/>
      </w:pPr>
      <w:r>
        <w:t xml:space="preserve">Remplacez le </w:t>
      </w:r>
      <w:r>
        <w:rPr>
          <w:rStyle w:val="bold"/>
        </w:rPr>
        <w:t>Nom d'étiquette</w:t>
      </w:r>
      <w:r>
        <w:t xml:space="preserve"> de « Reference_ID.lbl » par « Reference_ID_Color.lbl ». Vous pouvez le faire en cliquant sur le bouton </w:t>
      </w:r>
      <w:r>
        <w:rPr>
          <w:rStyle w:val="bold"/>
        </w:rPr>
        <w:t>...</w:t>
      </w:r>
      <w:r>
        <w:t xml:space="preserve"> et en navigant vers ce fichier.</w:t>
      </w:r>
    </w:p>
    <w:p w14:paraId="4734460D" w14:textId="77777777" w:rsidR="006E4C16" w:rsidRDefault="006E4C16">
      <w:pPr>
        <w:pStyle w:val="Heading3"/>
        <w:divId w:val="2005164700"/>
      </w:pPr>
      <w:bookmarkStart w:id="291" w:name="reporting_step_5__add_vb_script__5816"/>
      <w:bookmarkStart w:id="292" w:name="_Toc227316135"/>
      <w:bookmarkEnd w:id="291"/>
      <w:r>
        <w:t>Étape 5 : Ajouter le code du script VB à CADONLYREF_ID.RTP</w:t>
      </w:r>
      <w:bookmarkEnd w:id="292"/>
    </w:p>
    <w:p w14:paraId="3B7036D1" w14:textId="77777777" w:rsidR="006E4C16" w:rsidRDefault="006E4C16">
      <w:pPr>
        <w:pStyle w:val="BodyText"/>
        <w:divId w:val="2005164700"/>
      </w:pPr>
      <w:r>
        <w:t>Dans cette étape, à l'aide de l'</w:t>
      </w:r>
      <w:r>
        <w:rPr>
          <w:rStyle w:val="bold"/>
        </w:rPr>
        <w:t>éditeur de modèles de rapport</w:t>
      </w:r>
      <w:r>
        <w:t>, vous ajoutez un code de script à CADONLYREF_ID.RTP à chaque endroit de l'arborescence de règles qui référence REFERENCE_ID.LBL, pour vérifier si la dimension est en tolérance. Si c'est le cas, le code entraîne l'utilisation de REFERENCE_ID_COLOR.LBL. Si ce n'est pas le cas, il entraîne l'utilisation de LEGACY_DIMENSION_CAD.LBL.</w:t>
      </w:r>
    </w:p>
    <w:p w14:paraId="5AF3D574" w14:textId="77777777" w:rsidR="006E4C16" w:rsidRDefault="006E4C16" w:rsidP="00971E9B">
      <w:pPr>
        <w:pStyle w:val="BodyText"/>
        <w:numPr>
          <w:ilvl w:val="0"/>
          <w:numId w:val="187"/>
        </w:numPr>
        <w:tabs>
          <w:tab w:val="left" w:pos="720"/>
        </w:tabs>
        <w:spacing w:line="276" w:lineRule="auto"/>
        <w:divId w:val="2005164700"/>
      </w:pPr>
      <w:r>
        <w:t xml:space="preserve">Pendant que vous êtes dans la boîte de dialogue </w:t>
      </w:r>
      <w:r>
        <w:rPr>
          <w:rStyle w:val="bold"/>
        </w:rPr>
        <w:t>Modifier règle</w:t>
      </w:r>
      <w:r>
        <w:t xml:space="preserve">, cliquez sur </w:t>
      </w:r>
      <w:r>
        <w:rPr>
          <w:rStyle w:val="bold"/>
        </w:rPr>
        <w:t>Utiliser expression ou script additionnel</w:t>
      </w:r>
      <w:r>
        <w:t xml:space="preserve">, sélectionnez l'option </w:t>
      </w:r>
      <w:r>
        <w:rPr>
          <w:rStyle w:val="bold"/>
        </w:rPr>
        <w:t>Script</w:t>
      </w:r>
      <w:r>
        <w:t xml:space="preserve"> et cliquez ensuite sur le bouton </w:t>
      </w:r>
      <w:r>
        <w:rPr>
          <w:rStyle w:val="bold"/>
        </w:rPr>
        <w:t>Modifier</w:t>
      </w:r>
      <w:r>
        <w:t xml:space="preserve">. Le </w:t>
      </w:r>
      <w:r>
        <w:rPr>
          <w:rStyle w:val="bold"/>
        </w:rPr>
        <w:t>mini-éditeur VBS</w:t>
      </w:r>
      <w:r>
        <w:t xml:space="preserve"> s'ouvre.</w:t>
      </w:r>
    </w:p>
    <w:p w14:paraId="5750A1B3" w14:textId="77777777" w:rsidR="006E4C16" w:rsidRDefault="006E4C16" w:rsidP="00971E9B">
      <w:pPr>
        <w:pStyle w:val="BodyText"/>
        <w:numPr>
          <w:ilvl w:val="0"/>
          <w:numId w:val="187"/>
        </w:numPr>
        <w:tabs>
          <w:tab w:val="left" w:pos="720"/>
        </w:tabs>
        <w:spacing w:line="276" w:lineRule="auto"/>
        <w:divId w:val="2005164700"/>
      </w:pPr>
      <w:r>
        <w:t>Insérez le code suivant dans le mini-éditeur VBS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7532"/>
      </w:tblGrid>
      <w:tr w:rsidR="006E4C16" w14:paraId="2B3138C4" w14:textId="77777777">
        <w:trPr>
          <w:divId w:val="2005164700"/>
          <w:tblCellSpacing w:w="15" w:type="dxa"/>
        </w:trPr>
        <w:tc>
          <w:tcPr>
            <w:tcW w:w="0" w:type="auto"/>
            <w:tcMar>
              <w:top w:w="75" w:type="dxa"/>
              <w:left w:w="75" w:type="dxa"/>
              <w:bottom w:w="75" w:type="dxa"/>
              <w:right w:w="75" w:type="dxa"/>
            </w:tcMar>
            <w:vAlign w:val="center"/>
            <w:hideMark/>
          </w:tcPr>
          <w:p w14:paraId="4B5832B5"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p>
          <w:p w14:paraId="119E2C10"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DimCount As Integer</w:t>
            </w:r>
          </w:p>
          <w:p w14:paraId="7C0D2146"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DimCurrentOutTol As Variant</w:t>
            </w:r>
          </w:p>
          <w:p w14:paraId="1EC274DD"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DimI As Integer</w:t>
            </w:r>
          </w:p>
          <w:p w14:paraId="250A14A2"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 xml:space="preserve"> </w:t>
            </w:r>
          </w:p>
          <w:p w14:paraId="0EC6563C"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 iRetVal = 1 if In-Tolerance;iRetVal = 0 if Out-of-Tolerance</w:t>
            </w:r>
          </w:p>
          <w:p w14:paraId="69E6E4EE"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p>
          <w:p w14:paraId="59E973F2"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iRetVal= 1</w:t>
            </w:r>
          </w:p>
          <w:p w14:paraId="6C1203EC"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 xml:space="preserve"> </w:t>
            </w:r>
          </w:p>
          <w:p w14:paraId="0A2D5BFD"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'132 = Dtype AXIS</w:t>
            </w:r>
          </w:p>
          <w:p w14:paraId="092EB814"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 xml:space="preserve"> </w:t>
            </w:r>
          </w:p>
          <w:p w14:paraId="60588F76"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Count= ReportData.GetCount(132)</w:t>
            </w:r>
          </w:p>
          <w:p w14:paraId="4084848C"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 xml:space="preserve"> </w:t>
            </w:r>
          </w:p>
          <w:p w14:paraId="36DDD12B"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 Loop through each axis to see if OutTol is non-zero</w:t>
            </w:r>
          </w:p>
          <w:p w14:paraId="76AE1E15"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p>
          <w:p w14:paraId="10C50611"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ForI = 1 to Count</w:t>
            </w:r>
          </w:p>
          <w:p w14:paraId="71866628"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 xml:space="preserve"> </w:t>
            </w:r>
          </w:p>
          <w:p w14:paraId="4C09FE46"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ab/>
              <w:t xml:space="preserve">    ' 344 = Dtype DIM_OUTTOL</w:t>
            </w:r>
          </w:p>
          <w:p w14:paraId="366C9314"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ab/>
              <w:t xml:space="preserve">    CurrentOutTol = ReportData.GetValue(344, I)</w:t>
            </w:r>
          </w:p>
          <w:p w14:paraId="7E534353"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ab/>
              <w:t xml:space="preserve">    If CurrentOutTol &gt; 0 Then</w:t>
            </w:r>
          </w:p>
          <w:p w14:paraId="5B4AB7EB"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ab/>
              <w:t xml:space="preserve">      iRetVal = 0</w:t>
            </w:r>
          </w:p>
          <w:p w14:paraId="5C7E9A72"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ab/>
              <w:t xml:space="preserve">      Exit For</w:t>
            </w:r>
          </w:p>
          <w:p w14:paraId="7FF7ECB7"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ab/>
              <w:t xml:space="preserve">    End If</w:t>
            </w:r>
          </w:p>
          <w:p w14:paraId="6541187F"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NextI</w:t>
            </w:r>
          </w:p>
          <w:p w14:paraId="0D55AF42" w14:textId="77777777" w:rsidR="006E4C16" w:rsidRDefault="006E4C16"/>
        </w:tc>
      </w:tr>
    </w:tbl>
    <w:p w14:paraId="1A5B7D1D" w14:textId="77777777" w:rsidR="006E4C16" w:rsidRDefault="006E4C16" w:rsidP="00971E9B">
      <w:pPr>
        <w:pStyle w:val="bodytextbold"/>
        <w:tabs>
          <w:tab w:val="left" w:pos="720"/>
        </w:tabs>
        <w:ind w:left="720"/>
        <w:divId w:val="2005164700"/>
      </w:pPr>
      <w:r>
        <w:rPr>
          <w:rStyle w:val="Drop-downhotspot"/>
          <w:specVanish w:val="0"/>
        </w:rPr>
        <w:t>Explication du code :</w:t>
      </w:r>
    </w:p>
    <w:p w14:paraId="42DB8712" w14:textId="77777777" w:rsidR="006E4C16" w:rsidRDefault="006E4C16" w:rsidP="00971E9B">
      <w:pPr>
        <w:pStyle w:val="note"/>
        <w:tabs>
          <w:tab w:val="left" w:pos="720"/>
        </w:tabs>
        <w:spacing w:before="0" w:beforeAutospacing="0" w:after="0" w:afterAutospacing="0" w:line="276" w:lineRule="auto"/>
        <w:ind w:left="720"/>
        <w:divId w:val="354035917"/>
        <w:rPr>
          <w:rFonts w:ascii="Times New Roman" w:eastAsiaTheme="minorHAnsi" w:hAnsi="Times New Roman" w:cs="Times New Roman"/>
        </w:rPr>
      </w:pPr>
      <w:r>
        <w:rPr>
          <w:rFonts w:ascii="Times New Roman" w:eastAsiaTheme="minorHAnsi" w:hAnsi="Times New Roman" w:cs="Times New Roman"/>
        </w:rPr>
        <w:t>Ce code utilise les valeurs numériques pour Dtypes. Il effectue une boucle à travers chaque axe de cette dimension et regarde la valeur hors-tolérance. La valeur de renvoi est initialisée à 1 (True). Si une valeur hors-tolérance non nulle est trouvée, il fixe la valeur de renvoi à 0 (False).</w:t>
      </w:r>
    </w:p>
    <w:p w14:paraId="7AD98697" w14:textId="77777777" w:rsidR="006E4C16" w:rsidRDefault="006E4C16" w:rsidP="00971E9B">
      <w:pPr>
        <w:pStyle w:val="BodyText"/>
        <w:numPr>
          <w:ilvl w:val="0"/>
          <w:numId w:val="187"/>
        </w:numPr>
        <w:tabs>
          <w:tab w:val="left" w:pos="720"/>
        </w:tabs>
        <w:spacing w:line="276" w:lineRule="auto"/>
        <w:divId w:val="2005164700"/>
      </w:pPr>
      <w:r>
        <w:t xml:space="preserve">Une fois le code ajouté, cliquez sur </w:t>
      </w:r>
      <w:r>
        <w:rPr>
          <w:rStyle w:val="bold"/>
        </w:rPr>
        <w:t>OK</w:t>
      </w:r>
      <w:r>
        <w:t xml:space="preserve">. Le mini-éditeur vérifie toute erreur de syntaxe. Si votre code présente une erreur, PC-DMIS affiche un message. S'il n'y a pas d'erreur, le </w:t>
      </w:r>
      <w:r>
        <w:rPr>
          <w:rStyle w:val="bold"/>
        </w:rPr>
        <w:t>mini-éditeur VBS</w:t>
      </w:r>
      <w:r>
        <w:t xml:space="preserve"> se ferme.</w:t>
      </w:r>
    </w:p>
    <w:p w14:paraId="060D52E2" w14:textId="77777777" w:rsidR="006E4C16" w:rsidRDefault="006E4C16" w:rsidP="00971E9B">
      <w:pPr>
        <w:pStyle w:val="BodyText"/>
        <w:numPr>
          <w:ilvl w:val="0"/>
          <w:numId w:val="187"/>
        </w:numPr>
        <w:tabs>
          <w:tab w:val="left" w:pos="720"/>
        </w:tabs>
        <w:spacing w:line="276" w:lineRule="auto"/>
        <w:divId w:val="2005164700"/>
      </w:pPr>
      <w:r>
        <w:t xml:space="preserve">Cliquez sur le bouton </w:t>
      </w:r>
      <w:r>
        <w:rPr>
          <w:rStyle w:val="bold"/>
        </w:rPr>
        <w:t>Ajouter</w:t>
      </w:r>
      <w:r>
        <w:t xml:space="preserve"> pour définir une nouvelle règle. La boîte de dialogue </w:t>
      </w:r>
      <w:r>
        <w:rPr>
          <w:rStyle w:val="bold"/>
        </w:rPr>
        <w:t>Modifier règle</w:t>
      </w:r>
      <w:r>
        <w:t xml:space="preserve"> s'affiche.</w:t>
      </w:r>
    </w:p>
    <w:p w14:paraId="48315DAD" w14:textId="77777777" w:rsidR="006E4C16" w:rsidRDefault="006E4C16" w:rsidP="00971E9B">
      <w:pPr>
        <w:pStyle w:val="BodyText"/>
        <w:numPr>
          <w:ilvl w:val="0"/>
          <w:numId w:val="187"/>
        </w:numPr>
        <w:tabs>
          <w:tab w:val="left" w:pos="720"/>
        </w:tabs>
        <w:spacing w:line="276" w:lineRule="auto"/>
        <w:divId w:val="2005164700"/>
      </w:pPr>
      <w:r>
        <w:t xml:space="preserve">Dans la case </w:t>
      </w:r>
      <w:r>
        <w:rPr>
          <w:rStyle w:val="bold"/>
        </w:rPr>
        <w:t>Nom étiquette</w:t>
      </w:r>
      <w:r>
        <w:t>, sélectionnez ou entrez LEGACY_DIMENSION_CAD.LBL.</w:t>
      </w:r>
    </w:p>
    <w:p w14:paraId="28E38AD1" w14:textId="77777777" w:rsidR="006E4C16" w:rsidRDefault="006E4C16" w:rsidP="00971E9B">
      <w:pPr>
        <w:pStyle w:val="BodyText"/>
        <w:numPr>
          <w:ilvl w:val="0"/>
          <w:numId w:val="187"/>
        </w:numPr>
        <w:tabs>
          <w:tab w:val="left" w:pos="720"/>
        </w:tabs>
        <w:spacing w:line="276" w:lineRule="auto"/>
        <w:divId w:val="2005164700"/>
      </w:pPr>
      <w:r>
        <w:t xml:space="preserve">Cliquez à nouveau sur </w:t>
      </w:r>
      <w:r>
        <w:rPr>
          <w:rStyle w:val="bold"/>
        </w:rPr>
        <w:t>Utiliser expression ou script additionnel</w:t>
      </w:r>
      <w:r>
        <w:t xml:space="preserve">, sélectionnez l'option </w:t>
      </w:r>
      <w:r>
        <w:rPr>
          <w:rStyle w:val="bold"/>
        </w:rPr>
        <w:t xml:space="preserve">Script </w:t>
      </w:r>
      <w:r>
        <w:t xml:space="preserve">, puis cliquez sur le bouton </w:t>
      </w:r>
      <w:r>
        <w:rPr>
          <w:rStyle w:val="bold"/>
        </w:rPr>
        <w:t>Modifier</w:t>
      </w:r>
      <w:r>
        <w:t xml:space="preserve">. Le </w:t>
      </w:r>
      <w:r>
        <w:rPr>
          <w:rStyle w:val="bold"/>
        </w:rPr>
        <w:t>mini-éditeur VBS</w:t>
      </w:r>
      <w:r>
        <w:t xml:space="preserve"> s'ouvre.</w:t>
      </w:r>
    </w:p>
    <w:p w14:paraId="3C514D04" w14:textId="77777777" w:rsidR="006E4C16" w:rsidRDefault="006E4C16" w:rsidP="00971E9B">
      <w:pPr>
        <w:pStyle w:val="BodyText"/>
        <w:numPr>
          <w:ilvl w:val="0"/>
          <w:numId w:val="187"/>
        </w:numPr>
        <w:tabs>
          <w:tab w:val="left" w:pos="720"/>
        </w:tabs>
        <w:spacing w:line="276" w:lineRule="auto"/>
        <w:divId w:val="2005164700"/>
      </w:pPr>
      <w:r>
        <w:t xml:space="preserve">Dans le </w:t>
      </w:r>
      <w:r>
        <w:rPr>
          <w:rStyle w:val="bold"/>
        </w:rPr>
        <w:t>mini-éditeur VBS</w:t>
      </w:r>
      <w:r>
        <w:t>, insérez le code suivant :</w:t>
      </w:r>
    </w:p>
    <w:tbl>
      <w:tblPr>
        <w:tblW w:w="0" w:type="auto"/>
        <w:tblCellSpacing w:w="15" w:type="dxa"/>
        <w:tblInd w:w="720" w:type="dxa"/>
        <w:tblCellMar>
          <w:top w:w="15" w:type="dxa"/>
          <w:left w:w="15" w:type="dxa"/>
          <w:bottom w:w="15" w:type="dxa"/>
          <w:right w:w="15" w:type="dxa"/>
        </w:tblCellMar>
        <w:tblLook w:val="04A0" w:firstRow="1" w:lastRow="0" w:firstColumn="1" w:lastColumn="0" w:noHBand="0" w:noVBand="1"/>
      </w:tblPr>
      <w:tblGrid>
        <w:gridCol w:w="7652"/>
      </w:tblGrid>
      <w:tr w:rsidR="006E4C16" w14:paraId="71677956" w14:textId="77777777">
        <w:trPr>
          <w:divId w:val="2005164700"/>
          <w:tblCellSpacing w:w="15" w:type="dxa"/>
        </w:trPr>
        <w:tc>
          <w:tcPr>
            <w:tcW w:w="0" w:type="auto"/>
            <w:tcMar>
              <w:top w:w="75" w:type="dxa"/>
              <w:left w:w="75" w:type="dxa"/>
              <w:bottom w:w="75" w:type="dxa"/>
              <w:right w:w="75" w:type="dxa"/>
            </w:tcMar>
            <w:vAlign w:val="center"/>
            <w:hideMark/>
          </w:tcPr>
          <w:p w14:paraId="16046B2C"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p>
          <w:p w14:paraId="42902CDC"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Dim Count As Integer</w:t>
            </w:r>
          </w:p>
          <w:p w14:paraId="3015BE67"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Dim CurrentOutTol As Variant</w:t>
            </w:r>
          </w:p>
          <w:p w14:paraId="4D363E06"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Dim I As Integer</w:t>
            </w:r>
          </w:p>
          <w:p w14:paraId="34F64665"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p>
          <w:p w14:paraId="66F75ED7"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 iRetVal = 1 if In-Tolerance; iRetVal = 0 if Out-of-Tolerance</w:t>
            </w:r>
          </w:p>
          <w:p w14:paraId="3AFE4941"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p>
          <w:p w14:paraId="484D12B6"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iRetVal = 0</w:t>
            </w:r>
          </w:p>
          <w:p w14:paraId="4FD3B0A0"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p>
          <w:p w14:paraId="072BC22B"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 132 = Dtype AXIS</w:t>
            </w:r>
          </w:p>
          <w:p w14:paraId="34C4AF82"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p>
          <w:p w14:paraId="788DD76E"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Count = ReportData.GetCount(132)</w:t>
            </w:r>
          </w:p>
          <w:p w14:paraId="748E828E"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p>
          <w:p w14:paraId="1A337B7F"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 Loop through each axis to see if OutTol is non-zero</w:t>
            </w:r>
          </w:p>
          <w:p w14:paraId="44157EFE"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p>
          <w:p w14:paraId="07B5B789"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For I = 1 to Count</w:t>
            </w:r>
          </w:p>
          <w:p w14:paraId="614EAD67"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p>
          <w:p w14:paraId="225F2FD2"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ab/>
              <w:t xml:space="preserve">    ' 344 = Dtype DIM_OUTTOL</w:t>
            </w:r>
          </w:p>
          <w:p w14:paraId="38BA583E"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ab/>
              <w:t xml:space="preserve">    CurrentOutTol = ReportData.GetValue(344, I)</w:t>
            </w:r>
          </w:p>
          <w:p w14:paraId="5FD80AE7"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ab/>
              <w:t xml:space="preserve">    If CurrentOutTol &gt; 0 Then</w:t>
            </w:r>
          </w:p>
          <w:p w14:paraId="7E272B96"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ab/>
              <w:t xml:space="preserve">      iRetVal = 1</w:t>
            </w:r>
          </w:p>
          <w:p w14:paraId="3FC01A5F"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ab/>
              <w:t xml:space="preserve">      Exit For</w:t>
            </w:r>
          </w:p>
          <w:p w14:paraId="47C0722C"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ab/>
              <w:t xml:space="preserve">    End If</w:t>
            </w:r>
          </w:p>
          <w:p w14:paraId="3CE8DCA6" w14:textId="77777777" w:rsidR="006E4C16" w:rsidRDefault="006E4C16">
            <w:pPr>
              <w:pStyle w:val="HTMLPreformatted"/>
              <w:pBdr>
                <w:top w:val="single" w:sz="6" w:space="15" w:color="71737B"/>
                <w:left w:val="single" w:sz="6" w:space="31" w:color="71737B"/>
                <w:bottom w:val="single" w:sz="6" w:space="15" w:color="71737B"/>
                <w:right w:val="single" w:sz="6" w:space="11" w:color="71737B"/>
              </w:pBdr>
              <w:shd w:val="clear" w:color="auto" w:fill="EEEEEE"/>
              <w:rPr>
                <w:rFonts w:ascii="Courier New" w:hAnsi="Courier New" w:cs="Courier New"/>
                <w:color w:val="000080"/>
              </w:rPr>
            </w:pPr>
            <w:r>
              <w:rPr>
                <w:rFonts w:ascii="Courier New" w:hAnsi="Courier New" w:cs="Courier New"/>
                <w:color w:val="000080"/>
              </w:rPr>
              <w:t>Next I</w:t>
            </w:r>
          </w:p>
          <w:p w14:paraId="4C659DE7" w14:textId="77777777" w:rsidR="006E4C16" w:rsidRDefault="006E4C16"/>
        </w:tc>
      </w:tr>
    </w:tbl>
    <w:p w14:paraId="29A6D0F4" w14:textId="77777777" w:rsidR="006E4C16" w:rsidRDefault="006E4C16" w:rsidP="00971E9B">
      <w:pPr>
        <w:pStyle w:val="bodytextbold"/>
        <w:tabs>
          <w:tab w:val="left" w:pos="720"/>
        </w:tabs>
        <w:ind w:left="720"/>
        <w:divId w:val="2005164700"/>
      </w:pPr>
      <w:r>
        <w:rPr>
          <w:rStyle w:val="Drop-downhotspot"/>
          <w:specVanish w:val="0"/>
        </w:rPr>
        <w:t>Explication du code :</w:t>
      </w:r>
    </w:p>
    <w:p w14:paraId="7FAAEC17" w14:textId="77777777" w:rsidR="006E4C16" w:rsidRDefault="006E4C16" w:rsidP="00971E9B">
      <w:pPr>
        <w:pStyle w:val="note"/>
        <w:tabs>
          <w:tab w:val="left" w:pos="720"/>
        </w:tabs>
        <w:spacing w:before="0" w:beforeAutospacing="0" w:after="0" w:afterAutospacing="0" w:line="276" w:lineRule="auto"/>
        <w:ind w:left="720"/>
        <w:divId w:val="689643237"/>
        <w:rPr>
          <w:rFonts w:ascii="Times New Roman" w:eastAsiaTheme="minorHAnsi" w:hAnsi="Times New Roman" w:cs="Times New Roman"/>
        </w:rPr>
      </w:pPr>
      <w:r>
        <w:rPr>
          <w:rFonts w:ascii="Times New Roman" w:eastAsiaTheme="minorHAnsi" w:hAnsi="Times New Roman" w:cs="Times New Roman"/>
        </w:rPr>
        <w:t>Ce code est identique au précédent, sauf que les valeurs de renvoi sont inversées. La valeur de renvoi est initialisée à 0 (False). Si une valeur hors-tolérance non nulle est trouvée, il fixe la valeur de renvoi à 1 (True).</w:t>
      </w:r>
    </w:p>
    <w:p w14:paraId="5B302B2F" w14:textId="77777777" w:rsidR="006E4C16" w:rsidRDefault="006E4C16" w:rsidP="00971E9B">
      <w:pPr>
        <w:pStyle w:val="BodyText"/>
        <w:numPr>
          <w:ilvl w:val="0"/>
          <w:numId w:val="187"/>
        </w:numPr>
        <w:tabs>
          <w:tab w:val="left" w:pos="720"/>
        </w:tabs>
        <w:spacing w:line="276" w:lineRule="auto"/>
        <w:divId w:val="2005164700"/>
      </w:pPr>
      <w:r>
        <w:t xml:space="preserve">Une fois le code ajouté, cliquez sur </w:t>
      </w:r>
      <w:r>
        <w:rPr>
          <w:rStyle w:val="bold"/>
        </w:rPr>
        <w:t>OK</w:t>
      </w:r>
      <w:r>
        <w:t xml:space="preserve">. Le </w:t>
      </w:r>
      <w:r>
        <w:rPr>
          <w:rStyle w:val="bold"/>
        </w:rPr>
        <w:t>mini-éditeur VBS</w:t>
      </w:r>
      <w:r>
        <w:t xml:space="preserve"> vérifie toute erreur de syntaxe. Si votre code présente une erreur, PC-DMIS affiche un message. S'il n'y a pas d'erreur, le </w:t>
      </w:r>
      <w:r>
        <w:rPr>
          <w:rStyle w:val="bold"/>
        </w:rPr>
        <w:t>mini-éditeur VBS</w:t>
      </w:r>
      <w:r>
        <w:t xml:space="preserve"> se ferme.</w:t>
      </w:r>
    </w:p>
    <w:p w14:paraId="61F59B97" w14:textId="77777777" w:rsidR="006E4C16" w:rsidRDefault="006E4C16" w:rsidP="00971E9B">
      <w:pPr>
        <w:pStyle w:val="BodyText"/>
        <w:numPr>
          <w:ilvl w:val="0"/>
          <w:numId w:val="187"/>
        </w:numPr>
        <w:tabs>
          <w:tab w:val="left" w:pos="720"/>
        </w:tabs>
        <w:spacing w:line="276" w:lineRule="auto"/>
        <w:divId w:val="2005164700"/>
      </w:pPr>
      <w:r>
        <w:t xml:space="preserve">Cliquez sur </w:t>
      </w:r>
      <w:r>
        <w:rPr>
          <w:rStyle w:val="bold"/>
        </w:rPr>
        <w:t>OK</w:t>
      </w:r>
      <w:r>
        <w:t xml:space="preserve"> pour fermer la boîte de dialogue </w:t>
      </w:r>
      <w:r>
        <w:rPr>
          <w:rStyle w:val="bold"/>
        </w:rPr>
        <w:t>Modifier règle.</w:t>
      </w:r>
    </w:p>
    <w:p w14:paraId="265ED0D1" w14:textId="77777777" w:rsidR="006E4C16" w:rsidRDefault="006E4C16">
      <w:pPr>
        <w:pStyle w:val="Heading3"/>
        <w:divId w:val="2005164700"/>
      </w:pPr>
      <w:bookmarkStart w:id="293" w:name="reporting_step_6__modify_the_rul_4982"/>
      <w:bookmarkStart w:id="294" w:name="_Toc227316136"/>
      <w:bookmarkEnd w:id="293"/>
      <w:r>
        <w:t>Étape 6 : Modifier les règles d'utilisation du code de script VB pour les dimensions restantes</w:t>
      </w:r>
      <w:bookmarkEnd w:id="294"/>
    </w:p>
    <w:p w14:paraId="1E7D970D" w14:textId="77777777" w:rsidR="006E4C16" w:rsidRDefault="006E4C16">
      <w:pPr>
        <w:pStyle w:val="BodyText"/>
        <w:divId w:val="2005164700"/>
      </w:pPr>
      <w:r>
        <w:t xml:space="preserve">Dans cette étape, vous allez utiliser les fonctions </w:t>
      </w:r>
      <w:r>
        <w:rPr>
          <w:rStyle w:val="bold"/>
        </w:rPr>
        <w:t>Copier</w:t>
      </w:r>
      <w:r>
        <w:t xml:space="preserve"> et </w:t>
      </w:r>
      <w:r>
        <w:rPr>
          <w:rStyle w:val="bold"/>
        </w:rPr>
        <w:t>Coller</w:t>
      </w:r>
      <w:r>
        <w:t xml:space="preserve"> dans l'</w:t>
      </w:r>
      <w:r>
        <w:rPr>
          <w:rStyle w:val="bold"/>
        </w:rPr>
        <w:t>éditeur de l'arborescence de règles</w:t>
      </w:r>
      <w:r>
        <w:t xml:space="preserve"> afin que les autres types de dimensions existantes puissent utiliser les mêmes règles.</w:t>
      </w:r>
    </w:p>
    <w:p w14:paraId="53189F3E" w14:textId="77777777" w:rsidR="006E4C16" w:rsidRDefault="006E4C16">
      <w:pPr>
        <w:pStyle w:val="BodyText"/>
        <w:divId w:val="2005164700"/>
      </w:pPr>
      <w:r>
        <w:t>À ce stade, l'</w:t>
      </w:r>
      <w:r>
        <w:rPr>
          <w:rStyle w:val="bold"/>
        </w:rPr>
        <w:t>éditeur de l'arborescence de règles</w:t>
      </w:r>
      <w:r>
        <w:t xml:space="preserve"> est ouvert et l'</w:t>
      </w:r>
      <w:r>
        <w:rPr>
          <w:rStyle w:val="bold"/>
        </w:rPr>
        <w:t>emplacement</w:t>
      </w:r>
      <w:r>
        <w:t xml:space="preserve"> est sélectionné.</w:t>
      </w:r>
    </w:p>
    <w:p w14:paraId="72A1FF56" w14:textId="77777777" w:rsidR="006E4C16" w:rsidRDefault="006E4C16" w:rsidP="00971E9B">
      <w:pPr>
        <w:pStyle w:val="BodyText"/>
        <w:numPr>
          <w:ilvl w:val="0"/>
          <w:numId w:val="188"/>
        </w:numPr>
        <w:tabs>
          <w:tab w:val="left" w:pos="720"/>
        </w:tabs>
        <w:spacing w:line="276" w:lineRule="auto"/>
        <w:divId w:val="2005164700"/>
      </w:pPr>
      <w:r>
        <w:t>Cliquez et surlignez les deux règles de la dimension sélectionnée.</w:t>
      </w:r>
    </w:p>
    <w:p w14:paraId="4BCD8313" w14:textId="77777777" w:rsidR="006E4C16" w:rsidRDefault="006E4C16" w:rsidP="00971E9B">
      <w:pPr>
        <w:pStyle w:val="BodyText"/>
        <w:numPr>
          <w:ilvl w:val="0"/>
          <w:numId w:val="188"/>
        </w:numPr>
        <w:tabs>
          <w:tab w:val="left" w:pos="720"/>
        </w:tabs>
        <w:spacing w:line="276" w:lineRule="auto"/>
        <w:divId w:val="2005164700"/>
      </w:pPr>
      <w:r>
        <w:t xml:space="preserve">Cliquez sur le bouton </w:t>
      </w:r>
      <w:r>
        <w:rPr>
          <w:rStyle w:val="bold"/>
        </w:rPr>
        <w:t>Copier</w:t>
      </w:r>
      <w:r>
        <w:t>.</w:t>
      </w:r>
    </w:p>
    <w:p w14:paraId="262A3B0F" w14:textId="77777777" w:rsidR="006E4C16" w:rsidRDefault="006E4C16" w:rsidP="00971E9B">
      <w:pPr>
        <w:pStyle w:val="BodyText"/>
        <w:numPr>
          <w:ilvl w:val="0"/>
          <w:numId w:val="188"/>
        </w:numPr>
        <w:tabs>
          <w:tab w:val="left" w:pos="720"/>
        </w:tabs>
        <w:spacing w:line="276" w:lineRule="auto"/>
        <w:divId w:val="2005164700"/>
      </w:pPr>
      <w:r>
        <w:t>Parcourez chaque dimension existante de l'arborecence de règles et vérifiez l'existence de cette règle : Utiliser modèle "Reference_Id.lbl"</w:t>
      </w:r>
    </w:p>
    <w:p w14:paraId="3D28690B" w14:textId="77777777" w:rsidR="006E4C16" w:rsidRDefault="006E4C16" w:rsidP="00971E9B">
      <w:pPr>
        <w:pStyle w:val="BodyText"/>
        <w:numPr>
          <w:ilvl w:val="0"/>
          <w:numId w:val="188"/>
        </w:numPr>
        <w:tabs>
          <w:tab w:val="left" w:pos="720"/>
        </w:tabs>
        <w:spacing w:line="276" w:lineRule="auto"/>
        <w:divId w:val="2005164700"/>
      </w:pPr>
      <w:r>
        <w:t xml:space="preserve">Si c'est le cas, sélectionnez la règle et cliquez sur le bouton </w:t>
      </w:r>
      <w:r>
        <w:rPr>
          <w:rStyle w:val="bold"/>
        </w:rPr>
        <w:t>Coller</w:t>
      </w:r>
      <w:r>
        <w:t>. Les règles copiées s'ajoutent au type de dimension sélectionné.</w:t>
      </w:r>
    </w:p>
    <w:p w14:paraId="5252A67C" w14:textId="77777777" w:rsidR="006E4C16" w:rsidRDefault="006E4C16" w:rsidP="00971E9B">
      <w:pPr>
        <w:pStyle w:val="BodyText"/>
        <w:numPr>
          <w:ilvl w:val="0"/>
          <w:numId w:val="188"/>
        </w:numPr>
        <w:tabs>
          <w:tab w:val="left" w:pos="720"/>
        </w:tabs>
        <w:spacing w:line="276" w:lineRule="auto"/>
        <w:divId w:val="2005164700"/>
      </w:pPr>
      <w:r>
        <w:t xml:space="preserve">Une fois que vous avez modifié tous les types de dimensions pour utiliser les nouvelles règles, cliquez sur </w:t>
      </w:r>
      <w:r>
        <w:rPr>
          <w:rStyle w:val="bold"/>
        </w:rPr>
        <w:t>OK</w:t>
      </w:r>
      <w:r>
        <w:t xml:space="preserve"> pour fermer l'</w:t>
      </w:r>
      <w:r>
        <w:rPr>
          <w:rStyle w:val="bold"/>
        </w:rPr>
        <w:t>éditeur de l'arborescence de règles</w:t>
      </w:r>
      <w:r>
        <w:t>.</w:t>
      </w:r>
    </w:p>
    <w:p w14:paraId="47C9B492" w14:textId="77777777" w:rsidR="006E4C16" w:rsidRDefault="006E4C16" w:rsidP="00971E9B">
      <w:pPr>
        <w:pStyle w:val="BodyText"/>
        <w:numPr>
          <w:ilvl w:val="0"/>
          <w:numId w:val="188"/>
        </w:numPr>
        <w:tabs>
          <w:tab w:val="left" w:pos="720"/>
        </w:tabs>
        <w:spacing w:line="276" w:lineRule="auto"/>
        <w:divId w:val="2005164700"/>
      </w:pPr>
      <w:r>
        <w:t xml:space="preserve">Sélectionnez </w:t>
      </w:r>
      <w:r>
        <w:rPr>
          <w:rStyle w:val="bold"/>
        </w:rPr>
        <w:t>Fichier | Enregistrer</w:t>
      </w:r>
      <w:r>
        <w:t xml:space="preserve"> pour enregistrer votre nouvelle copie de CADONLYREF_ID.RTP.</w:t>
      </w:r>
    </w:p>
    <w:p w14:paraId="2021107E" w14:textId="77777777" w:rsidR="006E4C16" w:rsidRDefault="006E4C16" w:rsidP="00971E9B">
      <w:pPr>
        <w:pStyle w:val="BodyText"/>
        <w:numPr>
          <w:ilvl w:val="0"/>
          <w:numId w:val="188"/>
        </w:numPr>
        <w:tabs>
          <w:tab w:val="left" w:pos="720"/>
        </w:tabs>
        <w:spacing w:line="276" w:lineRule="auto"/>
        <w:divId w:val="2005164700"/>
      </w:pPr>
      <w:r>
        <w:t xml:space="preserve">Sélectionnez </w:t>
      </w:r>
      <w:r>
        <w:rPr>
          <w:rStyle w:val="bold"/>
        </w:rPr>
        <w:t>Fichier | Fermer</w:t>
      </w:r>
      <w:r>
        <w:t>. L'éditeur de modèles d'étiquettes se ferme.</w:t>
      </w:r>
    </w:p>
    <w:p w14:paraId="2F82883E" w14:textId="77777777" w:rsidR="006E4C16" w:rsidRDefault="006E4C16">
      <w:pPr>
        <w:pStyle w:val="Heading3"/>
        <w:divId w:val="2005164700"/>
      </w:pPr>
      <w:bookmarkStart w:id="295" w:name="reporting_step_7__test_cadonlyre_2554"/>
      <w:bookmarkStart w:id="296" w:name="_Toc227316137"/>
      <w:bookmarkEnd w:id="295"/>
      <w:r>
        <w:t>Étape 7 : Tester CADONLYREF_ID.RTP dans la fenêtre de rapport</w:t>
      </w:r>
      <w:bookmarkEnd w:id="296"/>
    </w:p>
    <w:p w14:paraId="3DB17D87" w14:textId="77777777" w:rsidR="006E4C16" w:rsidRDefault="006E4C16">
      <w:pPr>
        <w:pStyle w:val="BodyText"/>
        <w:divId w:val="2005164700"/>
      </w:pPr>
      <w:r>
        <w:t>Dans cette étape, vous sélectionnez le modèle CADONLYREF_ID.RTP et vous le testez dans la fenêtre de rapport.</w:t>
      </w:r>
    </w:p>
    <w:p w14:paraId="5D297710" w14:textId="77777777" w:rsidR="006E4C16" w:rsidRDefault="006E4C16" w:rsidP="00971E9B">
      <w:pPr>
        <w:pStyle w:val="BodyText"/>
        <w:numPr>
          <w:ilvl w:val="0"/>
          <w:numId w:val="189"/>
        </w:numPr>
        <w:tabs>
          <w:tab w:val="left" w:pos="720"/>
        </w:tabs>
        <w:spacing w:line="276" w:lineRule="auto"/>
        <w:divId w:val="2005164700"/>
      </w:pPr>
      <w:r>
        <w:t>Veillez à ce que votre routine de mesure utilise des dimensions existantes.</w:t>
      </w:r>
    </w:p>
    <w:p w14:paraId="1AC9848B" w14:textId="77777777" w:rsidR="006E4C16" w:rsidRDefault="006E4C16" w:rsidP="00971E9B">
      <w:pPr>
        <w:pStyle w:val="BodyText"/>
        <w:numPr>
          <w:ilvl w:val="0"/>
          <w:numId w:val="189"/>
        </w:numPr>
        <w:tabs>
          <w:tab w:val="left" w:pos="720"/>
        </w:tabs>
        <w:spacing w:line="276" w:lineRule="auto"/>
        <w:divId w:val="2005164700"/>
      </w:pPr>
      <w:r>
        <w:t>Exécutez votre routine de mesure.</w:t>
      </w:r>
    </w:p>
    <w:p w14:paraId="3FEE9945" w14:textId="77777777" w:rsidR="006E4C16" w:rsidRDefault="006E4C16" w:rsidP="00971E9B">
      <w:pPr>
        <w:pStyle w:val="BodyText"/>
        <w:numPr>
          <w:ilvl w:val="0"/>
          <w:numId w:val="189"/>
        </w:numPr>
        <w:tabs>
          <w:tab w:val="left" w:pos="720"/>
        </w:tabs>
        <w:spacing w:line="276" w:lineRule="auto"/>
        <w:divId w:val="2005164700"/>
      </w:pPr>
      <w:r>
        <w:t xml:space="preserve">Affichez la fenêtre de rapport en sélectionnant </w:t>
      </w:r>
      <w:r>
        <w:rPr>
          <w:rStyle w:val="bold"/>
        </w:rPr>
        <w:t>Afficher | Fenêtre de rapport</w:t>
      </w:r>
      <w:r>
        <w:t>.</w:t>
      </w:r>
    </w:p>
    <w:p w14:paraId="3F7ABE90" w14:textId="1B060582" w:rsidR="006E4C16" w:rsidRDefault="006E4C16" w:rsidP="00971E9B">
      <w:pPr>
        <w:pStyle w:val="BodyText"/>
        <w:numPr>
          <w:ilvl w:val="0"/>
          <w:numId w:val="189"/>
        </w:numPr>
        <w:tabs>
          <w:tab w:val="left" w:pos="720"/>
        </w:tabs>
        <w:spacing w:line="276" w:lineRule="auto"/>
        <w:divId w:val="2005164700"/>
      </w:pPr>
      <w:r>
        <w:t xml:space="preserve">Dans la barre d'outils </w:t>
      </w:r>
      <w:r>
        <w:rPr>
          <w:rStyle w:val="bold"/>
        </w:rPr>
        <w:t>Gén rapports</w:t>
      </w:r>
      <w:r>
        <w:t xml:space="preserve">, cliquez sur l'icône </w:t>
      </w:r>
      <w:r>
        <w:rPr>
          <w:rStyle w:val="bold"/>
        </w:rPr>
        <w:t>Boîte de dialogue Sélection de modèles</w:t>
      </w:r>
      <w:r>
        <w:t xml:space="preserve"> </w:t>
      </w:r>
      <w:r w:rsidR="00B07CD3">
        <w:rPr>
          <w:noProof/>
        </w:rPr>
        <w:drawing>
          <wp:inline distT="0" distB="0" distL="0" distR="0" wp14:anchorId="2C1FBD0D" wp14:editId="16A38A86">
            <wp:extent cx="333375" cy="333375"/>
            <wp:effectExtent l="0" t="0" r="9525" b="9525"/>
            <wp:docPr id="1837698897"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698897" name=""/>
                    <pic:cNvPicPr/>
                  </pic:nvPicPr>
                  <pic:blipFill>
                    <a:blip r:embed="rId1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La boîte de dialogue </w:t>
      </w:r>
      <w:r>
        <w:rPr>
          <w:rStyle w:val="bold"/>
        </w:rPr>
        <w:t>Modèles de rapports</w:t>
      </w:r>
      <w:r>
        <w:t xml:space="preserve"> s'ouvre.</w:t>
      </w:r>
    </w:p>
    <w:p w14:paraId="62ED73A0" w14:textId="77777777" w:rsidR="006E4C16" w:rsidRDefault="006E4C16" w:rsidP="00971E9B">
      <w:pPr>
        <w:pStyle w:val="BodyText"/>
        <w:numPr>
          <w:ilvl w:val="0"/>
          <w:numId w:val="189"/>
        </w:numPr>
        <w:tabs>
          <w:tab w:val="left" w:pos="720"/>
        </w:tabs>
        <w:spacing w:line="276" w:lineRule="auto"/>
        <w:divId w:val="2005164700"/>
      </w:pPr>
      <w:r>
        <w:t xml:space="preserve">Cliquez sur le bouton </w:t>
      </w:r>
      <w:r>
        <w:rPr>
          <w:rStyle w:val="bold"/>
        </w:rPr>
        <w:t>Ajouter</w:t>
      </w:r>
      <w:r>
        <w:t>.</w:t>
      </w:r>
    </w:p>
    <w:p w14:paraId="4A79AEBF" w14:textId="77777777" w:rsidR="006E4C16" w:rsidRDefault="006E4C16" w:rsidP="00971E9B">
      <w:pPr>
        <w:pStyle w:val="BodyText"/>
        <w:numPr>
          <w:ilvl w:val="0"/>
          <w:numId w:val="189"/>
        </w:numPr>
        <w:tabs>
          <w:tab w:val="left" w:pos="720"/>
        </w:tabs>
        <w:spacing w:line="276" w:lineRule="auto"/>
        <w:divId w:val="2005164700"/>
      </w:pPr>
      <w:r>
        <w:t xml:space="preserve">Dans la boîte de dialogue </w:t>
      </w:r>
      <w:r>
        <w:rPr>
          <w:rStyle w:val="bold"/>
        </w:rPr>
        <w:t>Ouvrir</w:t>
      </w:r>
      <w:r>
        <w:t xml:space="preserve">, sélectionnez CADONLYREF_ID.RTP et cliquez sur </w:t>
      </w:r>
      <w:r>
        <w:rPr>
          <w:rStyle w:val="bold"/>
        </w:rPr>
        <w:t>Ouvrir</w:t>
      </w:r>
      <w:r>
        <w:t xml:space="preserve">. Le modèle de rapport est ajouté dans la boîte de dialogue </w:t>
      </w:r>
      <w:r>
        <w:rPr>
          <w:rStyle w:val="bold"/>
        </w:rPr>
        <w:t>Modèles de rapports</w:t>
      </w:r>
      <w:r>
        <w:t>.</w:t>
      </w:r>
    </w:p>
    <w:p w14:paraId="3931A543" w14:textId="77777777" w:rsidR="006E4C16" w:rsidRDefault="006E4C16" w:rsidP="00971E9B">
      <w:pPr>
        <w:pStyle w:val="BodyText"/>
        <w:numPr>
          <w:ilvl w:val="0"/>
          <w:numId w:val="189"/>
        </w:numPr>
        <w:tabs>
          <w:tab w:val="left" w:pos="720"/>
        </w:tabs>
        <w:spacing w:line="276" w:lineRule="auto"/>
        <w:divId w:val="2005164700"/>
      </w:pPr>
      <w:r>
        <w:t xml:space="preserve">Dans la boîte de dialogue </w:t>
      </w:r>
      <w:r>
        <w:rPr>
          <w:rStyle w:val="bold"/>
        </w:rPr>
        <w:t>Modèles de rapports</w:t>
      </w:r>
      <w:r>
        <w:t xml:space="preserve">, sélectionnez encore CADONLYREF_ID.RTP et cliquez sur </w:t>
      </w:r>
      <w:r>
        <w:rPr>
          <w:rStyle w:val="bold"/>
        </w:rPr>
        <w:t>Ouvrir</w:t>
      </w:r>
      <w:r>
        <w:t>.</w:t>
      </w:r>
    </w:p>
    <w:p w14:paraId="409DC6F1" w14:textId="77777777" w:rsidR="006E4C16" w:rsidRDefault="006E4C16" w:rsidP="00971E9B">
      <w:pPr>
        <w:pStyle w:val="BodyText"/>
        <w:numPr>
          <w:ilvl w:val="0"/>
          <w:numId w:val="189"/>
        </w:numPr>
        <w:tabs>
          <w:tab w:val="left" w:pos="720"/>
        </w:tabs>
        <w:spacing w:line="276" w:lineRule="auto"/>
        <w:divId w:val="2005164700"/>
      </w:pPr>
      <w:r>
        <w:t>PC-DMIS charge le modèle de rapport. La fenêtre Rapport contient un rapport des résultats de votre routine de mesure utilisant le modèle de rapport CADONLYREF_ID.RTP nouvellement créé.</w:t>
      </w:r>
    </w:p>
    <w:p w14:paraId="7FE5EFF3" w14:textId="77777777" w:rsidR="006E4C16" w:rsidRDefault="006E4C16">
      <w:pPr>
        <w:pStyle w:val="BodyText"/>
        <w:divId w:val="2005164700"/>
      </w:pPr>
      <w:r>
        <w:t>Notez que les dimensions en tolérance affichent seulement le nom de l'élément et que la couleur d'arrière-plan est la couleur de la dimension et concorde avec une couleur de la palette de couleurs des dimensions, au bas de la page. Les dimensions hors tolérance utilisent l'étiquette LEGACY_DIMENSION_CAD.LBL.</w:t>
      </w:r>
    </w:p>
    <w:p w14:paraId="33334CC4" w14:textId="77777777" w:rsidR="006E4C16" w:rsidRDefault="006E4C16">
      <w:pPr>
        <w:pStyle w:val="BodyText"/>
        <w:divId w:val="2005164700"/>
      </w:pPr>
      <w:r>
        <w:t>La capture d'écran suivante montre à quoi peut ressembler un tel rapport :</w:t>
      </w:r>
    </w:p>
    <w:p w14:paraId="5214CF0C" w14:textId="66B06BC9" w:rsidR="006E4C16" w:rsidRDefault="00B07CD3">
      <w:pPr>
        <w:pStyle w:val="figure"/>
        <w:keepNext/>
        <w:spacing w:before="60" w:after="225" w:afterAutospacing="0"/>
        <w:ind w:left="600"/>
        <w:divId w:val="20051647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F006865" wp14:editId="6608479E">
            <wp:extent cx="3983990" cy="3240566"/>
            <wp:effectExtent l="0" t="0" r="0" b="0"/>
            <wp:docPr id="341673172"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73172" name=""/>
                    <pic:cNvPicPr/>
                  </pic:nvPicPr>
                  <pic:blipFill>
                    <a:blip r:embed="rId372">
                      <a:extLst>
                        <a:ext uri="{28A0092B-C50C-407E-A947-70E740481C1C}">
                          <a14:useLocalDpi xmlns:a14="http://schemas.microsoft.com/office/drawing/2010/main" val="0"/>
                        </a:ext>
                      </a:extLst>
                    </a:blip>
                    <a:stretch>
                      <a:fillRect/>
                    </a:stretch>
                  </pic:blipFill>
                  <pic:spPr>
                    <a:xfrm>
                      <a:off x="0" y="0"/>
                      <a:ext cx="3983990" cy="3240566"/>
                    </a:xfrm>
                    <a:prstGeom prst="rect">
                      <a:avLst/>
                    </a:prstGeom>
                  </pic:spPr>
                </pic:pic>
              </a:graphicData>
            </a:graphic>
          </wp:inline>
        </w:drawing>
      </w:r>
    </w:p>
    <w:p w14:paraId="0357E305" w14:textId="77777777" w:rsidR="006E4C16" w:rsidRDefault="006E4C16">
      <w:pPr>
        <w:pStyle w:val="Caption1"/>
        <w:ind w:left="600"/>
        <w:divId w:val="2005164700"/>
      </w:pPr>
      <w:r>
        <w:t>Exemple de rapport montrant des éléments dans la tolérance (CIR1 et CIR2) et hors tolérance (CIR3 et CIR4)</w:t>
      </w:r>
    </w:p>
    <w:p w14:paraId="5DACDA42" w14:textId="77777777" w:rsidR="006E4C16" w:rsidRDefault="006E4C16">
      <w:pPr>
        <w:pStyle w:val="BodyText"/>
        <w:divId w:val="2005164700"/>
      </w:pPr>
      <w:r>
        <w:t>Félicitations, vous venez de terminer le didacticiel !</w:t>
      </w:r>
    </w:p>
    <w:bookmarkStart w:id="297" w:name="reporting_working_with_pdf_3d_fi_1968"/>
    <w:bookmarkEnd w:id="297"/>
    <w:p w14:paraId="4B3DEC98" w14:textId="77777777" w:rsidR="006E4C16" w:rsidRDefault="006E4C16">
      <w:pPr>
        <w:pStyle w:val="Heading2"/>
        <w:divId w:val="2005164700"/>
      </w:pPr>
      <w:r>
        <w:fldChar w:fldCharType="begin"/>
      </w:r>
      <w:r>
        <w:instrText xml:space="preserve"> XE "PDF 3D" \* MERGEFORMAT </w:instrText>
      </w:r>
      <w:r>
        <w:fldChar w:fldCharType="end"/>
      </w:r>
      <w:r>
        <w:fldChar w:fldCharType="begin"/>
      </w:r>
      <w:r>
        <w:instrText xml:space="preserve"> XE "PDF 3D" \* MERGEFORMAT </w:instrText>
      </w:r>
      <w:r>
        <w:fldChar w:fldCharType="end"/>
      </w:r>
      <w:bookmarkStart w:id="298" w:name="_Toc227316138"/>
      <w:r>
        <w:t>Utilisation de fichiers PDF 3D</w:t>
      </w:r>
      <w:bookmarkEnd w:id="298"/>
    </w:p>
    <w:p w14:paraId="21AA5C29" w14:textId="77777777" w:rsidR="006E4C16" w:rsidRDefault="006E4C16">
      <w:pPr>
        <w:pStyle w:val="BodyText"/>
        <w:divId w:val="2005164700"/>
      </w:pPr>
      <w:r>
        <w:t>PC-DMIS peut imprimer votre rapport ou exporter votre modèle CAO sous forme de fichier PDF 3D.</w:t>
      </w:r>
    </w:p>
    <w:p w14:paraId="1F9E5BAD" w14:textId="77777777" w:rsidR="006E4C16" w:rsidRDefault="006E4C16" w:rsidP="00971E9B">
      <w:pPr>
        <w:pStyle w:val="BodyText"/>
        <w:numPr>
          <w:ilvl w:val="0"/>
          <w:numId w:val="190"/>
        </w:numPr>
        <w:tabs>
          <w:tab w:val="left" w:pos="720"/>
        </w:tabs>
        <w:spacing w:line="276" w:lineRule="auto"/>
        <w:divId w:val="2005164700"/>
      </w:pPr>
      <w:r>
        <w:t>Pour imprimer votre rapport, voir « Impression de la fenêtre de rapport » au chapitre « Utilisation des options de fichier de base ».</w:t>
      </w:r>
    </w:p>
    <w:p w14:paraId="192FB9F7" w14:textId="77777777" w:rsidR="006E4C16" w:rsidRDefault="006E4C16" w:rsidP="00971E9B">
      <w:pPr>
        <w:pStyle w:val="BodyText"/>
        <w:numPr>
          <w:ilvl w:val="0"/>
          <w:numId w:val="190"/>
        </w:numPr>
        <w:tabs>
          <w:tab w:val="left" w:pos="720"/>
        </w:tabs>
        <w:spacing w:line="276" w:lineRule="auto"/>
        <w:divId w:val="2005164700"/>
      </w:pPr>
      <w:r>
        <w:t>Pour exporter votre modèle CAO, voir « Exportation d'un fichier PDF 3D ».</w:t>
      </w:r>
    </w:p>
    <w:p w14:paraId="56FE0275" w14:textId="77777777" w:rsidR="006E4C16" w:rsidRDefault="006E4C16">
      <w:pPr>
        <w:pStyle w:val="heading4b"/>
        <w:divId w:val="2005164700"/>
      </w:pPr>
      <w:r>
        <w:t>Éléments pris en charge et limitations connues</w:t>
      </w:r>
    </w:p>
    <w:p w14:paraId="69B13884" w14:textId="77777777" w:rsidR="006E4C16" w:rsidRDefault="006E4C16">
      <w:pPr>
        <w:pStyle w:val="BodyText"/>
        <w:divId w:val="2005164700"/>
      </w:pPr>
      <w:r>
        <w:t xml:space="preserve">Le fichier PDF 3D prend en charge la commande d'analyse, la commande d'instantané (live), </w:t>
      </w:r>
      <w:hyperlink w:anchor="reporting_cadreportobject_htm" w:history="1">
        <w:r>
          <w:rPr>
            <w:rStyle w:val="Hyperlink"/>
          </w:rPr>
          <w:t>CADReportObject</w:t>
        </w:r>
      </w:hyperlink>
      <w:r>
        <w:t xml:space="preserve"> et </w:t>
      </w:r>
      <w:hyperlink w:anchor="reporting_analysiswindow_object__5106" w:history="1">
        <w:r>
          <w:rPr>
            <w:rStyle w:val="Hyperlink"/>
          </w:rPr>
          <w:t>AnalysisWindowObject</w:t>
        </w:r>
      </w:hyperlink>
      <w:r>
        <w:t>.</w:t>
      </w:r>
    </w:p>
    <w:p w14:paraId="4ED1FD03" w14:textId="77777777" w:rsidR="006E4C16" w:rsidRDefault="006E4C16">
      <w:pPr>
        <w:pStyle w:val="BodyText"/>
        <w:divId w:val="2005164700"/>
      </w:pPr>
      <w:r>
        <w:t xml:space="preserve">Ce format de fichier ne prend pas en charge les </w:t>
      </w:r>
      <w:hyperlink w:anchor="reporting_working_with_legacy__h_1740" w:history="1">
        <w:r>
          <w:rPr>
            <w:rStyle w:val="Hyperlink"/>
          </w:rPr>
          <w:t>objets d'hyperrapport existants</w:t>
        </w:r>
      </w:hyperlink>
      <w:r>
        <w:t xml:space="preserve"> et ne permet pas de faire des ajouts.</w:t>
      </w:r>
    </w:p>
    <w:p w14:paraId="68E44CDB" w14:textId="77777777" w:rsidR="006E4C16" w:rsidRDefault="006E4C16">
      <w:pPr>
        <w:pStyle w:val="heading4b"/>
        <w:divId w:val="2005164700"/>
      </w:pPr>
      <w:r>
        <w:t>Affichage du modèle CAO dans le fichier</w:t>
      </w:r>
    </w:p>
    <w:p w14:paraId="19655590" w14:textId="77777777" w:rsidR="006E4C16" w:rsidRDefault="006E4C16">
      <w:pPr>
        <w:pStyle w:val="BodyText"/>
        <w:divId w:val="2005164700"/>
      </w:pPr>
      <w:r>
        <w:t>Une fois le fichier PDF 3D généré, vous pouvez utiliser n'importe quel afficheur PDF prenant en charge les données CAO pour afficher et interagir avec le modèle CAO. Vous pouvez effectuer des opérations de panoramique, zoom, rotation et sélection de pièce.</w:t>
      </w:r>
    </w:p>
    <w:p w14:paraId="5F902D48" w14:textId="77777777" w:rsidR="006E4C16" w:rsidRDefault="006E4C16" w:rsidP="00971E9B">
      <w:pPr>
        <w:pStyle w:val="BodyText"/>
        <w:numPr>
          <w:ilvl w:val="0"/>
          <w:numId w:val="191"/>
        </w:numPr>
        <w:tabs>
          <w:tab w:val="left" w:pos="720"/>
        </w:tabs>
        <w:spacing w:line="276" w:lineRule="auto"/>
        <w:divId w:val="2005164700"/>
      </w:pPr>
      <w:r>
        <w:t>Ouvrez le fichier PDF exporté dans un afficheur Adobe prenant en charge les contenus 3D. Si vous n'avez pas activé le contenu 3D, vous devez d'abord faire confiance au fichier.</w:t>
      </w:r>
    </w:p>
    <w:p w14:paraId="3926174C" w14:textId="36450DD9" w:rsidR="006E4C16" w:rsidRDefault="00B07CD3" w:rsidP="00971E9B">
      <w:pPr>
        <w:pStyle w:val="figure"/>
        <w:keepNext/>
        <w:tabs>
          <w:tab w:val="left" w:pos="720"/>
        </w:tabs>
        <w:spacing w:before="60" w:after="225" w:afterAutospacing="0" w:line="276" w:lineRule="auto"/>
        <w:ind w:left="720"/>
        <w:divId w:val="20051647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0CC53F0" wp14:editId="0F291631">
            <wp:extent cx="3742690" cy="390459"/>
            <wp:effectExtent l="0" t="0" r="0" b="0"/>
            <wp:docPr id="1215884170"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884170" name=""/>
                    <pic:cNvPicPr/>
                  </pic:nvPicPr>
                  <pic:blipFill>
                    <a:blip r:embed="rId373">
                      <a:extLst>
                        <a:ext uri="{28A0092B-C50C-407E-A947-70E740481C1C}">
                          <a14:useLocalDpi xmlns:a14="http://schemas.microsoft.com/office/drawing/2010/main" val="0"/>
                        </a:ext>
                      </a:extLst>
                    </a:blip>
                    <a:stretch>
                      <a:fillRect/>
                    </a:stretch>
                  </pic:blipFill>
                  <pic:spPr>
                    <a:xfrm>
                      <a:off x="0" y="0"/>
                      <a:ext cx="3742690" cy="390459"/>
                    </a:xfrm>
                    <a:prstGeom prst="rect">
                      <a:avLst/>
                    </a:prstGeom>
                  </pic:spPr>
                </pic:pic>
              </a:graphicData>
            </a:graphic>
          </wp:inline>
        </w:drawing>
      </w:r>
    </w:p>
    <w:p w14:paraId="055886EB" w14:textId="77777777" w:rsidR="006E4C16" w:rsidRDefault="006E4C16" w:rsidP="00971E9B">
      <w:pPr>
        <w:pStyle w:val="BodyText"/>
        <w:numPr>
          <w:ilvl w:val="0"/>
          <w:numId w:val="191"/>
        </w:numPr>
        <w:tabs>
          <w:tab w:val="left" w:pos="720"/>
        </w:tabs>
        <w:spacing w:line="276" w:lineRule="auto"/>
        <w:divId w:val="2005164700"/>
      </w:pPr>
      <w:r>
        <w:t xml:space="preserve">Cliquez sur le bouton </w:t>
      </w:r>
      <w:r>
        <w:rPr>
          <w:rStyle w:val="bold"/>
        </w:rPr>
        <w:t>Options</w:t>
      </w:r>
      <w:r>
        <w:t xml:space="preserve"> pour faire confiance au fichier.</w:t>
      </w:r>
    </w:p>
    <w:p w14:paraId="303CA3B6" w14:textId="77777777" w:rsidR="006E4C16" w:rsidRDefault="006E4C16" w:rsidP="00971E9B">
      <w:pPr>
        <w:pStyle w:val="BodyText"/>
        <w:numPr>
          <w:ilvl w:val="0"/>
          <w:numId w:val="191"/>
        </w:numPr>
        <w:tabs>
          <w:tab w:val="left" w:pos="720"/>
        </w:tabs>
        <w:spacing w:line="276" w:lineRule="auto"/>
        <w:divId w:val="2005164700"/>
      </w:pPr>
      <w:r>
        <w:t>Quand vous avez fait confiance au fichier, cliquez sur l'icône de point d'interrogation rouge pour ouvrir le modèle CAO.</w:t>
      </w:r>
    </w:p>
    <w:p w14:paraId="21615BC1" w14:textId="76BC1B1C" w:rsidR="006E4C16" w:rsidRDefault="00B07CD3" w:rsidP="00971E9B">
      <w:pPr>
        <w:pStyle w:val="figure"/>
        <w:keepNext/>
        <w:tabs>
          <w:tab w:val="left" w:pos="720"/>
        </w:tabs>
        <w:spacing w:before="60" w:after="225" w:afterAutospacing="0" w:line="276" w:lineRule="auto"/>
        <w:ind w:left="720"/>
        <w:divId w:val="20051647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79FE5C" wp14:editId="03FF5DBF">
            <wp:extent cx="3418840" cy="2247483"/>
            <wp:effectExtent l="0" t="0" r="0" b="0"/>
            <wp:docPr id="1543986749"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986749" name=""/>
                    <pic:cNvPicPr/>
                  </pic:nvPicPr>
                  <pic:blipFill>
                    <a:blip r:embed="rId374">
                      <a:extLst>
                        <a:ext uri="{28A0092B-C50C-407E-A947-70E740481C1C}">
                          <a14:useLocalDpi xmlns:a14="http://schemas.microsoft.com/office/drawing/2010/main" val="0"/>
                        </a:ext>
                      </a:extLst>
                    </a:blip>
                    <a:stretch>
                      <a:fillRect/>
                    </a:stretch>
                  </pic:blipFill>
                  <pic:spPr>
                    <a:xfrm>
                      <a:off x="0" y="0"/>
                      <a:ext cx="3418840" cy="2247483"/>
                    </a:xfrm>
                    <a:prstGeom prst="rect">
                      <a:avLst/>
                    </a:prstGeom>
                  </pic:spPr>
                </pic:pic>
              </a:graphicData>
            </a:graphic>
          </wp:inline>
        </w:drawing>
      </w:r>
    </w:p>
    <w:p w14:paraId="2F09BE66" w14:textId="77777777" w:rsidR="006E4C16" w:rsidRDefault="006E4C16" w:rsidP="00971E9B">
      <w:pPr>
        <w:pStyle w:val="BodyText"/>
        <w:numPr>
          <w:ilvl w:val="0"/>
          <w:numId w:val="191"/>
        </w:numPr>
        <w:tabs>
          <w:tab w:val="left" w:pos="720"/>
        </w:tabs>
        <w:spacing w:line="276" w:lineRule="auto"/>
        <w:divId w:val="2005164700"/>
      </w:pPr>
      <w:r>
        <w:t>Quand le modèle CAO est visible, placez le pointeur dessus. Servez-vous des boutons de la barre d'outils pour interagir avec le modèle.</w:t>
      </w:r>
    </w:p>
    <w:p w14:paraId="23DA2D3E" w14:textId="1C74056C" w:rsidR="006E4C16" w:rsidRDefault="00B07CD3" w:rsidP="00971E9B">
      <w:pPr>
        <w:pStyle w:val="figure"/>
        <w:keepNext/>
        <w:tabs>
          <w:tab w:val="left" w:pos="720"/>
        </w:tabs>
        <w:spacing w:before="60" w:after="225" w:afterAutospacing="0" w:line="276" w:lineRule="auto"/>
        <w:ind w:left="720"/>
        <w:divId w:val="200516470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CA4CE3" wp14:editId="3F2C2AD5">
            <wp:extent cx="5085080" cy="3942365"/>
            <wp:effectExtent l="0" t="0" r="1270" b="1270"/>
            <wp:docPr id="381788202"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788202" name=""/>
                    <pic:cNvPicPr/>
                  </pic:nvPicPr>
                  <pic:blipFill>
                    <a:blip r:embed="rId375">
                      <a:extLst>
                        <a:ext uri="{28A0092B-C50C-407E-A947-70E740481C1C}">
                          <a14:useLocalDpi xmlns:a14="http://schemas.microsoft.com/office/drawing/2010/main" val="0"/>
                        </a:ext>
                      </a:extLst>
                    </a:blip>
                    <a:stretch>
                      <a:fillRect/>
                    </a:stretch>
                  </pic:blipFill>
                  <pic:spPr>
                    <a:xfrm>
                      <a:off x="0" y="0"/>
                      <a:ext cx="5085080" cy="3942365"/>
                    </a:xfrm>
                    <a:prstGeom prst="rect">
                      <a:avLst/>
                    </a:prstGeom>
                  </pic:spPr>
                </pic:pic>
              </a:graphicData>
            </a:graphic>
          </wp:inline>
        </w:drawing>
      </w:r>
    </w:p>
    <w:p w14:paraId="0406635E" w14:textId="77777777" w:rsidR="006E4C16" w:rsidRDefault="006E4C16">
      <w:pPr>
        <w:pStyle w:val="heading4b"/>
        <w:divId w:val="2005164700"/>
      </w:pPr>
      <w:r>
        <w:t>Informations supplémentaires</w:t>
      </w:r>
    </w:p>
    <w:p w14:paraId="041EB756" w14:textId="77777777" w:rsidR="006E4C16" w:rsidRDefault="006E4C16">
      <w:pPr>
        <w:pStyle w:val="BodyText"/>
        <w:divId w:val="2005164700"/>
      </w:pPr>
      <w:r>
        <w:t xml:space="preserve">Pour des informations sur les différentes opérations possibles avec un fichier PDF 3D, voir la documentation Adobe : </w:t>
      </w:r>
    </w:p>
    <w:p w14:paraId="296C1BD6" w14:textId="77777777" w:rsidR="006E4C16" w:rsidRDefault="006E4C16">
      <w:pPr>
        <w:pStyle w:val="BodyText"/>
        <w:divId w:val="2005164700"/>
      </w:pPr>
      <w:hyperlink r:id="rId376" w:history="1">
        <w:r>
          <w:rPr>
            <w:rStyle w:val="Hyperlink"/>
          </w:rPr>
          <w:t>https://helpx.adobe.com/acrobat/using/displaying-3d-models-pdfs.html</w:t>
        </w:r>
      </w:hyperlink>
    </w:p>
    <w:p w14:paraId="3374A00F" w14:textId="77777777" w:rsidR="006E4C16" w:rsidRDefault="006E4C16">
      <w:pPr>
        <w:pStyle w:val="Heading2"/>
        <w:divId w:val="2005164700"/>
      </w:pPr>
      <w:bookmarkStart w:id="299" w:name="_Toc227316139"/>
      <w:r>
        <w:t>Rapport QIF</w:t>
      </w:r>
      <w:bookmarkEnd w:id="299"/>
    </w:p>
    <w:bookmarkStart w:id="300" w:name="reporting_qif_report_htm"/>
    <w:bookmarkEnd w:id="300"/>
    <w:p w14:paraId="1C2D2596" w14:textId="77777777" w:rsidR="006E4C16" w:rsidRDefault="006E4C16">
      <w:pPr>
        <w:pStyle w:val="BodyText"/>
        <w:divId w:val="2005164700"/>
      </w:pPr>
      <w:r>
        <w:fldChar w:fldCharType="begin"/>
      </w:r>
      <w:r>
        <w:instrText xml:space="preserve"> XE "Rapport QIF" \* MERGEFORMAT </w:instrText>
      </w:r>
      <w:r>
        <w:fldChar w:fldCharType="end"/>
      </w:r>
      <w:r>
        <w:fldChar w:fldCharType="begin"/>
      </w:r>
      <w:r>
        <w:instrText xml:space="preserve"> XE "QIF" \* MERGEFORMAT </w:instrText>
      </w:r>
      <w:r>
        <w:fldChar w:fldCharType="end"/>
      </w:r>
      <w:r>
        <w:fldChar w:fldCharType="begin"/>
      </w:r>
      <w:r>
        <w:instrText xml:space="preserve"> XE "Rapport:QIF" \* MERGEFORMAT </w:instrText>
      </w:r>
      <w:r>
        <w:fldChar w:fldCharType="end"/>
      </w:r>
      <w:r>
        <w:fldChar w:fldCharType="begin"/>
      </w:r>
      <w:r>
        <w:instrText xml:space="preserve"> XE "Rapport" \* MERGEFORMAT </w:instrText>
      </w:r>
      <w:r>
        <w:fldChar w:fldCharType="end"/>
      </w:r>
      <w:r>
        <w:fldChar w:fldCharType="begin"/>
      </w:r>
      <w:r>
        <w:instrText xml:space="preserve"> XE "Génération de rapports:QIF" \* MERGEFORMAT </w:instrText>
      </w:r>
      <w:r>
        <w:fldChar w:fldCharType="end"/>
      </w:r>
      <w:r>
        <w:fldChar w:fldCharType="begin"/>
      </w:r>
      <w:r>
        <w:instrText xml:space="preserve"> XE "Génération de rapports" \* MERGEFORMAT </w:instrText>
      </w:r>
      <w:r>
        <w:fldChar w:fldCharType="end"/>
      </w:r>
      <w:r>
        <w:t>Les rubriques de cette section sont :</w:t>
      </w:r>
    </w:p>
    <w:p w14:paraId="0B079F92" w14:textId="77777777" w:rsidR="006E4C16" w:rsidRDefault="006E4C16">
      <w:pPr>
        <w:pStyle w:val="BodyText"/>
        <w:divId w:val="2005164700"/>
      </w:pPr>
      <w:hyperlink w:anchor="reporting_about_qif_report_htm" w:history="1">
        <w:r>
          <w:rPr>
            <w:rStyle w:val="Hyperlink"/>
          </w:rPr>
          <w:t>À propos du rapport QIF</w:t>
        </w:r>
      </w:hyperlink>
    </w:p>
    <w:p w14:paraId="3E8160BB" w14:textId="77777777" w:rsidR="006E4C16" w:rsidRDefault="006E4C16">
      <w:pPr>
        <w:pStyle w:val="BodyText"/>
        <w:divId w:val="2005164700"/>
      </w:pPr>
      <w:hyperlink w:anchor="reporting_creating_a_qif_report__4319" w:history="1">
        <w:r>
          <w:rPr>
            <w:rStyle w:val="Hyperlink"/>
          </w:rPr>
          <w:t>Création d'un rapport QIF</w:t>
        </w:r>
      </w:hyperlink>
    </w:p>
    <w:bookmarkStart w:id="301" w:name="reporting_about_qif_report_htm"/>
    <w:bookmarkEnd w:id="301"/>
    <w:p w14:paraId="0468C4B9" w14:textId="77777777" w:rsidR="006E4C16" w:rsidRDefault="006E4C16">
      <w:pPr>
        <w:pStyle w:val="Heading3"/>
        <w:divId w:val="2005164700"/>
      </w:pPr>
      <w:r>
        <w:fldChar w:fldCharType="begin"/>
      </w:r>
      <w:r>
        <w:instrText xml:space="preserve"> XE "Rapport QIF:À propos" \* MERGEFORMAT </w:instrText>
      </w:r>
      <w:r>
        <w:fldChar w:fldCharType="end"/>
      </w:r>
      <w:r>
        <w:fldChar w:fldCharType="begin"/>
      </w:r>
      <w:r>
        <w:instrText xml:space="preserve"> XE "Rapport QIF" \* MERGEFORMAT </w:instrText>
      </w:r>
      <w:r>
        <w:fldChar w:fldCharType="end"/>
      </w:r>
      <w:r>
        <w:fldChar w:fldCharType="begin"/>
      </w:r>
      <w:r>
        <w:instrText xml:space="preserve"> XE "QIF:À propos" \* MERGEFORMAT </w:instrText>
      </w:r>
      <w:r>
        <w:fldChar w:fldCharType="end"/>
      </w:r>
      <w:r>
        <w:fldChar w:fldCharType="begin"/>
      </w:r>
      <w:r>
        <w:instrText xml:space="preserve"> XE "QIF" \* MERGEFORMAT </w:instrText>
      </w:r>
      <w:r>
        <w:fldChar w:fldCharType="end"/>
      </w:r>
      <w:r>
        <w:fldChar w:fldCharType="begin"/>
      </w:r>
      <w:r>
        <w:instrText xml:space="preserve"> XE "Rapport:QIF" \* MERGEFORMAT </w:instrText>
      </w:r>
      <w:r>
        <w:fldChar w:fldCharType="end"/>
      </w:r>
      <w:r>
        <w:fldChar w:fldCharType="begin"/>
      </w:r>
      <w:r>
        <w:instrText xml:space="preserve"> XE "Rapport" \* MERGEFORMAT </w:instrText>
      </w:r>
      <w:r>
        <w:fldChar w:fldCharType="end"/>
      </w:r>
      <w:r>
        <w:fldChar w:fldCharType="begin"/>
      </w:r>
      <w:r>
        <w:instrText xml:space="preserve"> XE "Génération de rapports:QIF" \* MERGEFORMAT </w:instrText>
      </w:r>
      <w:r>
        <w:fldChar w:fldCharType="end"/>
      </w:r>
      <w:r>
        <w:fldChar w:fldCharType="begin"/>
      </w:r>
      <w:r>
        <w:instrText xml:space="preserve"> XE "Génération de rapports" \* MERGEFORMAT </w:instrText>
      </w:r>
      <w:r>
        <w:fldChar w:fldCharType="end"/>
      </w:r>
      <w:bookmarkStart w:id="302" w:name="_Toc227316140"/>
      <w:r>
        <w:t>À propos du rapport QIF</w:t>
      </w:r>
      <w:bookmarkEnd w:id="302"/>
    </w:p>
    <w:p w14:paraId="424F9811" w14:textId="77777777" w:rsidR="006E4C16" w:rsidRDefault="006E4C16">
      <w:pPr>
        <w:pStyle w:val="BodyText"/>
        <w:divId w:val="2005164700"/>
      </w:pPr>
      <w:r>
        <w:t>La structure d'informations de qualité (Quality Information Framework, QIF) est une norme ANSI. PC-DMIS prend désormais en charge la sortie des données de mesure dans un rapport au format QIF si la routine a été créée en important un fichier MBD (Model-Based Definition) QIF.</w:t>
      </w:r>
    </w:p>
    <w:p w14:paraId="02899A1F" w14:textId="77777777" w:rsidR="006E4C16" w:rsidRDefault="006E4C16">
      <w:pPr>
        <w:pStyle w:val="BodyText"/>
        <w:divId w:val="2005164700"/>
      </w:pPr>
      <w:r>
        <w:t xml:space="preserve">Pour plus d'informations sur QIF, voir le </w:t>
      </w:r>
      <w:hyperlink r:id="rId377" w:history="1">
        <w:r>
          <w:rPr>
            <w:rStyle w:val="Hyperlink"/>
          </w:rPr>
          <w:t>site Web de QIF</w:t>
        </w:r>
      </w:hyperlink>
      <w:r>
        <w:t>.</w:t>
      </w:r>
    </w:p>
    <w:p w14:paraId="73EA57D9" w14:textId="77777777" w:rsidR="006E4C16" w:rsidRDefault="006E4C16">
      <w:pPr>
        <w:pStyle w:val="note"/>
        <w:spacing w:before="0" w:beforeAutospacing="0" w:after="0" w:afterAutospacing="0"/>
        <w:divId w:val="2005164700"/>
        <w:rPr>
          <w:rFonts w:ascii="Times New Roman" w:eastAsiaTheme="minorHAnsi" w:hAnsi="Times New Roman" w:cs="Times New Roman"/>
        </w:rPr>
      </w:pPr>
      <w:r>
        <w:rPr>
          <w:rFonts w:ascii="Times New Roman" w:eastAsiaTheme="minorHAnsi" w:hAnsi="Times New Roman" w:cs="Times New Roman"/>
        </w:rPr>
        <w:t>Pour générer les résultats au format QIF, vous devez créer une routine de mesure en important un modèle CAO à l'aide d'un fichier MBD QIF.</w:t>
      </w:r>
    </w:p>
    <w:bookmarkStart w:id="303" w:name="reporting_creating_a_qif_report__4319"/>
    <w:bookmarkEnd w:id="303"/>
    <w:p w14:paraId="57D31A01" w14:textId="77777777" w:rsidR="006E4C16" w:rsidRDefault="006E4C16">
      <w:pPr>
        <w:pStyle w:val="Heading3"/>
        <w:divId w:val="1706979538"/>
        <w:rPr>
          <w:sz w:val="28"/>
          <w:szCs w:val="28"/>
        </w:rPr>
      </w:pPr>
      <w:r>
        <w:fldChar w:fldCharType="begin"/>
      </w:r>
      <w:r>
        <w:instrText xml:space="preserve"> XE "Rapport QIF:Création" \* MERGEFORMAT </w:instrText>
      </w:r>
      <w:r>
        <w:fldChar w:fldCharType="end"/>
      </w:r>
      <w:r>
        <w:fldChar w:fldCharType="begin"/>
      </w:r>
      <w:r>
        <w:instrText xml:space="preserve"> XE "Rapport QIF" \* MERGEFORMAT </w:instrText>
      </w:r>
      <w:r>
        <w:fldChar w:fldCharType="end"/>
      </w:r>
      <w:r>
        <w:fldChar w:fldCharType="begin"/>
      </w:r>
      <w:r>
        <w:instrText xml:space="preserve"> XE "QIF:Création d'un rapport" \* MERGEFORMAT </w:instrText>
      </w:r>
      <w:r>
        <w:fldChar w:fldCharType="end"/>
      </w:r>
      <w:r>
        <w:fldChar w:fldCharType="begin"/>
      </w:r>
      <w:r>
        <w:instrText xml:space="preserve"> XE "QIF" \* MERGEFORMAT </w:instrText>
      </w:r>
      <w:r>
        <w:fldChar w:fldCharType="end"/>
      </w:r>
      <w:r>
        <w:fldChar w:fldCharType="begin"/>
      </w:r>
      <w:r>
        <w:instrText xml:space="preserve"> XE "Rapport:QIF" \* MERGEFORMAT </w:instrText>
      </w:r>
      <w:r>
        <w:fldChar w:fldCharType="end"/>
      </w:r>
      <w:r>
        <w:fldChar w:fldCharType="begin"/>
      </w:r>
      <w:r>
        <w:instrText xml:space="preserve"> XE "Rapport" \* MERGEFORMAT </w:instrText>
      </w:r>
      <w:r>
        <w:fldChar w:fldCharType="end"/>
      </w:r>
      <w:r>
        <w:fldChar w:fldCharType="begin"/>
      </w:r>
      <w:r>
        <w:instrText xml:space="preserve"> XE "Génération de rapports:QIF" \* MERGEFORMAT </w:instrText>
      </w:r>
      <w:r>
        <w:fldChar w:fldCharType="end"/>
      </w:r>
      <w:r>
        <w:fldChar w:fldCharType="begin"/>
      </w:r>
      <w:r>
        <w:instrText xml:space="preserve"> XE "Génération de rapports" \* MERGEFORMAT </w:instrText>
      </w:r>
      <w:r>
        <w:fldChar w:fldCharType="end"/>
      </w:r>
      <w:bookmarkStart w:id="304" w:name="_Toc227316141"/>
      <w:r>
        <w:t>Création d'un rapport QIF</w:t>
      </w:r>
      <w:bookmarkEnd w:id="304"/>
    </w:p>
    <w:p w14:paraId="58997FFD" w14:textId="77777777" w:rsidR="006E4C16" w:rsidRDefault="006E4C16">
      <w:pPr>
        <w:pStyle w:val="BodyText"/>
        <w:divId w:val="1706979538"/>
      </w:pPr>
      <w:r>
        <w:t>Pour créer un rapport QIF, procédez comme suit :</w:t>
      </w:r>
    </w:p>
    <w:p w14:paraId="13CFEEC5" w14:textId="77777777" w:rsidR="006E4C16" w:rsidRDefault="006E4C16" w:rsidP="00971E9B">
      <w:pPr>
        <w:pStyle w:val="BodyText"/>
        <w:numPr>
          <w:ilvl w:val="0"/>
          <w:numId w:val="192"/>
        </w:numPr>
        <w:tabs>
          <w:tab w:val="left" w:pos="720"/>
        </w:tabs>
        <w:spacing w:line="276" w:lineRule="auto"/>
        <w:divId w:val="1706979538"/>
      </w:pPr>
      <w:r>
        <w:t>Créez une routine de mesure.</w:t>
      </w:r>
    </w:p>
    <w:p w14:paraId="2B07B796" w14:textId="77777777" w:rsidR="006E4C16" w:rsidRDefault="006E4C16" w:rsidP="00971E9B">
      <w:pPr>
        <w:pStyle w:val="BodyText"/>
        <w:numPr>
          <w:ilvl w:val="0"/>
          <w:numId w:val="192"/>
        </w:numPr>
        <w:tabs>
          <w:tab w:val="left" w:pos="720"/>
        </w:tabs>
        <w:spacing w:line="276" w:lineRule="auto"/>
        <w:divId w:val="1706979538"/>
      </w:pPr>
      <w:r>
        <w:t xml:space="preserve">Importez le modèle CAO à l'aide d'un fichier MDB QIF. La CAO inclut les informations requises, comme les ID d'éléments et de caractéristiques. Le fichier MDB QIF prend en charge les données PMI. </w:t>
      </w:r>
    </w:p>
    <w:p w14:paraId="621ABBEC" w14:textId="77777777" w:rsidR="006E4C16" w:rsidRDefault="006E4C16" w:rsidP="00971E9B">
      <w:pPr>
        <w:pStyle w:val="BodyText"/>
        <w:numPr>
          <w:ilvl w:val="0"/>
          <w:numId w:val="192"/>
        </w:numPr>
        <w:tabs>
          <w:tab w:val="left" w:pos="720"/>
        </w:tabs>
        <w:spacing w:line="276" w:lineRule="auto"/>
        <w:divId w:val="1706979538"/>
      </w:pPr>
      <w:r>
        <w:t xml:space="preserve">Définissez les éléments de mesure à l'aide du mode de sélection GD&amp;T (depuis CAO). Pour plus d'informations sur la façon de procéder, voir la rubrique « Utilisation du mode de sélection GD&amp;T (depuis CAO) ». </w:t>
      </w:r>
    </w:p>
    <w:p w14:paraId="36A8430C" w14:textId="77777777" w:rsidR="006E4C16" w:rsidRDefault="006E4C16" w:rsidP="00971E9B">
      <w:pPr>
        <w:pStyle w:val="BodyText"/>
        <w:tabs>
          <w:tab w:val="left" w:pos="720"/>
        </w:tabs>
        <w:spacing w:line="276" w:lineRule="auto"/>
        <w:ind w:left="720"/>
        <w:divId w:val="1706979538"/>
      </w:pPr>
      <w:r>
        <w:t>Quand vous créez de cette façon des éléments et des caractéristiques, PC-DMIS stocke les ID d'éléments, les ID de caractéristiques et d'autres informations requises pour générer les résultats QIF.</w:t>
      </w:r>
    </w:p>
    <w:p w14:paraId="7020F5EE" w14:textId="77777777" w:rsidR="006E4C16" w:rsidRDefault="006E4C16" w:rsidP="00971E9B">
      <w:pPr>
        <w:pStyle w:val="BodyText"/>
        <w:numPr>
          <w:ilvl w:val="0"/>
          <w:numId w:val="192"/>
        </w:numPr>
        <w:tabs>
          <w:tab w:val="left" w:pos="720"/>
        </w:tabs>
        <w:spacing w:line="276" w:lineRule="auto"/>
        <w:divId w:val="1706979538"/>
      </w:pPr>
      <w:r>
        <w:t xml:space="preserve">Après avoir créé la routine de mesure, insérez la commande de rapport QIF. Pour ce faire, sélectionnez l'option de menu </w:t>
      </w:r>
      <w:r>
        <w:rPr>
          <w:rStyle w:val="bold"/>
        </w:rPr>
        <w:t>Insérer | Commandes de rapport | Rapport QIF</w:t>
      </w:r>
      <w:r>
        <w:t xml:space="preserve"> pour ouvrir la boîte de dialogue </w:t>
      </w:r>
      <w:r>
        <w:rPr>
          <w:rStyle w:val="bold"/>
        </w:rPr>
        <w:t>Rapport QIF</w:t>
      </w:r>
      <w:r>
        <w:t>.</w:t>
      </w:r>
    </w:p>
    <w:p w14:paraId="3B878BBF" w14:textId="3ADD037F" w:rsidR="006E4C16" w:rsidRDefault="00B07CD3" w:rsidP="00971E9B">
      <w:pPr>
        <w:pStyle w:val="figure"/>
        <w:keepNext/>
        <w:tabs>
          <w:tab w:val="left" w:pos="720"/>
        </w:tabs>
        <w:spacing w:before="60" w:after="225" w:afterAutospacing="0" w:line="276" w:lineRule="auto"/>
        <w:ind w:left="720"/>
        <w:divId w:val="17069795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E159AD4" wp14:editId="0836D6D9">
            <wp:extent cx="5334000" cy="4610100"/>
            <wp:effectExtent l="0" t="0" r="0" b="0"/>
            <wp:docPr id="1764651240"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651240" name=""/>
                    <pic:cNvPicPr/>
                  </pic:nvPicPr>
                  <pic:blipFill>
                    <a:blip r:embed="rId378">
                      <a:extLst>
                        <a:ext uri="{28A0092B-C50C-407E-A947-70E740481C1C}">
                          <a14:useLocalDpi xmlns:a14="http://schemas.microsoft.com/office/drawing/2010/main" val="0"/>
                        </a:ext>
                      </a:extLst>
                    </a:blip>
                    <a:stretch>
                      <a:fillRect/>
                    </a:stretch>
                  </pic:blipFill>
                  <pic:spPr>
                    <a:xfrm>
                      <a:off x="0" y="0"/>
                      <a:ext cx="5334000" cy="4610100"/>
                    </a:xfrm>
                    <a:prstGeom prst="rect">
                      <a:avLst/>
                    </a:prstGeom>
                  </pic:spPr>
                </pic:pic>
              </a:graphicData>
            </a:graphic>
          </wp:inline>
        </w:drawing>
      </w:r>
    </w:p>
    <w:p w14:paraId="5A08E199" w14:textId="77777777" w:rsidR="006E4C16" w:rsidRDefault="006E4C16" w:rsidP="00971E9B">
      <w:pPr>
        <w:pStyle w:val="BodyText"/>
        <w:tabs>
          <w:tab w:val="left" w:pos="720"/>
        </w:tabs>
        <w:spacing w:line="276" w:lineRule="auto"/>
        <w:ind w:left="720"/>
        <w:divId w:val="1706979538"/>
      </w:pPr>
      <w:r>
        <w:t>Renseignez ces options :</w:t>
      </w:r>
    </w:p>
    <w:p w14:paraId="21C381CD" w14:textId="77777777" w:rsidR="006E4C16" w:rsidRDefault="006E4C16" w:rsidP="00971E9B">
      <w:pPr>
        <w:pStyle w:val="BodyText"/>
        <w:numPr>
          <w:ilvl w:val="1"/>
          <w:numId w:val="192"/>
        </w:numPr>
        <w:tabs>
          <w:tab w:val="left" w:pos="1440"/>
        </w:tabs>
        <w:spacing w:line="276" w:lineRule="auto"/>
        <w:divId w:val="1706979538"/>
      </w:pPr>
      <w:r>
        <w:rPr>
          <w:rStyle w:val="bold"/>
        </w:rPr>
        <w:t>ID</w:t>
      </w:r>
      <w:r>
        <w:t xml:space="preserve"> - ID de la commande de rapport QIF.</w:t>
      </w:r>
    </w:p>
    <w:p w14:paraId="6457596E" w14:textId="77777777" w:rsidR="006E4C16" w:rsidRDefault="006E4C16" w:rsidP="00971E9B">
      <w:pPr>
        <w:pStyle w:val="BodyText"/>
        <w:numPr>
          <w:ilvl w:val="1"/>
          <w:numId w:val="192"/>
        </w:numPr>
        <w:tabs>
          <w:tab w:val="left" w:pos="1440"/>
        </w:tabs>
        <w:spacing w:line="276" w:lineRule="auto"/>
        <w:divId w:val="1706979538"/>
      </w:pPr>
      <w:r>
        <w:rPr>
          <w:rStyle w:val="bold"/>
        </w:rPr>
        <w:t>Fichier MDB (Model-based Definition)</w:t>
      </w:r>
      <w:r>
        <w:t xml:space="preserve"> – Il s'agit de l'emplacement du fichier .qif utilisé par PC-DMIS pour obtenir des informations pour le fichier de sortie.</w:t>
      </w:r>
    </w:p>
    <w:p w14:paraId="060EC780" w14:textId="77777777" w:rsidR="006E4C16" w:rsidRDefault="006E4C16" w:rsidP="00971E9B">
      <w:pPr>
        <w:pStyle w:val="note"/>
        <w:tabs>
          <w:tab w:val="left" w:pos="1440"/>
        </w:tabs>
        <w:spacing w:before="0" w:beforeAutospacing="0" w:after="0" w:afterAutospacing="0" w:line="276" w:lineRule="auto"/>
        <w:ind w:left="1440"/>
        <w:divId w:val="1706979538"/>
        <w:rPr>
          <w:rFonts w:ascii="Times New Roman" w:eastAsiaTheme="minorHAnsi" w:hAnsi="Times New Roman" w:cs="Times New Roman"/>
        </w:rPr>
      </w:pPr>
      <w:r>
        <w:rPr>
          <w:rFonts w:ascii="Times New Roman" w:eastAsiaTheme="minorHAnsi" w:hAnsi="Times New Roman" w:cs="Times New Roman"/>
        </w:rPr>
        <w:t xml:space="preserve">Vérifiez que le fichier .qif est disponible à cet emplacement lors de l'exécution. Le rapport QIF a besoin de ce fichier. </w:t>
      </w:r>
    </w:p>
    <w:p w14:paraId="00083A9E" w14:textId="77777777" w:rsidR="006E4C16" w:rsidRDefault="006E4C16" w:rsidP="00971E9B">
      <w:pPr>
        <w:pStyle w:val="BodyText"/>
        <w:numPr>
          <w:ilvl w:val="1"/>
          <w:numId w:val="192"/>
        </w:numPr>
        <w:tabs>
          <w:tab w:val="left" w:pos="1440"/>
        </w:tabs>
        <w:spacing w:line="276" w:lineRule="auto"/>
        <w:divId w:val="1706979538"/>
      </w:pPr>
      <w:r>
        <w:rPr>
          <w:rStyle w:val="bold"/>
        </w:rPr>
        <w:t>Type</w:t>
      </w:r>
      <w:r>
        <w:t xml:space="preserve"> - Vous pouvez générer le fichier de rapport QIF dans ces formats :</w:t>
      </w:r>
    </w:p>
    <w:p w14:paraId="56BD6CF4" w14:textId="77777777" w:rsidR="006E4C16" w:rsidRDefault="006E4C16" w:rsidP="00971E9B">
      <w:pPr>
        <w:pStyle w:val="BodyText"/>
        <w:numPr>
          <w:ilvl w:val="2"/>
          <w:numId w:val="192"/>
        </w:numPr>
        <w:tabs>
          <w:tab w:val="left" w:pos="2160"/>
        </w:tabs>
        <w:spacing w:line="276" w:lineRule="auto"/>
        <w:divId w:val="1706979538"/>
      </w:pPr>
      <w:r>
        <w:rPr>
          <w:rStyle w:val="bold"/>
        </w:rPr>
        <w:t>Résultats avec des données MBD</w:t>
      </w:r>
      <w:r>
        <w:t xml:space="preserve"> - Dans ce format, le fichier de résultats inclut les données MBD. Ce fichier a l'avantage de contenir toutes les informations. L'ajout d'informations au fichier de résultats disponible dans le fichier MBD augmente toutefois sa taille.</w:t>
      </w:r>
    </w:p>
    <w:p w14:paraId="3C09B744" w14:textId="44F467D4" w:rsidR="006E4C16" w:rsidRDefault="00B07CD3" w:rsidP="00971E9B">
      <w:pPr>
        <w:pStyle w:val="figure"/>
        <w:keepNext/>
        <w:tabs>
          <w:tab w:val="left" w:pos="2160"/>
        </w:tabs>
        <w:spacing w:before="60" w:after="225" w:afterAutospacing="0" w:line="276" w:lineRule="auto"/>
        <w:ind w:left="2160"/>
        <w:divId w:val="17069795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7FE6D5" wp14:editId="541501D7">
            <wp:extent cx="4572000" cy="1801351"/>
            <wp:effectExtent l="0" t="0" r="0" b="8890"/>
            <wp:docPr id="1254157829"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157829" name=""/>
                    <pic:cNvPicPr/>
                  </pic:nvPicPr>
                  <pic:blipFill>
                    <a:blip r:embed="rId379">
                      <a:extLst>
                        <a:ext uri="{28A0092B-C50C-407E-A947-70E740481C1C}">
                          <a14:useLocalDpi xmlns:a14="http://schemas.microsoft.com/office/drawing/2010/main" val="0"/>
                        </a:ext>
                      </a:extLst>
                    </a:blip>
                    <a:stretch>
                      <a:fillRect/>
                    </a:stretch>
                  </pic:blipFill>
                  <pic:spPr>
                    <a:xfrm>
                      <a:off x="0" y="0"/>
                      <a:ext cx="4572000" cy="1801351"/>
                    </a:xfrm>
                    <a:prstGeom prst="rect">
                      <a:avLst/>
                    </a:prstGeom>
                  </pic:spPr>
                </pic:pic>
              </a:graphicData>
            </a:graphic>
          </wp:inline>
        </w:drawing>
      </w:r>
    </w:p>
    <w:p w14:paraId="5BC87F06" w14:textId="77777777" w:rsidR="006E4C16" w:rsidRDefault="006E4C16" w:rsidP="00971E9B">
      <w:pPr>
        <w:pStyle w:val="BodyText"/>
        <w:numPr>
          <w:ilvl w:val="3"/>
          <w:numId w:val="192"/>
        </w:numPr>
        <w:tabs>
          <w:tab w:val="left" w:pos="2880"/>
        </w:tabs>
        <w:spacing w:line="276" w:lineRule="auto"/>
        <w:divId w:val="1706979538"/>
      </w:pPr>
      <w:r>
        <w:rPr>
          <w:rStyle w:val="bold"/>
        </w:rPr>
        <w:t>Exclure CAO</w:t>
      </w:r>
      <w:r>
        <w:t xml:space="preserve"> - Cochez cette case pour inclure ou exclure les données CAO quand vous sélectionnez l'option </w:t>
      </w:r>
      <w:r>
        <w:rPr>
          <w:rStyle w:val="bold"/>
        </w:rPr>
        <w:t>Résultats avec des données MBD</w:t>
      </w:r>
      <w:r>
        <w:t xml:space="preserve">. PC-DMIS stocke les données dans le nœud </w:t>
      </w:r>
      <w:r>
        <w:rPr>
          <w:rStyle w:val="codecharacter"/>
        </w:rPr>
        <w:t>Produit</w:t>
      </w:r>
      <w:r>
        <w:t xml:space="preserve"> du fichier MDB QIF. Cette option est uniquement activée si vous sélectionnez l'option </w:t>
      </w:r>
      <w:r>
        <w:rPr>
          <w:rStyle w:val="bold"/>
        </w:rPr>
        <w:t>Résultats avec des données MBD</w:t>
      </w:r>
      <w:r>
        <w:t>.</w:t>
      </w:r>
    </w:p>
    <w:p w14:paraId="35BDE26C" w14:textId="1EE370BB" w:rsidR="006E4C16" w:rsidRDefault="00B07CD3" w:rsidP="00971E9B">
      <w:pPr>
        <w:pStyle w:val="figure"/>
        <w:keepNext/>
        <w:tabs>
          <w:tab w:val="left" w:pos="2880"/>
        </w:tabs>
        <w:spacing w:before="60" w:after="225" w:afterAutospacing="0" w:line="276" w:lineRule="auto"/>
        <w:ind w:left="2880"/>
        <w:divId w:val="17069795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C4B337" wp14:editId="11F5D46F">
            <wp:extent cx="4114800" cy="1771765"/>
            <wp:effectExtent l="0" t="0" r="0" b="0"/>
            <wp:docPr id="2111379933"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379933" name=""/>
                    <pic:cNvPicPr/>
                  </pic:nvPicPr>
                  <pic:blipFill>
                    <a:blip r:embed="rId380">
                      <a:extLst>
                        <a:ext uri="{28A0092B-C50C-407E-A947-70E740481C1C}">
                          <a14:useLocalDpi xmlns:a14="http://schemas.microsoft.com/office/drawing/2010/main" val="0"/>
                        </a:ext>
                      </a:extLst>
                    </a:blip>
                    <a:stretch>
                      <a:fillRect/>
                    </a:stretch>
                  </pic:blipFill>
                  <pic:spPr>
                    <a:xfrm>
                      <a:off x="0" y="0"/>
                      <a:ext cx="4114800" cy="1771765"/>
                    </a:xfrm>
                    <a:prstGeom prst="rect">
                      <a:avLst/>
                    </a:prstGeom>
                  </pic:spPr>
                </pic:pic>
              </a:graphicData>
            </a:graphic>
          </wp:inline>
        </w:drawing>
      </w:r>
    </w:p>
    <w:p w14:paraId="50A40986" w14:textId="77777777" w:rsidR="006E4C16" w:rsidRDefault="006E4C16" w:rsidP="00971E9B">
      <w:pPr>
        <w:pStyle w:val="BodyText"/>
        <w:numPr>
          <w:ilvl w:val="2"/>
          <w:numId w:val="192"/>
        </w:numPr>
        <w:tabs>
          <w:tab w:val="left" w:pos="2160"/>
        </w:tabs>
        <w:spacing w:line="276" w:lineRule="auto"/>
        <w:divId w:val="1706979538"/>
      </w:pPr>
      <w:r>
        <w:rPr>
          <w:rStyle w:val="bold"/>
        </w:rPr>
        <w:t>Résultats avec des références externes au fichier MBD</w:t>
      </w:r>
      <w:r>
        <w:t xml:space="preserve"> - Dans ce format, le fichier de résultats ne contient pas les données MBD. Il possède un nœud pour définir les informations sur les références QIF externes. Ce type de fichier est de faible taille car il inclut seulement les données de résultats.</w:t>
      </w:r>
    </w:p>
    <w:p w14:paraId="400E2DAD" w14:textId="2E0C51F5" w:rsidR="006E4C16" w:rsidRDefault="00B07CD3" w:rsidP="00971E9B">
      <w:pPr>
        <w:pStyle w:val="figure"/>
        <w:keepNext/>
        <w:tabs>
          <w:tab w:val="left" w:pos="2160"/>
        </w:tabs>
        <w:spacing w:before="60" w:after="225" w:afterAutospacing="0" w:line="276" w:lineRule="auto"/>
        <w:ind w:left="2160"/>
        <w:divId w:val="17069795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F502A7" wp14:editId="0E3BFAAC">
            <wp:extent cx="4572000" cy="1194118"/>
            <wp:effectExtent l="0" t="0" r="0" b="6350"/>
            <wp:docPr id="115845036"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45036" name=""/>
                    <pic:cNvPicPr/>
                  </pic:nvPicPr>
                  <pic:blipFill>
                    <a:blip r:embed="rId381">
                      <a:extLst>
                        <a:ext uri="{28A0092B-C50C-407E-A947-70E740481C1C}">
                          <a14:useLocalDpi xmlns:a14="http://schemas.microsoft.com/office/drawing/2010/main" val="0"/>
                        </a:ext>
                      </a:extLst>
                    </a:blip>
                    <a:stretch>
                      <a:fillRect/>
                    </a:stretch>
                  </pic:blipFill>
                  <pic:spPr>
                    <a:xfrm>
                      <a:off x="0" y="0"/>
                      <a:ext cx="4572000" cy="1194118"/>
                    </a:xfrm>
                    <a:prstGeom prst="rect">
                      <a:avLst/>
                    </a:prstGeom>
                  </pic:spPr>
                </pic:pic>
              </a:graphicData>
            </a:graphic>
          </wp:inline>
        </w:drawing>
      </w:r>
    </w:p>
    <w:p w14:paraId="7AFB1113" w14:textId="77777777" w:rsidR="006E4C16" w:rsidRDefault="006E4C16" w:rsidP="00971E9B">
      <w:pPr>
        <w:pStyle w:val="BodyText"/>
        <w:numPr>
          <w:ilvl w:val="1"/>
          <w:numId w:val="192"/>
        </w:numPr>
        <w:tabs>
          <w:tab w:val="left" w:pos="1440"/>
        </w:tabs>
        <w:spacing w:line="276" w:lineRule="auto"/>
        <w:divId w:val="1706979538"/>
      </w:pPr>
      <w:r>
        <w:rPr>
          <w:rStyle w:val="bold"/>
        </w:rPr>
        <w:t>Ajouter des points de palpage d'élément</w:t>
      </w:r>
      <w:r>
        <w:t xml:space="preserve"> - Si vous cochez cette case, PC-DMIS ajoute les données de points de palpage au fichier de résultats. Cette option est disponible pour tous les types de fichier de sortie.</w:t>
      </w:r>
    </w:p>
    <w:p w14:paraId="0CCAEDD5" w14:textId="4ECCEF42" w:rsidR="006E4C16" w:rsidRDefault="00B07CD3" w:rsidP="00971E9B">
      <w:pPr>
        <w:pStyle w:val="figure"/>
        <w:keepNext/>
        <w:tabs>
          <w:tab w:val="left" w:pos="1440"/>
        </w:tabs>
        <w:spacing w:before="60" w:after="225" w:afterAutospacing="0" w:line="276" w:lineRule="auto"/>
        <w:ind w:left="1440"/>
        <w:divId w:val="17069795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35DF7A1" wp14:editId="0E2C267B">
            <wp:extent cx="4829175" cy="2219325"/>
            <wp:effectExtent l="0" t="0" r="9525" b="9525"/>
            <wp:docPr id="177404885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048851" name=""/>
                    <pic:cNvPicPr/>
                  </pic:nvPicPr>
                  <pic:blipFill>
                    <a:blip r:embed="rId382">
                      <a:extLst>
                        <a:ext uri="{28A0092B-C50C-407E-A947-70E740481C1C}">
                          <a14:useLocalDpi xmlns:a14="http://schemas.microsoft.com/office/drawing/2010/main" val="0"/>
                        </a:ext>
                      </a:extLst>
                    </a:blip>
                    <a:stretch>
                      <a:fillRect/>
                    </a:stretch>
                  </pic:blipFill>
                  <pic:spPr>
                    <a:xfrm>
                      <a:off x="0" y="0"/>
                      <a:ext cx="4829175" cy="2219325"/>
                    </a:xfrm>
                    <a:prstGeom prst="rect">
                      <a:avLst/>
                    </a:prstGeom>
                  </pic:spPr>
                </pic:pic>
              </a:graphicData>
            </a:graphic>
          </wp:inline>
        </w:drawing>
      </w:r>
    </w:p>
    <w:p w14:paraId="6012B575" w14:textId="77777777" w:rsidR="006E4C16" w:rsidRDefault="006E4C16" w:rsidP="00971E9B">
      <w:pPr>
        <w:pStyle w:val="BodyText"/>
        <w:numPr>
          <w:ilvl w:val="1"/>
          <w:numId w:val="192"/>
        </w:numPr>
        <w:tabs>
          <w:tab w:val="left" w:pos="1440"/>
        </w:tabs>
        <w:spacing w:line="276" w:lineRule="auto"/>
        <w:divId w:val="1706979538"/>
      </w:pPr>
      <w:r>
        <w:rPr>
          <w:rStyle w:val="bold"/>
        </w:rPr>
        <w:t>Fichier de rapport</w:t>
      </w:r>
    </w:p>
    <w:p w14:paraId="48C8225E" w14:textId="77777777" w:rsidR="006E4C16" w:rsidRDefault="006E4C16" w:rsidP="00971E9B">
      <w:pPr>
        <w:pStyle w:val="BodyText"/>
        <w:numPr>
          <w:ilvl w:val="2"/>
          <w:numId w:val="192"/>
        </w:numPr>
        <w:tabs>
          <w:tab w:val="left" w:pos="2160"/>
        </w:tabs>
        <w:spacing w:line="276" w:lineRule="auto"/>
        <w:divId w:val="1706979538"/>
      </w:pPr>
      <w:r>
        <w:rPr>
          <w:rStyle w:val="bold"/>
        </w:rPr>
        <w:t>Dossier</w:t>
      </w:r>
      <w:r>
        <w:t xml:space="preserve"> - Entrez dans cette zone le chemin pour stocker le fichier de résultats QIF, ou cliquez sur le bouton Parcourir (...) et naviguez à l'emplacement où vous voulez le stocker.</w:t>
      </w:r>
    </w:p>
    <w:p w14:paraId="40DB5A52" w14:textId="77777777" w:rsidR="006E4C16" w:rsidRDefault="006E4C16" w:rsidP="00971E9B">
      <w:pPr>
        <w:pStyle w:val="BodyText"/>
        <w:numPr>
          <w:ilvl w:val="2"/>
          <w:numId w:val="192"/>
        </w:numPr>
        <w:tabs>
          <w:tab w:val="left" w:pos="2160"/>
        </w:tabs>
        <w:spacing w:line="276" w:lineRule="auto"/>
        <w:divId w:val="1706979538"/>
      </w:pPr>
      <w:r>
        <w:rPr>
          <w:rStyle w:val="bold"/>
        </w:rPr>
        <w:t>Nom</w:t>
      </w:r>
      <w:r>
        <w:t xml:space="preserve"> - Utilisez cette liste déroulante pour définir une règle de dénomination pour le fichier de résultats. Les options dans la liste déroulante sont </w:t>
      </w:r>
      <w:r>
        <w:rPr>
          <w:rStyle w:val="bold"/>
        </w:rPr>
        <w:t>Nom de la pièce</w:t>
      </w:r>
      <w:r>
        <w:t xml:space="preserve">, </w:t>
      </w:r>
      <w:r>
        <w:rPr>
          <w:rStyle w:val="bold"/>
        </w:rPr>
        <w:t>Numéro de série</w:t>
      </w:r>
      <w:r>
        <w:t xml:space="preserve">, </w:t>
      </w:r>
      <w:r>
        <w:rPr>
          <w:rStyle w:val="bold"/>
        </w:rPr>
        <w:t>Numéro de révision</w:t>
      </w:r>
      <w:r>
        <w:t xml:space="preserve">, </w:t>
      </w:r>
      <w:r>
        <w:rPr>
          <w:rStyle w:val="bold"/>
        </w:rPr>
        <w:t>Date</w:t>
      </w:r>
      <w:r>
        <w:t xml:space="preserve"> et </w:t>
      </w:r>
      <w:r>
        <w:rPr>
          <w:rStyle w:val="bold"/>
        </w:rPr>
        <w:t>Heure</w:t>
      </w:r>
      <w:r>
        <w:t>.</w:t>
      </w:r>
    </w:p>
    <w:p w14:paraId="3A24E464" w14:textId="77777777" w:rsidR="006E4C16" w:rsidRDefault="006E4C16" w:rsidP="00971E9B">
      <w:pPr>
        <w:pStyle w:val="BodyText"/>
        <w:numPr>
          <w:ilvl w:val="0"/>
          <w:numId w:val="192"/>
        </w:numPr>
        <w:tabs>
          <w:tab w:val="left" w:pos="720"/>
        </w:tabs>
        <w:spacing w:line="276" w:lineRule="auto"/>
        <w:divId w:val="1706979538"/>
      </w:pPr>
      <w:r>
        <w:t xml:space="preserve">Pour créer un rapport QIF, cliquez sur </w:t>
      </w:r>
      <w:r>
        <w:rPr>
          <w:rStyle w:val="bold"/>
        </w:rPr>
        <w:t>OK</w:t>
      </w:r>
      <w:r>
        <w:t>.</w:t>
      </w:r>
    </w:p>
    <w:p w14:paraId="345A99AF" w14:textId="77777777" w:rsidR="006E4C16" w:rsidRDefault="006E4C16">
      <w:pPr>
        <w:pStyle w:val="heading4b"/>
        <w:divId w:val="1706979538"/>
      </w:pPr>
      <w:r>
        <w:t>Résultats de plusieurs exécutions dans un fichier de rapport QIF</w:t>
      </w:r>
    </w:p>
    <w:p w14:paraId="12C6A1BF" w14:textId="77777777" w:rsidR="006E4C16" w:rsidRDefault="006E4C16">
      <w:pPr>
        <w:pStyle w:val="BodyText"/>
        <w:divId w:val="1706979538"/>
      </w:pPr>
      <w:r>
        <w:t>Vous pouvez stocker plusieurs résultats dans un seul fichier de rapport QIF. Pour obtenir le rapport sur plusieurs exécutions dans un fichier, créez une règle de dénomination pour générer des fichiers de rapport avec le même nom. Si PC-DMIS trouve un fichier de rapport existant du même nom, il ajoute uniquement le résultat, et les données précédentes restent inchangées.</w:t>
      </w:r>
    </w:p>
    <w:p w14:paraId="6937E7B0" w14:textId="3876A0A3" w:rsidR="006E4C16" w:rsidRDefault="00B07CD3">
      <w:pPr>
        <w:pStyle w:val="figure"/>
        <w:keepNext/>
        <w:spacing w:before="60" w:after="225" w:afterAutospacing="0"/>
        <w:divId w:val="170697953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0531F8" wp14:editId="2FA06CB1">
            <wp:extent cx="5943600" cy="1809750"/>
            <wp:effectExtent l="0" t="0" r="0" b="0"/>
            <wp:docPr id="1627524514"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524514" name=""/>
                    <pic:cNvPicPr/>
                  </pic:nvPicPr>
                  <pic:blipFill>
                    <a:blip r:embed="rId383">
                      <a:extLst>
                        <a:ext uri="{28A0092B-C50C-407E-A947-70E740481C1C}">
                          <a14:useLocalDpi xmlns:a14="http://schemas.microsoft.com/office/drawing/2010/main" val="0"/>
                        </a:ext>
                      </a:extLst>
                    </a:blip>
                    <a:stretch>
                      <a:fillRect/>
                    </a:stretch>
                  </pic:blipFill>
                  <pic:spPr>
                    <a:xfrm>
                      <a:off x="0" y="0"/>
                      <a:ext cx="5943600" cy="1809750"/>
                    </a:xfrm>
                    <a:prstGeom prst="rect">
                      <a:avLst/>
                    </a:prstGeom>
                  </pic:spPr>
                </pic:pic>
              </a:graphicData>
            </a:graphic>
          </wp:inline>
        </w:drawing>
      </w:r>
    </w:p>
    <w:bookmarkEnd w:id="4"/>
    <w:p w14:paraId="4150A2F5" w14:textId="64916A59" w:rsidR="003F3C52" w:rsidRPr="003F3C52" w:rsidRDefault="003F3C52" w:rsidP="003F3C52"/>
    <w:sectPr w:rsidR="003F3C52" w:rsidRPr="003F3C52" w:rsidSect="00872C13">
      <w:headerReference w:type="even" r:id="rId384"/>
      <w:footerReference w:type="even" r:id="rId385"/>
      <w:footerReference w:type="default" r:id="rId386"/>
      <w:footerReference w:type="first" r:id="rId387"/>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603385" w14:textId="77777777" w:rsidR="004C0EBA" w:rsidRDefault="004C0EBA" w:rsidP="004C0EBA">
      <w:r>
        <w:separator/>
      </w:r>
    </w:p>
  </w:endnote>
  <w:endnote w:type="continuationSeparator" w:id="0">
    <w:p w14:paraId="7F9FC66B" w14:textId="77777777" w:rsidR="004C0EBA" w:rsidRDefault="004C0EBA" w:rsidP="004C0E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E9437" w14:textId="25335D8E" w:rsidR="004C0EBA" w:rsidRPr="00134B94" w:rsidRDefault="00134B94" w:rsidP="00134B94">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59BC7681" w14:textId="10B93168" w:rsidR="004C0EBA" w:rsidRPr="00134B94" w:rsidRDefault="00134B94" w:rsidP="00134B94">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6DF0A5A3" w14:textId="2C6523C9" w:rsidR="004C0EBA" w:rsidRPr="00134B94" w:rsidRDefault="00134B94" w:rsidP="00134B94">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4ED17" w14:textId="17089266" w:rsidR="00971E9B" w:rsidRPr="00872C13" w:rsidRDefault="00872C13" w:rsidP="00872C13">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06" w:name="default_footerleftpage_htm"/>
  <w:bookmarkEnd w:id="306"/>
  <w:p w14:paraId="70B811CE" w14:textId="16CBABB6" w:rsidR="00971E9B" w:rsidRPr="00872C13" w:rsidRDefault="00872C13" w:rsidP="00872C13">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07" w:name="default_footerrightpage_htm"/>
  <w:bookmarkEnd w:id="307"/>
  <w:p w14:paraId="5CE2E08E" w14:textId="0C384E77" w:rsidR="00971E9B" w:rsidRPr="00872C13" w:rsidRDefault="00872C13" w:rsidP="00872C13">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67DE05" w14:textId="77777777" w:rsidR="004C0EBA" w:rsidRDefault="004C0EBA" w:rsidP="004C0EBA">
      <w:r>
        <w:separator/>
      </w:r>
    </w:p>
  </w:footnote>
  <w:footnote w:type="continuationSeparator" w:id="0">
    <w:p w14:paraId="1ABED22E" w14:textId="77777777" w:rsidR="004C0EBA" w:rsidRDefault="004C0EBA" w:rsidP="004C0E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9649E" w14:textId="2E6049DA" w:rsidR="004C0EBA" w:rsidRPr="00134B94" w:rsidRDefault="00134B94" w:rsidP="00134B94">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1D27C" w14:textId="7FB38A8B" w:rsidR="004C0EBA" w:rsidRPr="00134B94" w:rsidRDefault="00134B94" w:rsidP="00134B94">
    <w:bookmarkStart w:id="1" w:name="default_opheader_htm"/>
    <w:bookmarkEnd w:id="1"/>
    <w:r>
      <w:rPr>
        <w:color w:val="000000"/>
      </w:rPr>
      <w:t>Rapport sur les résultats de mesure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05" w:name="default_epheader_htm"/>
  <w:bookmarkEnd w:id="305"/>
  <w:p w14:paraId="14143957" w14:textId="2B9AEC37" w:rsidR="00971E9B" w:rsidRPr="00872C13" w:rsidRDefault="00872C13" w:rsidP="00872C13">
    <w:pPr>
      <w:jc w:val="right"/>
    </w:pPr>
    <w:r>
      <w:rPr>
        <w:color w:val="000000"/>
      </w:rPr>
      <w:fldChar w:fldCharType="begin"/>
    </w:r>
    <w:r>
      <w:rPr>
        <w:color w:val="000000"/>
      </w:rPr>
      <w:instrText xml:space="preserve">  STYLEREF "Heading 1" \* MERGEFORMAT </w:instrText>
    </w:r>
    <w:r>
      <w:rPr>
        <w:color w:val="000000"/>
      </w:rPr>
      <w:fldChar w:fldCharType="separate"/>
    </w:r>
    <w:r w:rsidR="008E0832">
      <w:rPr>
        <w:noProof/>
        <w:color w:val="000000"/>
      </w:rPr>
      <w:t>Rapport sur les résultats de mesure</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80D5F"/>
    <w:multiLevelType w:val="multilevel"/>
    <w:tmpl w:val="5E50A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E55A01"/>
    <w:multiLevelType w:val="multilevel"/>
    <w:tmpl w:val="5FB89A6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48355B"/>
    <w:multiLevelType w:val="multilevel"/>
    <w:tmpl w:val="217632A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o"/>
      <w:lvlJc w:val="left"/>
      <w:pPr>
        <w:tabs>
          <w:tab w:val="num" w:pos="2160"/>
        </w:tabs>
        <w:ind w:left="2160" w:hanging="360"/>
      </w:pPr>
      <w:rPr>
        <w:rFonts w:ascii="Courier New" w:hAnsi="Courier New"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967581"/>
    <w:multiLevelType w:val="multilevel"/>
    <w:tmpl w:val="30BAAB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460098D"/>
    <w:multiLevelType w:val="multilevel"/>
    <w:tmpl w:val="322622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50C573C"/>
    <w:multiLevelType w:val="multilevel"/>
    <w:tmpl w:val="D0804E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61463B2"/>
    <w:multiLevelType w:val="multilevel"/>
    <w:tmpl w:val="E8385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8E73480"/>
    <w:multiLevelType w:val="multilevel"/>
    <w:tmpl w:val="945CFB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92806A6"/>
    <w:multiLevelType w:val="multilevel"/>
    <w:tmpl w:val="930497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A7D01FB"/>
    <w:multiLevelType w:val="multilevel"/>
    <w:tmpl w:val="5A389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B950DFD"/>
    <w:multiLevelType w:val="multilevel"/>
    <w:tmpl w:val="87926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BBF54A5"/>
    <w:multiLevelType w:val="multilevel"/>
    <w:tmpl w:val="F22AB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C3A3CEE"/>
    <w:multiLevelType w:val="multilevel"/>
    <w:tmpl w:val="7FC293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D5F1A5F"/>
    <w:multiLevelType w:val="multilevel"/>
    <w:tmpl w:val="A8BA595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DA94AA0"/>
    <w:multiLevelType w:val="multilevel"/>
    <w:tmpl w:val="4EE2CA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EDF23B0"/>
    <w:multiLevelType w:val="multilevel"/>
    <w:tmpl w:val="B502AF0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o"/>
      <w:lvlJc w:val="left"/>
      <w:pPr>
        <w:tabs>
          <w:tab w:val="num" w:pos="2160"/>
        </w:tabs>
        <w:ind w:left="2160" w:hanging="360"/>
      </w:pPr>
      <w:rPr>
        <w:rFonts w:ascii="Courier New" w:hAnsi="Courier New"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EEB7E58"/>
    <w:multiLevelType w:val="multilevel"/>
    <w:tmpl w:val="AB9854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1786CF7"/>
    <w:multiLevelType w:val="multilevel"/>
    <w:tmpl w:val="F98E66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1D7142A"/>
    <w:multiLevelType w:val="multilevel"/>
    <w:tmpl w:val="6CA2F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20870C0"/>
    <w:multiLevelType w:val="multilevel"/>
    <w:tmpl w:val="9E54659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 w15:restartNumberingAfterBreak="0">
    <w:nsid w:val="12462C20"/>
    <w:multiLevelType w:val="multilevel"/>
    <w:tmpl w:val="EEE66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30029CE"/>
    <w:multiLevelType w:val="multilevel"/>
    <w:tmpl w:val="1D0EE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3E149EC"/>
    <w:multiLevelType w:val="multilevel"/>
    <w:tmpl w:val="3A845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54F2E91"/>
    <w:multiLevelType w:val="multilevel"/>
    <w:tmpl w:val="6DCE02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57A1590"/>
    <w:multiLevelType w:val="multilevel"/>
    <w:tmpl w:val="AE7EC6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6487678"/>
    <w:multiLevelType w:val="multilevel"/>
    <w:tmpl w:val="7BD2AE9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67F2C42"/>
    <w:multiLevelType w:val="multilevel"/>
    <w:tmpl w:val="29645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7955DD1"/>
    <w:multiLevelType w:val="multilevel"/>
    <w:tmpl w:val="D71A96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8274CAD"/>
    <w:multiLevelType w:val="multilevel"/>
    <w:tmpl w:val="7F24F5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83B491E"/>
    <w:multiLevelType w:val="multilevel"/>
    <w:tmpl w:val="A336C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18A35A2C"/>
    <w:multiLevelType w:val="multilevel"/>
    <w:tmpl w:val="01124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18AB19C7"/>
    <w:multiLevelType w:val="multilevel"/>
    <w:tmpl w:val="3A123F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A9743A3"/>
    <w:multiLevelType w:val="multilevel"/>
    <w:tmpl w:val="18A6D7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B4D17C6"/>
    <w:multiLevelType w:val="multilevel"/>
    <w:tmpl w:val="6C78D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1B967799"/>
    <w:multiLevelType w:val="multilevel"/>
    <w:tmpl w:val="1A9A0A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D0C1D39"/>
    <w:multiLevelType w:val="multilevel"/>
    <w:tmpl w:val="B94C3C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D1F556D"/>
    <w:multiLevelType w:val="multilevel"/>
    <w:tmpl w:val="FCC6F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1D602929"/>
    <w:multiLevelType w:val="multilevel"/>
    <w:tmpl w:val="75D03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1DB54F84"/>
    <w:multiLevelType w:val="multilevel"/>
    <w:tmpl w:val="776E30B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E9E4F50"/>
    <w:multiLevelType w:val="multilevel"/>
    <w:tmpl w:val="D222E2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F1A72C9"/>
    <w:multiLevelType w:val="multilevel"/>
    <w:tmpl w:val="A27A8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0104E2E"/>
    <w:multiLevelType w:val="multilevel"/>
    <w:tmpl w:val="EB166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21976316"/>
    <w:multiLevelType w:val="multilevel"/>
    <w:tmpl w:val="3F5E5E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1A6055E"/>
    <w:multiLevelType w:val="multilevel"/>
    <w:tmpl w:val="2CD09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22537006"/>
    <w:multiLevelType w:val="multilevel"/>
    <w:tmpl w:val="ED404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267703B"/>
    <w:multiLevelType w:val="multilevel"/>
    <w:tmpl w:val="A60A7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22D33867"/>
    <w:multiLevelType w:val="multilevel"/>
    <w:tmpl w:val="F04676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22E86373"/>
    <w:multiLevelType w:val="multilevel"/>
    <w:tmpl w:val="11DC83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3385088"/>
    <w:multiLevelType w:val="multilevel"/>
    <w:tmpl w:val="6D980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239F379D"/>
    <w:multiLevelType w:val="multilevel"/>
    <w:tmpl w:val="67A836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3E2556B"/>
    <w:multiLevelType w:val="multilevel"/>
    <w:tmpl w:val="5C940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23F64FD6"/>
    <w:multiLevelType w:val="multilevel"/>
    <w:tmpl w:val="1D303B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247554CC"/>
    <w:multiLevelType w:val="multilevel"/>
    <w:tmpl w:val="9BBE6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24FB746D"/>
    <w:multiLevelType w:val="multilevel"/>
    <w:tmpl w:val="97922B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25457D45"/>
    <w:multiLevelType w:val="multilevel"/>
    <w:tmpl w:val="40A42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25D45D0C"/>
    <w:multiLevelType w:val="multilevel"/>
    <w:tmpl w:val="9D962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25F735F9"/>
    <w:multiLevelType w:val="multilevel"/>
    <w:tmpl w:val="9052216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267A5664"/>
    <w:multiLevelType w:val="multilevel"/>
    <w:tmpl w:val="0AC80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26967F65"/>
    <w:multiLevelType w:val="multilevel"/>
    <w:tmpl w:val="46A20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27F76180"/>
    <w:multiLevelType w:val="multilevel"/>
    <w:tmpl w:val="4CEE9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28FC786A"/>
    <w:multiLevelType w:val="multilevel"/>
    <w:tmpl w:val="9174B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294B5C30"/>
    <w:multiLevelType w:val="multilevel"/>
    <w:tmpl w:val="D526B7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294D315F"/>
    <w:multiLevelType w:val="multilevel"/>
    <w:tmpl w:val="825EDC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9625D52"/>
    <w:multiLevelType w:val="multilevel"/>
    <w:tmpl w:val="B1A24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297B7EBA"/>
    <w:multiLevelType w:val="multilevel"/>
    <w:tmpl w:val="F98E43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2AA66A67"/>
    <w:multiLevelType w:val="multilevel"/>
    <w:tmpl w:val="5CA6C8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2B2A1380"/>
    <w:multiLevelType w:val="multilevel"/>
    <w:tmpl w:val="87765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2C42118C"/>
    <w:multiLevelType w:val="multilevel"/>
    <w:tmpl w:val="C4E2B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2D62317E"/>
    <w:multiLevelType w:val="multilevel"/>
    <w:tmpl w:val="FBFA57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DF83E14"/>
    <w:multiLevelType w:val="multilevel"/>
    <w:tmpl w:val="90E88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31011E11"/>
    <w:multiLevelType w:val="multilevel"/>
    <w:tmpl w:val="5D02A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31276931"/>
    <w:multiLevelType w:val="multilevel"/>
    <w:tmpl w:val="776AA2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316A7A6E"/>
    <w:multiLevelType w:val="multilevel"/>
    <w:tmpl w:val="632AC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319429D4"/>
    <w:multiLevelType w:val="multilevel"/>
    <w:tmpl w:val="BB82F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31CB6C67"/>
    <w:multiLevelType w:val="multilevel"/>
    <w:tmpl w:val="F3D498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1D27578"/>
    <w:multiLevelType w:val="multilevel"/>
    <w:tmpl w:val="7624C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321F1ECE"/>
    <w:multiLevelType w:val="multilevel"/>
    <w:tmpl w:val="DAB267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330F054C"/>
    <w:multiLevelType w:val="multilevel"/>
    <w:tmpl w:val="CDBA18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8" w15:restartNumberingAfterBreak="0">
    <w:nsid w:val="3377226F"/>
    <w:multiLevelType w:val="multilevel"/>
    <w:tmpl w:val="77AC99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3383680D"/>
    <w:multiLevelType w:val="multilevel"/>
    <w:tmpl w:val="0826152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339F0E2B"/>
    <w:multiLevelType w:val="multilevel"/>
    <w:tmpl w:val="5F54A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34DB79F7"/>
    <w:multiLevelType w:val="multilevel"/>
    <w:tmpl w:val="73C4C8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35791956"/>
    <w:multiLevelType w:val="multilevel"/>
    <w:tmpl w:val="5E10FF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357E56F8"/>
    <w:multiLevelType w:val="multilevel"/>
    <w:tmpl w:val="4CA6D2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37C24346"/>
    <w:multiLevelType w:val="multilevel"/>
    <w:tmpl w:val="1BCCA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37FD1237"/>
    <w:multiLevelType w:val="multilevel"/>
    <w:tmpl w:val="F446C0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383B6B7B"/>
    <w:multiLevelType w:val="multilevel"/>
    <w:tmpl w:val="3D2893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38456CED"/>
    <w:multiLevelType w:val="multilevel"/>
    <w:tmpl w:val="03C01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38AF557F"/>
    <w:multiLevelType w:val="multilevel"/>
    <w:tmpl w:val="60AC3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39496BF2"/>
    <w:multiLevelType w:val="multilevel"/>
    <w:tmpl w:val="03EA6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39C923DA"/>
    <w:multiLevelType w:val="multilevel"/>
    <w:tmpl w:val="165401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3B725460"/>
    <w:multiLevelType w:val="multilevel"/>
    <w:tmpl w:val="7152D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3D2F79F6"/>
    <w:multiLevelType w:val="multilevel"/>
    <w:tmpl w:val="3EEE81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3E4A55A7"/>
    <w:multiLevelType w:val="multilevel"/>
    <w:tmpl w:val="73AE3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3EA628AC"/>
    <w:multiLevelType w:val="multilevel"/>
    <w:tmpl w:val="28ACD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3F0D0A4B"/>
    <w:multiLevelType w:val="multilevel"/>
    <w:tmpl w:val="27FC4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15:restartNumberingAfterBreak="0">
    <w:nsid w:val="3FD802BC"/>
    <w:multiLevelType w:val="multilevel"/>
    <w:tmpl w:val="34DEA7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40361ECA"/>
    <w:multiLevelType w:val="multilevel"/>
    <w:tmpl w:val="AB207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41BC0F0D"/>
    <w:multiLevelType w:val="multilevel"/>
    <w:tmpl w:val="30E05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41EE0E6E"/>
    <w:multiLevelType w:val="multilevel"/>
    <w:tmpl w:val="6B82E5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424D5560"/>
    <w:multiLevelType w:val="multilevel"/>
    <w:tmpl w:val="272898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42963BA1"/>
    <w:multiLevelType w:val="multilevel"/>
    <w:tmpl w:val="976E02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43677E76"/>
    <w:multiLevelType w:val="multilevel"/>
    <w:tmpl w:val="7518A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439564D0"/>
    <w:multiLevelType w:val="multilevel"/>
    <w:tmpl w:val="81921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43B36B20"/>
    <w:multiLevelType w:val="multilevel"/>
    <w:tmpl w:val="D0E692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440657CA"/>
    <w:multiLevelType w:val="multilevel"/>
    <w:tmpl w:val="5678A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4407055E"/>
    <w:multiLevelType w:val="multilevel"/>
    <w:tmpl w:val="18A4A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460205C6"/>
    <w:multiLevelType w:val="multilevel"/>
    <w:tmpl w:val="407889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62D7024"/>
    <w:multiLevelType w:val="multilevel"/>
    <w:tmpl w:val="A5C6496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487E3FA6"/>
    <w:multiLevelType w:val="multilevel"/>
    <w:tmpl w:val="EDA21A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49370C33"/>
    <w:multiLevelType w:val="multilevel"/>
    <w:tmpl w:val="71624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4A9B718C"/>
    <w:multiLevelType w:val="multilevel"/>
    <w:tmpl w:val="8E7A8B7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4B275C35"/>
    <w:multiLevelType w:val="multilevel"/>
    <w:tmpl w:val="2D0C97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4B925F20"/>
    <w:multiLevelType w:val="multilevel"/>
    <w:tmpl w:val="51D6D8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4C0A708A"/>
    <w:multiLevelType w:val="multilevel"/>
    <w:tmpl w:val="5BC62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4D2C667E"/>
    <w:multiLevelType w:val="multilevel"/>
    <w:tmpl w:val="538C7A8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4D82484D"/>
    <w:multiLevelType w:val="multilevel"/>
    <w:tmpl w:val="D226B9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4FC57D58"/>
    <w:multiLevelType w:val="multilevel"/>
    <w:tmpl w:val="B450D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5042348A"/>
    <w:multiLevelType w:val="multilevel"/>
    <w:tmpl w:val="B8204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15:restartNumberingAfterBreak="0">
    <w:nsid w:val="506F0128"/>
    <w:multiLevelType w:val="multilevel"/>
    <w:tmpl w:val="181665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50A465C2"/>
    <w:multiLevelType w:val="multilevel"/>
    <w:tmpl w:val="0C764C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50BC7D98"/>
    <w:multiLevelType w:val="multilevel"/>
    <w:tmpl w:val="FA7ABB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50E81219"/>
    <w:multiLevelType w:val="multilevel"/>
    <w:tmpl w:val="ED0EB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512A6BC7"/>
    <w:multiLevelType w:val="multilevel"/>
    <w:tmpl w:val="11DCA7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51381EFA"/>
    <w:multiLevelType w:val="multilevel"/>
    <w:tmpl w:val="1B74B1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520F45FA"/>
    <w:multiLevelType w:val="multilevel"/>
    <w:tmpl w:val="7C52D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52793E31"/>
    <w:multiLevelType w:val="multilevel"/>
    <w:tmpl w:val="4D94B5D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53400288"/>
    <w:multiLevelType w:val="multilevel"/>
    <w:tmpl w:val="7D5824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549E74C6"/>
    <w:multiLevelType w:val="multilevel"/>
    <w:tmpl w:val="29AE7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563C0FA7"/>
    <w:multiLevelType w:val="multilevel"/>
    <w:tmpl w:val="5FCA2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56890EE0"/>
    <w:multiLevelType w:val="multilevel"/>
    <w:tmpl w:val="D1C02D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56FA6FC5"/>
    <w:multiLevelType w:val="multilevel"/>
    <w:tmpl w:val="733430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590D04BC"/>
    <w:multiLevelType w:val="multilevel"/>
    <w:tmpl w:val="85385D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59D04131"/>
    <w:multiLevelType w:val="multilevel"/>
    <w:tmpl w:val="5366F2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59D46FE7"/>
    <w:multiLevelType w:val="multilevel"/>
    <w:tmpl w:val="A1363A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5A320B22"/>
    <w:multiLevelType w:val="multilevel"/>
    <w:tmpl w:val="B14AE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5AC04B75"/>
    <w:multiLevelType w:val="multilevel"/>
    <w:tmpl w:val="2556CC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5D6819C5"/>
    <w:multiLevelType w:val="multilevel"/>
    <w:tmpl w:val="AF18C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8" w15:restartNumberingAfterBreak="0">
    <w:nsid w:val="5E8B5425"/>
    <w:multiLevelType w:val="multilevel"/>
    <w:tmpl w:val="A274D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5ED42C8C"/>
    <w:multiLevelType w:val="multilevel"/>
    <w:tmpl w:val="6D54B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5F1D2F1E"/>
    <w:multiLevelType w:val="multilevel"/>
    <w:tmpl w:val="9A0AE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5F8C3793"/>
    <w:multiLevelType w:val="multilevel"/>
    <w:tmpl w:val="A604750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5FE4673E"/>
    <w:multiLevelType w:val="multilevel"/>
    <w:tmpl w:val="FF422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60A90757"/>
    <w:multiLevelType w:val="multilevel"/>
    <w:tmpl w:val="6DA006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62065E00"/>
    <w:multiLevelType w:val="multilevel"/>
    <w:tmpl w:val="CEC28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639931F2"/>
    <w:multiLevelType w:val="multilevel"/>
    <w:tmpl w:val="8AEC2A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64D50B58"/>
    <w:multiLevelType w:val="multilevel"/>
    <w:tmpl w:val="B5BEB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65536C83"/>
    <w:multiLevelType w:val="multilevel"/>
    <w:tmpl w:val="599E55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65B81E6C"/>
    <w:multiLevelType w:val="multilevel"/>
    <w:tmpl w:val="BD060B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65BE73A0"/>
    <w:multiLevelType w:val="multilevel"/>
    <w:tmpl w:val="15F4A6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6630029B"/>
    <w:multiLevelType w:val="multilevel"/>
    <w:tmpl w:val="608AE3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663F55E1"/>
    <w:multiLevelType w:val="multilevel"/>
    <w:tmpl w:val="CB8E99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666A2EEC"/>
    <w:multiLevelType w:val="multilevel"/>
    <w:tmpl w:val="A2066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67075544"/>
    <w:multiLevelType w:val="multilevel"/>
    <w:tmpl w:val="ADD8DB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684A1A0B"/>
    <w:multiLevelType w:val="multilevel"/>
    <w:tmpl w:val="B32294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687F0C11"/>
    <w:multiLevelType w:val="multilevel"/>
    <w:tmpl w:val="27CAB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68C470C4"/>
    <w:multiLevelType w:val="multilevel"/>
    <w:tmpl w:val="B3BE36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6947148E"/>
    <w:multiLevelType w:val="multilevel"/>
    <w:tmpl w:val="5AB426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6A54577E"/>
    <w:multiLevelType w:val="multilevel"/>
    <w:tmpl w:val="82D47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6B073D22"/>
    <w:multiLevelType w:val="multilevel"/>
    <w:tmpl w:val="285CA4D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6C5847C3"/>
    <w:multiLevelType w:val="multilevel"/>
    <w:tmpl w:val="A7109B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6CC51CCF"/>
    <w:multiLevelType w:val="multilevel"/>
    <w:tmpl w:val="D85CE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6D871A1F"/>
    <w:multiLevelType w:val="multilevel"/>
    <w:tmpl w:val="B6B23E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6DF93DA7"/>
    <w:multiLevelType w:val="multilevel"/>
    <w:tmpl w:val="D51E9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6E590EF4"/>
    <w:multiLevelType w:val="multilevel"/>
    <w:tmpl w:val="AB66D8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6F653A93"/>
    <w:multiLevelType w:val="multilevel"/>
    <w:tmpl w:val="8C7604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70042C42"/>
    <w:multiLevelType w:val="multilevel"/>
    <w:tmpl w:val="217AC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7" w15:restartNumberingAfterBreak="0">
    <w:nsid w:val="70BA5BDB"/>
    <w:multiLevelType w:val="multilevel"/>
    <w:tmpl w:val="2FF0718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8" w15:restartNumberingAfterBreak="0">
    <w:nsid w:val="71FA65DA"/>
    <w:multiLevelType w:val="multilevel"/>
    <w:tmpl w:val="510C92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720F753E"/>
    <w:multiLevelType w:val="multilevel"/>
    <w:tmpl w:val="316C89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721F6E68"/>
    <w:multiLevelType w:val="multilevel"/>
    <w:tmpl w:val="D37CD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1" w15:restartNumberingAfterBreak="0">
    <w:nsid w:val="73085254"/>
    <w:multiLevelType w:val="multilevel"/>
    <w:tmpl w:val="43684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745D599D"/>
    <w:multiLevelType w:val="multilevel"/>
    <w:tmpl w:val="6C1CE9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75482B28"/>
    <w:multiLevelType w:val="multilevel"/>
    <w:tmpl w:val="C6CE5A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15:restartNumberingAfterBreak="0">
    <w:nsid w:val="75CC6E3B"/>
    <w:multiLevelType w:val="multilevel"/>
    <w:tmpl w:val="51FE0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5" w15:restartNumberingAfterBreak="0">
    <w:nsid w:val="764D2687"/>
    <w:multiLevelType w:val="multilevel"/>
    <w:tmpl w:val="A0428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6" w15:restartNumberingAfterBreak="0">
    <w:nsid w:val="76695D03"/>
    <w:multiLevelType w:val="multilevel"/>
    <w:tmpl w:val="FBD25B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7673586D"/>
    <w:multiLevelType w:val="multilevel"/>
    <w:tmpl w:val="4ADE8D5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768107AE"/>
    <w:multiLevelType w:val="multilevel"/>
    <w:tmpl w:val="AD76F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9" w15:restartNumberingAfterBreak="0">
    <w:nsid w:val="76DC38C8"/>
    <w:multiLevelType w:val="multilevel"/>
    <w:tmpl w:val="18A6EA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77013D7F"/>
    <w:multiLevelType w:val="multilevel"/>
    <w:tmpl w:val="DDB871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787B4879"/>
    <w:multiLevelType w:val="multilevel"/>
    <w:tmpl w:val="0D06F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2" w15:restartNumberingAfterBreak="0">
    <w:nsid w:val="78B457E6"/>
    <w:multiLevelType w:val="multilevel"/>
    <w:tmpl w:val="A98C0B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78F76BFC"/>
    <w:multiLevelType w:val="multilevel"/>
    <w:tmpl w:val="FCFCF0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4" w15:restartNumberingAfterBreak="0">
    <w:nsid w:val="78FF2B69"/>
    <w:multiLevelType w:val="multilevel"/>
    <w:tmpl w:val="0CD0D1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7B2A4AEC"/>
    <w:multiLevelType w:val="multilevel"/>
    <w:tmpl w:val="016042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7C4115C1"/>
    <w:multiLevelType w:val="multilevel"/>
    <w:tmpl w:val="977840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7CA21E01"/>
    <w:multiLevelType w:val="multilevel"/>
    <w:tmpl w:val="7B760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8" w15:restartNumberingAfterBreak="0">
    <w:nsid w:val="7E3D3BE7"/>
    <w:multiLevelType w:val="multilevel"/>
    <w:tmpl w:val="783E7C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7F1B1236"/>
    <w:multiLevelType w:val="multilevel"/>
    <w:tmpl w:val="BBFA1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7FC46919"/>
    <w:multiLevelType w:val="multilevel"/>
    <w:tmpl w:val="6206D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76160885">
    <w:abstractNumId w:val="6"/>
  </w:num>
  <w:num w:numId="2" w16cid:durableId="767891254">
    <w:abstractNumId w:val="152"/>
  </w:num>
  <w:num w:numId="3" w16cid:durableId="818112061">
    <w:abstractNumId w:val="58"/>
  </w:num>
  <w:num w:numId="4" w16cid:durableId="1102844256">
    <w:abstractNumId w:val="170"/>
  </w:num>
  <w:num w:numId="5" w16cid:durableId="1411345575">
    <w:abstractNumId w:val="115"/>
  </w:num>
  <w:num w:numId="6" w16cid:durableId="1935163447">
    <w:abstractNumId w:val="190"/>
  </w:num>
  <w:num w:numId="7" w16cid:durableId="763308586">
    <w:abstractNumId w:val="96"/>
  </w:num>
  <w:num w:numId="8" w16cid:durableId="2107801033">
    <w:abstractNumId w:val="105"/>
  </w:num>
  <w:num w:numId="9" w16cid:durableId="1782676112">
    <w:abstractNumId w:val="111"/>
  </w:num>
  <w:num w:numId="10" w16cid:durableId="1825275814">
    <w:abstractNumId w:val="167"/>
  </w:num>
  <w:num w:numId="11" w16cid:durableId="30545096">
    <w:abstractNumId w:val="44"/>
  </w:num>
  <w:num w:numId="12" w16cid:durableId="564730534">
    <w:abstractNumId w:val="153"/>
  </w:num>
  <w:num w:numId="13" w16cid:durableId="582375260">
    <w:abstractNumId w:val="188"/>
  </w:num>
  <w:num w:numId="14" w16cid:durableId="816456161">
    <w:abstractNumId w:val="84"/>
  </w:num>
  <w:num w:numId="15" w16cid:durableId="1627194768">
    <w:abstractNumId w:val="158"/>
  </w:num>
  <w:num w:numId="16" w16cid:durableId="1640644048">
    <w:abstractNumId w:val="41"/>
  </w:num>
  <w:num w:numId="17" w16cid:durableId="1115363319">
    <w:abstractNumId w:val="181"/>
  </w:num>
  <w:num w:numId="18" w16cid:durableId="1809854750">
    <w:abstractNumId w:val="99"/>
  </w:num>
  <w:num w:numId="19" w16cid:durableId="696277935">
    <w:abstractNumId w:val="13"/>
  </w:num>
  <w:num w:numId="20" w16cid:durableId="522592280">
    <w:abstractNumId w:val="10"/>
  </w:num>
  <w:num w:numId="21" w16cid:durableId="841701300">
    <w:abstractNumId w:val="52"/>
  </w:num>
  <w:num w:numId="22" w16cid:durableId="987050748">
    <w:abstractNumId w:val="142"/>
  </w:num>
  <w:num w:numId="23" w16cid:durableId="43142530">
    <w:abstractNumId w:val="60"/>
  </w:num>
  <w:num w:numId="24" w16cid:durableId="549347822">
    <w:abstractNumId w:val="89"/>
  </w:num>
  <w:num w:numId="25" w16cid:durableId="1605503829">
    <w:abstractNumId w:val="159"/>
  </w:num>
  <w:num w:numId="26" w16cid:durableId="163788003">
    <w:abstractNumId w:val="143"/>
  </w:num>
  <w:num w:numId="27" w16cid:durableId="100036173">
    <w:abstractNumId w:val="113"/>
  </w:num>
  <w:num w:numId="28" w16cid:durableId="846208598">
    <w:abstractNumId w:val="119"/>
  </w:num>
  <w:num w:numId="29" w16cid:durableId="351683620">
    <w:abstractNumId w:val="83"/>
  </w:num>
  <w:num w:numId="30" w16cid:durableId="392044615">
    <w:abstractNumId w:val="169"/>
  </w:num>
  <w:num w:numId="31" w16cid:durableId="1676882924">
    <w:abstractNumId w:val="139"/>
  </w:num>
  <w:num w:numId="32" w16cid:durableId="1145202850">
    <w:abstractNumId w:val="70"/>
  </w:num>
  <w:num w:numId="33" w16cid:durableId="1943026435">
    <w:abstractNumId w:val="26"/>
  </w:num>
  <w:num w:numId="34" w16cid:durableId="1119180107">
    <w:abstractNumId w:val="54"/>
  </w:num>
  <w:num w:numId="35" w16cid:durableId="180780064">
    <w:abstractNumId w:val="178"/>
  </w:num>
  <w:num w:numId="36" w16cid:durableId="1343700789">
    <w:abstractNumId w:val="33"/>
  </w:num>
  <w:num w:numId="37" w16cid:durableId="795607291">
    <w:abstractNumId w:val="18"/>
  </w:num>
  <w:num w:numId="38" w16cid:durableId="694842246">
    <w:abstractNumId w:val="110"/>
  </w:num>
  <w:num w:numId="39" w16cid:durableId="627971777">
    <w:abstractNumId w:val="95"/>
  </w:num>
  <w:num w:numId="40" w16cid:durableId="388768115">
    <w:abstractNumId w:val="36"/>
  </w:num>
  <w:num w:numId="41" w16cid:durableId="1807697199">
    <w:abstractNumId w:val="163"/>
  </w:num>
  <w:num w:numId="42" w16cid:durableId="371658140">
    <w:abstractNumId w:val="122"/>
  </w:num>
  <w:num w:numId="43" w16cid:durableId="256600638">
    <w:abstractNumId w:val="66"/>
  </w:num>
  <w:num w:numId="44" w16cid:durableId="1368876801">
    <w:abstractNumId w:val="168"/>
  </w:num>
  <w:num w:numId="45" w16cid:durableId="1255626808">
    <w:abstractNumId w:val="103"/>
  </w:num>
  <w:num w:numId="46" w16cid:durableId="134690600">
    <w:abstractNumId w:val="49"/>
  </w:num>
  <w:num w:numId="47" w16cid:durableId="26877519">
    <w:abstractNumId w:val="64"/>
  </w:num>
  <w:num w:numId="48" w16cid:durableId="1167398888">
    <w:abstractNumId w:val="179"/>
  </w:num>
  <w:num w:numId="49" w16cid:durableId="265164304">
    <w:abstractNumId w:val="46"/>
  </w:num>
  <w:num w:numId="50" w16cid:durableId="608319198">
    <w:abstractNumId w:val="9"/>
  </w:num>
  <w:num w:numId="51" w16cid:durableId="887186212">
    <w:abstractNumId w:val="73"/>
  </w:num>
  <w:num w:numId="52" w16cid:durableId="1630629860">
    <w:abstractNumId w:val="32"/>
  </w:num>
  <w:num w:numId="53" w16cid:durableId="1799034040">
    <w:abstractNumId w:val="171"/>
  </w:num>
  <w:num w:numId="54" w16cid:durableId="2024437349">
    <w:abstractNumId w:val="67"/>
  </w:num>
  <w:num w:numId="55" w16cid:durableId="1933467202">
    <w:abstractNumId w:val="92"/>
  </w:num>
  <w:num w:numId="56" w16cid:durableId="1577786221">
    <w:abstractNumId w:val="56"/>
  </w:num>
  <w:num w:numId="57" w16cid:durableId="153423273">
    <w:abstractNumId w:val="56"/>
    <w:lvlOverride w:ilvl="1">
      <w:startOverride w:val="1"/>
    </w:lvlOverride>
  </w:num>
  <w:num w:numId="58" w16cid:durableId="1884710692">
    <w:abstractNumId w:val="136"/>
  </w:num>
  <w:num w:numId="59" w16cid:durableId="2068991790">
    <w:abstractNumId w:val="55"/>
  </w:num>
  <w:num w:numId="60" w16cid:durableId="251597268">
    <w:abstractNumId w:val="117"/>
  </w:num>
  <w:num w:numId="61" w16cid:durableId="1439374941">
    <w:abstractNumId w:val="61"/>
  </w:num>
  <w:num w:numId="62" w16cid:durableId="657079846">
    <w:abstractNumId w:val="34"/>
  </w:num>
  <w:num w:numId="63" w16cid:durableId="1143619612">
    <w:abstractNumId w:val="175"/>
  </w:num>
  <w:num w:numId="64" w16cid:durableId="1613367383">
    <w:abstractNumId w:val="82"/>
  </w:num>
  <w:num w:numId="65" w16cid:durableId="2131974027">
    <w:abstractNumId w:val="80"/>
  </w:num>
  <w:num w:numId="66" w16cid:durableId="1555434805">
    <w:abstractNumId w:val="30"/>
  </w:num>
  <w:num w:numId="67" w16cid:durableId="904729539">
    <w:abstractNumId w:val="107"/>
  </w:num>
  <w:num w:numId="68" w16cid:durableId="126240342">
    <w:abstractNumId w:val="155"/>
  </w:num>
  <w:num w:numId="69" w16cid:durableId="579828719">
    <w:abstractNumId w:val="28"/>
  </w:num>
  <w:num w:numId="70" w16cid:durableId="2058240402">
    <w:abstractNumId w:val="1"/>
  </w:num>
  <w:num w:numId="71" w16cid:durableId="1120608793">
    <w:abstractNumId w:val="0"/>
  </w:num>
  <w:num w:numId="72" w16cid:durableId="1238518678">
    <w:abstractNumId w:val="141"/>
  </w:num>
  <w:num w:numId="73" w16cid:durableId="1615362701">
    <w:abstractNumId w:val="176"/>
  </w:num>
  <w:num w:numId="74" w16cid:durableId="105855670">
    <w:abstractNumId w:val="23"/>
  </w:num>
  <w:num w:numId="75" w16cid:durableId="1077291225">
    <w:abstractNumId w:val="68"/>
  </w:num>
  <w:num w:numId="76" w16cid:durableId="1125347099">
    <w:abstractNumId w:val="8"/>
  </w:num>
  <w:num w:numId="77" w16cid:durableId="2044164160">
    <w:abstractNumId w:val="140"/>
  </w:num>
  <w:num w:numId="78" w16cid:durableId="793444625">
    <w:abstractNumId w:val="16"/>
  </w:num>
  <w:num w:numId="79" w16cid:durableId="948700989">
    <w:abstractNumId w:val="48"/>
  </w:num>
  <w:num w:numId="80" w16cid:durableId="1342052166">
    <w:abstractNumId w:val="154"/>
  </w:num>
  <w:num w:numId="81" w16cid:durableId="64645261">
    <w:abstractNumId w:val="29"/>
  </w:num>
  <w:num w:numId="82" w16cid:durableId="350104624">
    <w:abstractNumId w:val="106"/>
  </w:num>
  <w:num w:numId="83" w16cid:durableId="485320257">
    <w:abstractNumId w:val="37"/>
  </w:num>
  <w:num w:numId="84" w16cid:durableId="1563756873">
    <w:abstractNumId w:val="59"/>
  </w:num>
  <w:num w:numId="85" w16cid:durableId="1728871114">
    <w:abstractNumId w:val="132"/>
  </w:num>
  <w:num w:numId="86" w16cid:durableId="1821382726">
    <w:abstractNumId w:val="86"/>
  </w:num>
  <w:num w:numId="87" w16cid:durableId="660816493">
    <w:abstractNumId w:val="120"/>
  </w:num>
  <w:num w:numId="88" w16cid:durableId="287202052">
    <w:abstractNumId w:val="157"/>
  </w:num>
  <w:num w:numId="89" w16cid:durableId="397483458">
    <w:abstractNumId w:val="147"/>
  </w:num>
  <w:num w:numId="90" w16cid:durableId="572549060">
    <w:abstractNumId w:val="123"/>
  </w:num>
  <w:num w:numId="91" w16cid:durableId="1494297268">
    <w:abstractNumId w:val="130"/>
  </w:num>
  <w:num w:numId="92" w16cid:durableId="75589749">
    <w:abstractNumId w:val="79"/>
  </w:num>
  <w:num w:numId="93" w16cid:durableId="1265304615">
    <w:abstractNumId w:val="185"/>
  </w:num>
  <w:num w:numId="94" w16cid:durableId="1101878214">
    <w:abstractNumId w:val="78"/>
  </w:num>
  <w:num w:numId="95" w16cid:durableId="118846266">
    <w:abstractNumId w:val="164"/>
  </w:num>
  <w:num w:numId="96" w16cid:durableId="1960839171">
    <w:abstractNumId w:val="148"/>
  </w:num>
  <w:num w:numId="97" w16cid:durableId="169761488">
    <w:abstractNumId w:val="100"/>
  </w:num>
  <w:num w:numId="98" w16cid:durableId="1854148877">
    <w:abstractNumId w:val="127"/>
  </w:num>
  <w:num w:numId="99" w16cid:durableId="671182059">
    <w:abstractNumId w:val="144"/>
  </w:num>
  <w:num w:numId="100" w16cid:durableId="1452505778">
    <w:abstractNumId w:val="35"/>
  </w:num>
  <w:num w:numId="101" w16cid:durableId="658732520">
    <w:abstractNumId w:val="151"/>
  </w:num>
  <w:num w:numId="102" w16cid:durableId="1317493455">
    <w:abstractNumId w:val="186"/>
  </w:num>
  <w:num w:numId="103" w16cid:durableId="1520662842">
    <w:abstractNumId w:val="7"/>
  </w:num>
  <w:num w:numId="104" w16cid:durableId="1032606272">
    <w:abstractNumId w:val="47"/>
  </w:num>
  <w:num w:numId="105" w16cid:durableId="1094320795">
    <w:abstractNumId w:val="112"/>
  </w:num>
  <w:num w:numId="106" w16cid:durableId="370228353">
    <w:abstractNumId w:val="128"/>
  </w:num>
  <w:num w:numId="107" w16cid:durableId="1181971211">
    <w:abstractNumId w:val="165"/>
  </w:num>
  <w:num w:numId="108" w16cid:durableId="1713068886">
    <w:abstractNumId w:val="87"/>
  </w:num>
  <w:num w:numId="109" w16cid:durableId="432476963">
    <w:abstractNumId w:val="22"/>
  </w:num>
  <w:num w:numId="110" w16cid:durableId="1206134582">
    <w:abstractNumId w:val="124"/>
  </w:num>
  <w:num w:numId="111" w16cid:durableId="329797293">
    <w:abstractNumId w:val="2"/>
  </w:num>
  <w:num w:numId="112" w16cid:durableId="1245337974">
    <w:abstractNumId w:val="24"/>
  </w:num>
  <w:num w:numId="113" w16cid:durableId="2144809726">
    <w:abstractNumId w:val="109"/>
  </w:num>
  <w:num w:numId="114" w16cid:durableId="1936161105">
    <w:abstractNumId w:val="156"/>
  </w:num>
  <w:num w:numId="115" w16cid:durableId="1188448633">
    <w:abstractNumId w:val="180"/>
  </w:num>
  <w:num w:numId="116" w16cid:durableId="1026128848">
    <w:abstractNumId w:val="182"/>
  </w:num>
  <w:num w:numId="117" w16cid:durableId="244267151">
    <w:abstractNumId w:val="51"/>
  </w:num>
  <w:num w:numId="118" w16cid:durableId="1150830936">
    <w:abstractNumId w:val="5"/>
  </w:num>
  <w:num w:numId="119" w16cid:durableId="1538932265">
    <w:abstractNumId w:val="173"/>
  </w:num>
  <w:num w:numId="120" w16cid:durableId="678580049">
    <w:abstractNumId w:val="184"/>
  </w:num>
  <w:num w:numId="121" w16cid:durableId="535700984">
    <w:abstractNumId w:val="134"/>
  </w:num>
  <w:num w:numId="122" w16cid:durableId="416095467">
    <w:abstractNumId w:val="65"/>
  </w:num>
  <w:num w:numId="123" w16cid:durableId="307980299">
    <w:abstractNumId w:val="146"/>
  </w:num>
  <w:num w:numId="124" w16cid:durableId="554897095">
    <w:abstractNumId w:val="38"/>
  </w:num>
  <w:num w:numId="125" w16cid:durableId="65806147">
    <w:abstractNumId w:val="172"/>
  </w:num>
  <w:num w:numId="126" w16cid:durableId="1843861495">
    <w:abstractNumId w:val="40"/>
  </w:num>
  <w:num w:numId="127" w16cid:durableId="1325400671">
    <w:abstractNumId w:val="126"/>
  </w:num>
  <w:num w:numId="128" w16cid:durableId="1568413798">
    <w:abstractNumId w:val="25"/>
  </w:num>
  <w:num w:numId="129" w16cid:durableId="1813403269">
    <w:abstractNumId w:val="27"/>
  </w:num>
  <w:num w:numId="130" w16cid:durableId="64573810">
    <w:abstractNumId w:val="3"/>
  </w:num>
  <w:num w:numId="131" w16cid:durableId="1474717701">
    <w:abstractNumId w:val="4"/>
  </w:num>
  <w:num w:numId="132" w16cid:durableId="1989087408">
    <w:abstractNumId w:val="98"/>
  </w:num>
  <w:num w:numId="133" w16cid:durableId="1448964411">
    <w:abstractNumId w:val="145"/>
  </w:num>
  <w:num w:numId="134" w16cid:durableId="1312444324">
    <w:abstractNumId w:val="133"/>
  </w:num>
  <w:num w:numId="135" w16cid:durableId="1662999470">
    <w:abstractNumId w:val="14"/>
  </w:num>
  <w:num w:numId="136" w16cid:durableId="1191139581">
    <w:abstractNumId w:val="53"/>
  </w:num>
  <w:num w:numId="137" w16cid:durableId="2082828893">
    <w:abstractNumId w:val="50"/>
  </w:num>
  <w:num w:numId="138" w16cid:durableId="1965380199">
    <w:abstractNumId w:val="75"/>
  </w:num>
  <w:num w:numId="139" w16cid:durableId="109251846">
    <w:abstractNumId w:val="189"/>
  </w:num>
  <w:num w:numId="140" w16cid:durableId="1299191366">
    <w:abstractNumId w:val="43"/>
  </w:num>
  <w:num w:numId="141" w16cid:durableId="1236821190">
    <w:abstractNumId w:val="12"/>
  </w:num>
  <w:num w:numId="142" w16cid:durableId="1318412249">
    <w:abstractNumId w:val="101"/>
  </w:num>
  <w:num w:numId="143" w16cid:durableId="1669820493">
    <w:abstractNumId w:val="76"/>
  </w:num>
  <w:num w:numId="144" w16cid:durableId="1326276105">
    <w:abstractNumId w:val="81"/>
  </w:num>
  <w:num w:numId="145" w16cid:durableId="1571385378">
    <w:abstractNumId w:val="39"/>
  </w:num>
  <w:num w:numId="146" w16cid:durableId="1489442259">
    <w:abstractNumId w:val="42"/>
  </w:num>
  <w:num w:numId="147" w16cid:durableId="2049796914">
    <w:abstractNumId w:val="108"/>
  </w:num>
  <w:num w:numId="148" w16cid:durableId="1582064928">
    <w:abstractNumId w:val="174"/>
  </w:num>
  <w:num w:numId="149" w16cid:durableId="1396270860">
    <w:abstractNumId w:val="93"/>
  </w:num>
  <w:num w:numId="150" w16cid:durableId="971323019">
    <w:abstractNumId w:val="17"/>
  </w:num>
  <w:num w:numId="151" w16cid:durableId="1453129854">
    <w:abstractNumId w:val="85"/>
  </w:num>
  <w:num w:numId="152" w16cid:durableId="303200613">
    <w:abstractNumId w:val="11"/>
  </w:num>
  <w:num w:numId="153" w16cid:durableId="1265991400">
    <w:abstractNumId w:val="177"/>
  </w:num>
  <w:num w:numId="154" w16cid:durableId="66072837">
    <w:abstractNumId w:val="150"/>
  </w:num>
  <w:num w:numId="155" w16cid:durableId="1035617035">
    <w:abstractNumId w:val="116"/>
  </w:num>
  <w:num w:numId="156" w16cid:durableId="959725532">
    <w:abstractNumId w:val="102"/>
  </w:num>
  <w:num w:numId="157" w16cid:durableId="1072048728">
    <w:abstractNumId w:val="161"/>
  </w:num>
  <w:num w:numId="158" w16cid:durableId="941913022">
    <w:abstractNumId w:val="45"/>
  </w:num>
  <w:num w:numId="159" w16cid:durableId="1777872045">
    <w:abstractNumId w:val="138"/>
  </w:num>
  <w:num w:numId="160" w16cid:durableId="1411658988">
    <w:abstractNumId w:val="57"/>
  </w:num>
  <w:num w:numId="161" w16cid:durableId="2136942286">
    <w:abstractNumId w:val="137"/>
  </w:num>
  <w:num w:numId="162" w16cid:durableId="636958856">
    <w:abstractNumId w:val="135"/>
  </w:num>
  <w:num w:numId="163" w16cid:durableId="534199198">
    <w:abstractNumId w:val="183"/>
  </w:num>
  <w:num w:numId="164" w16cid:durableId="1019089390">
    <w:abstractNumId w:val="160"/>
  </w:num>
  <w:num w:numId="165" w16cid:durableId="947279318">
    <w:abstractNumId w:val="118"/>
  </w:num>
  <w:num w:numId="166" w16cid:durableId="619799361">
    <w:abstractNumId w:val="71"/>
  </w:num>
  <w:num w:numId="167" w16cid:durableId="566259777">
    <w:abstractNumId w:val="21"/>
  </w:num>
  <w:num w:numId="168" w16cid:durableId="1328436404">
    <w:abstractNumId w:val="69"/>
  </w:num>
  <w:num w:numId="169" w16cid:durableId="795293310">
    <w:abstractNumId w:val="97"/>
  </w:num>
  <w:num w:numId="170" w16cid:durableId="563831487">
    <w:abstractNumId w:val="94"/>
  </w:num>
  <w:num w:numId="171" w16cid:durableId="878514325">
    <w:abstractNumId w:val="187"/>
  </w:num>
  <w:num w:numId="172" w16cid:durableId="1113670342">
    <w:abstractNumId w:val="62"/>
  </w:num>
  <w:num w:numId="173" w16cid:durableId="458450137">
    <w:abstractNumId w:val="114"/>
  </w:num>
  <w:num w:numId="174" w16cid:durableId="1503661608">
    <w:abstractNumId w:val="77"/>
  </w:num>
  <w:num w:numId="175" w16cid:durableId="1091898425">
    <w:abstractNumId w:val="129"/>
  </w:num>
  <w:num w:numId="176" w16cid:durableId="1455057080">
    <w:abstractNumId w:val="19"/>
  </w:num>
  <w:num w:numId="177" w16cid:durableId="1715496287">
    <w:abstractNumId w:val="125"/>
  </w:num>
  <w:num w:numId="178" w16cid:durableId="1434940765">
    <w:abstractNumId w:val="63"/>
  </w:num>
  <w:num w:numId="179" w16cid:durableId="182327832">
    <w:abstractNumId w:val="91"/>
  </w:num>
  <w:num w:numId="180" w16cid:durableId="15232179">
    <w:abstractNumId w:val="72"/>
  </w:num>
  <w:num w:numId="181" w16cid:durableId="395205258">
    <w:abstractNumId w:val="88"/>
  </w:num>
  <w:num w:numId="182" w16cid:durableId="1709186247">
    <w:abstractNumId w:val="74"/>
  </w:num>
  <w:num w:numId="183" w16cid:durableId="1319115042">
    <w:abstractNumId w:val="162"/>
  </w:num>
  <w:num w:numId="184" w16cid:durableId="1843546960">
    <w:abstractNumId w:val="166"/>
  </w:num>
  <w:num w:numId="185" w16cid:durableId="1663585545">
    <w:abstractNumId w:val="121"/>
  </w:num>
  <w:num w:numId="186" w16cid:durableId="1313020107">
    <w:abstractNumId w:val="90"/>
  </w:num>
  <w:num w:numId="187" w16cid:durableId="1268346164">
    <w:abstractNumId w:val="149"/>
  </w:num>
  <w:num w:numId="188" w16cid:durableId="1437141152">
    <w:abstractNumId w:val="104"/>
  </w:num>
  <w:num w:numId="189" w16cid:durableId="450049584">
    <w:abstractNumId w:val="31"/>
  </w:num>
  <w:num w:numId="190" w16cid:durableId="1485120582">
    <w:abstractNumId w:val="20"/>
  </w:num>
  <w:num w:numId="191" w16cid:durableId="820928164">
    <w:abstractNumId w:val="131"/>
  </w:num>
  <w:num w:numId="192" w16cid:durableId="539175136">
    <w:abstractNumId w:val="15"/>
  </w:num>
  <w:numIdMacAtCleanup w:val="1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0EBA"/>
    <w:rsid w:val="000D07D6"/>
    <w:rsid w:val="00134B94"/>
    <w:rsid w:val="0026552F"/>
    <w:rsid w:val="002B726B"/>
    <w:rsid w:val="00302E8B"/>
    <w:rsid w:val="00385061"/>
    <w:rsid w:val="003F3C52"/>
    <w:rsid w:val="004C0EBA"/>
    <w:rsid w:val="004E7F0D"/>
    <w:rsid w:val="005B3E60"/>
    <w:rsid w:val="00667389"/>
    <w:rsid w:val="006B4423"/>
    <w:rsid w:val="006E4C16"/>
    <w:rsid w:val="00777843"/>
    <w:rsid w:val="00840734"/>
    <w:rsid w:val="00872C13"/>
    <w:rsid w:val="008E0832"/>
    <w:rsid w:val="00971E9B"/>
    <w:rsid w:val="009A4D48"/>
    <w:rsid w:val="00B07CD3"/>
    <w:rsid w:val="00B520B2"/>
    <w:rsid w:val="00D42617"/>
    <w:rsid w:val="00ED15C0"/>
    <w:rsid w:val="00F52ED7"/>
    <w:rsid w:val="00FF00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674C127"/>
  <w15:chartTrackingRefBased/>
  <w15:docId w15:val="{91B0E407-CAD8-4C16-A62A-1A8BCB3BE2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paragraph" w:styleId="Heading7">
    <w:name w:val="heading 7"/>
    <w:basedOn w:val="Normal"/>
    <w:next w:val="Normal"/>
    <w:link w:val="Heading7Char"/>
    <w:uiPriority w:val="9"/>
    <w:qFormat/>
    <w:rsid w:val="00FF00B2"/>
    <w:pPr>
      <w:keepNext/>
      <w:keepLines/>
      <w:spacing w:before="40"/>
      <w:outlineLvl w:val="6"/>
    </w:pPr>
    <w:rPr>
      <w:rFonts w:asciiTheme="minorHAnsi" w:eastAsiaTheme="majorEastAsia" w:hAnsiTheme="minorHAnsi" w:cstheme="majorBidi"/>
      <w:color w:val="595959" w:themeColor="text1" w:themeTint="A6"/>
      <w:sz w:val="20"/>
      <w:szCs w:val="20"/>
    </w:rPr>
  </w:style>
  <w:style w:type="paragraph" w:styleId="Heading8">
    <w:name w:val="heading 8"/>
    <w:basedOn w:val="Normal"/>
    <w:next w:val="Normal"/>
    <w:link w:val="Heading8Char"/>
    <w:uiPriority w:val="9"/>
    <w:qFormat/>
    <w:rsid w:val="00FF00B2"/>
    <w:pPr>
      <w:keepNext/>
      <w:keepLines/>
      <w:outlineLvl w:val="7"/>
    </w:pPr>
    <w:rPr>
      <w:rFonts w:asciiTheme="minorHAnsi" w:eastAsiaTheme="majorEastAsia" w:hAnsiTheme="minorHAnsi" w:cstheme="majorBidi"/>
      <w:i/>
      <w:iCs/>
      <w:color w:val="272727" w:themeColor="text1" w:themeTint="D8"/>
      <w:sz w:val="20"/>
      <w:szCs w:val="20"/>
    </w:rPr>
  </w:style>
  <w:style w:type="paragraph" w:styleId="Heading9">
    <w:name w:val="heading 9"/>
    <w:basedOn w:val="Normal"/>
    <w:next w:val="Normal"/>
    <w:link w:val="Heading9Char"/>
    <w:uiPriority w:val="9"/>
    <w:qFormat/>
    <w:rsid w:val="00FF00B2"/>
    <w:pPr>
      <w:keepNext/>
      <w:keepLines/>
      <w:outlineLvl w:val="8"/>
    </w:pPr>
    <w:rPr>
      <w:rFonts w:asciiTheme="minorHAnsi" w:eastAsiaTheme="majorEastAsia" w:hAnsiTheme="minorHAnsi" w:cstheme="majorBidi"/>
      <w:color w:val="272727" w:themeColor="text1" w:themeTint="D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uiPriority w:val="99"/>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uiPriority w:val="99"/>
    <w:qFormat/>
    <w:rPr>
      <w:rFonts w:eastAsiaTheme="minorHAnsi"/>
      <w:color w:val="000000"/>
      <w:sz w:val="20"/>
      <w:szCs w:val="20"/>
    </w:rPr>
  </w:style>
  <w:style w:type="paragraph" w:customStyle="1" w:styleId="example-para">
    <w:name w:val="example-para"/>
    <w:basedOn w:val="Normal"/>
    <w:uiPriority w:val="99"/>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uiPriority w:val="99"/>
    <w:qFormat/>
    <w:pPr>
      <w:spacing w:before="120" w:after="120"/>
      <w:ind w:left="300"/>
    </w:pPr>
    <w:rPr>
      <w:rFonts w:eastAsiaTheme="minorHAnsi"/>
      <w:color w:val="000000"/>
      <w:sz w:val="20"/>
      <w:szCs w:val="20"/>
    </w:rPr>
  </w:style>
  <w:style w:type="paragraph" w:customStyle="1" w:styleId="relatedtopicsheading">
    <w:name w:val="relatedtopicsheading"/>
    <w:basedOn w:val="Normal"/>
    <w:uiPriority w:val="99"/>
    <w:qFormat/>
    <w:pPr>
      <w:keepNext/>
    </w:pPr>
    <w:rPr>
      <w:rFonts w:eastAsiaTheme="minorHAnsi"/>
      <w:b/>
      <w:bCs/>
      <w:i/>
      <w:iCs/>
      <w:color w:val="000000"/>
      <w:sz w:val="20"/>
      <w:szCs w:val="20"/>
    </w:rPr>
  </w:style>
  <w:style w:type="paragraph" w:customStyle="1" w:styleId="relatedtopicslist">
    <w:name w:val="relatedtopicslist"/>
    <w:basedOn w:val="Normal"/>
    <w:uiPriority w:val="99"/>
    <w:qFormat/>
    <w:pPr>
      <w:spacing w:before="100" w:after="100"/>
    </w:pPr>
    <w:rPr>
      <w:rFonts w:eastAsiaTheme="minorHAnsi"/>
      <w:color w:val="000000"/>
      <w:sz w:val="20"/>
      <w:szCs w:val="20"/>
    </w:rPr>
  </w:style>
  <w:style w:type="paragraph" w:customStyle="1" w:styleId="important-para">
    <w:name w:val="important-para"/>
    <w:basedOn w:val="Normal"/>
    <w:uiPriority w:val="99"/>
    <w:qFormat/>
    <w:rPr>
      <w:rFonts w:eastAsiaTheme="minorHAnsi"/>
      <w:color w:val="000000"/>
      <w:sz w:val="20"/>
      <w:szCs w:val="20"/>
    </w:rPr>
  </w:style>
  <w:style w:type="paragraph" w:customStyle="1" w:styleId="bodytextkeepwithnext">
    <w:name w:val="bodytextkeepwithnext"/>
    <w:basedOn w:val="Normal"/>
    <w:uiPriority w:val="99"/>
    <w:qFormat/>
    <w:pPr>
      <w:keepNext/>
      <w:spacing w:line="312" w:lineRule="auto"/>
    </w:pPr>
    <w:rPr>
      <w:rFonts w:eastAsiaTheme="minorHAnsi"/>
      <w:color w:val="000000"/>
      <w:sz w:val="20"/>
      <w:szCs w:val="20"/>
    </w:rPr>
  </w:style>
  <w:style w:type="paragraph" w:customStyle="1" w:styleId="bodytextbold">
    <w:name w:val="bodytextbold"/>
    <w:basedOn w:val="Normal"/>
    <w:uiPriority w:val="99"/>
    <w:qFormat/>
    <w:pPr>
      <w:spacing w:line="312" w:lineRule="auto"/>
    </w:pPr>
    <w:rPr>
      <w:rFonts w:eastAsiaTheme="minorHAnsi"/>
      <w:b/>
      <w:bCs/>
      <w:color w:val="000000"/>
      <w:sz w:val="20"/>
      <w:szCs w:val="20"/>
    </w:rPr>
  </w:style>
  <w:style w:type="paragraph" w:customStyle="1" w:styleId="Title1">
    <w:name w:val="Title1"/>
    <w:basedOn w:val="Normal"/>
    <w:uiPriority w:val="99"/>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uiPriority w:val="99"/>
    <w:qFormat/>
    <w:rPr>
      <w:rFonts w:eastAsiaTheme="minorHAnsi"/>
      <w:color w:val="000000"/>
      <w:sz w:val="20"/>
      <w:szCs w:val="20"/>
    </w:rPr>
  </w:style>
  <w:style w:type="paragraph" w:customStyle="1" w:styleId="code-para">
    <w:name w:val="code-para"/>
    <w:basedOn w:val="Normal"/>
    <w:uiPriority w:val="99"/>
    <w:qFormat/>
    <w:rPr>
      <w:rFonts w:eastAsiaTheme="minorHAnsi"/>
      <w:color w:val="000000"/>
      <w:sz w:val="20"/>
      <w:szCs w:val="20"/>
    </w:rPr>
  </w:style>
  <w:style w:type="paragraph" w:customStyle="1" w:styleId="note-para">
    <w:name w:val="note-para"/>
    <w:basedOn w:val="Normal"/>
    <w:uiPriority w:val="99"/>
    <w:qFormat/>
    <w:rPr>
      <w:rFonts w:eastAsiaTheme="minorHAnsi"/>
      <w:color w:val="000000"/>
      <w:sz w:val="20"/>
      <w:szCs w:val="20"/>
    </w:rPr>
  </w:style>
  <w:style w:type="paragraph" w:customStyle="1" w:styleId="keepwithnext">
    <w:name w:val="keepwithnext"/>
    <w:basedOn w:val="Normal"/>
    <w:uiPriority w:val="99"/>
    <w:qFormat/>
    <w:rPr>
      <w:rFonts w:eastAsiaTheme="minorHAnsi"/>
      <w:color w:val="000000"/>
      <w:sz w:val="20"/>
      <w:szCs w:val="20"/>
    </w:rPr>
  </w:style>
  <w:style w:type="paragraph" w:customStyle="1" w:styleId="smalltabletext">
    <w:name w:val="smalltabletext"/>
    <w:basedOn w:val="Normal"/>
    <w:uiPriority w:val="99"/>
    <w:qFormat/>
    <w:rPr>
      <w:rFonts w:eastAsiaTheme="minorHAnsi"/>
      <w:color w:val="000000"/>
      <w:sz w:val="19"/>
      <w:szCs w:val="19"/>
    </w:rPr>
  </w:style>
  <w:style w:type="paragraph" w:customStyle="1" w:styleId="sidebarheading">
    <w:name w:val="sidebarheading"/>
    <w:basedOn w:val="Normal"/>
    <w:uiPriority w:val="99"/>
    <w:qFormat/>
    <w:rPr>
      <w:rFonts w:eastAsiaTheme="minorHAnsi"/>
      <w:b/>
      <w:bCs/>
      <w:color w:val="666666"/>
      <w:sz w:val="19"/>
      <w:szCs w:val="19"/>
    </w:rPr>
  </w:style>
  <w:style w:type="paragraph" w:customStyle="1" w:styleId="GlossaryHeading">
    <w:name w:val="Glossary Heading"/>
    <w:basedOn w:val="Normal"/>
    <w:next w:val="Normal"/>
    <w:uiPriority w:val="99"/>
    <w:qFormat/>
    <w:pPr>
      <w:spacing w:before="320" w:after="60"/>
      <w:jc w:val="center"/>
    </w:pPr>
    <w:rPr>
      <w:rFonts w:eastAsiaTheme="minorHAnsi"/>
      <w:b/>
      <w:color w:val="000000"/>
      <w:sz w:val="32"/>
      <w:szCs w:val="32"/>
    </w:rPr>
  </w:style>
  <w:style w:type="paragraph" w:customStyle="1" w:styleId="warning-para">
    <w:name w:val="warning-para"/>
    <w:basedOn w:val="Normal"/>
    <w:uiPriority w:val="99"/>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uiPriority w:val="99"/>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uiPriority w:val="99"/>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uiPriority w:val="99"/>
    <w:qFormat/>
    <w:pPr>
      <w:spacing w:before="120" w:after="120"/>
      <w:ind w:left="720" w:hanging="720"/>
    </w:pPr>
    <w:rPr>
      <w:rFonts w:eastAsiaTheme="minorHAnsi"/>
      <w:color w:val="000000"/>
      <w:sz w:val="20"/>
      <w:szCs w:val="20"/>
    </w:rPr>
  </w:style>
  <w:style w:type="paragraph" w:customStyle="1" w:styleId="moreheading">
    <w:name w:val="moreheading"/>
    <w:basedOn w:val="Normal"/>
    <w:uiPriority w:val="99"/>
    <w:qFormat/>
    <w:rPr>
      <w:rFonts w:eastAsiaTheme="minorHAnsi"/>
      <w:b/>
      <w:bCs/>
      <w:color w:val="000000"/>
      <w:sz w:val="20"/>
      <w:szCs w:val="20"/>
    </w:rPr>
  </w:style>
  <w:style w:type="paragraph" w:customStyle="1" w:styleId="moreheadingindented">
    <w:name w:val="moreheading_indented"/>
    <w:basedOn w:val="Normal"/>
    <w:uiPriority w:val="99"/>
    <w:qFormat/>
    <w:pPr>
      <w:ind w:left="360"/>
    </w:pPr>
    <w:rPr>
      <w:rFonts w:eastAsiaTheme="minorHAnsi"/>
      <w:b/>
      <w:bCs/>
      <w:color w:val="9B9B9B"/>
      <w:sz w:val="20"/>
      <w:szCs w:val="20"/>
    </w:rPr>
  </w:style>
  <w:style w:type="paragraph" w:customStyle="1" w:styleId="morelist">
    <w:name w:val="morelist"/>
    <w:basedOn w:val="Normal"/>
    <w:uiPriority w:val="99"/>
    <w:qFormat/>
    <w:pPr>
      <w:spacing w:before="100" w:after="100"/>
    </w:pPr>
    <w:rPr>
      <w:rFonts w:eastAsiaTheme="minorHAnsi"/>
      <w:color w:val="000000"/>
      <w:sz w:val="20"/>
      <w:szCs w:val="20"/>
    </w:rPr>
  </w:style>
  <w:style w:type="paragraph" w:customStyle="1" w:styleId="video-para">
    <w:name w:val="video-para"/>
    <w:basedOn w:val="Normal"/>
    <w:uiPriority w:val="99"/>
    <w:qFormat/>
    <w:rPr>
      <w:rFonts w:eastAsiaTheme="minorHAnsi"/>
      <w:color w:val="000000"/>
      <w:sz w:val="20"/>
      <w:szCs w:val="20"/>
    </w:rPr>
  </w:style>
  <w:style w:type="paragraph" w:customStyle="1" w:styleId="feedbackquestion">
    <w:name w:val="feedbackquestion"/>
    <w:basedOn w:val="Normal"/>
    <w:uiPriority w:val="99"/>
    <w:qFormat/>
    <w:rPr>
      <w:rFonts w:eastAsiaTheme="minorHAnsi"/>
      <w:color w:val="000000"/>
    </w:rPr>
  </w:style>
  <w:style w:type="paragraph" w:customStyle="1" w:styleId="importantlong">
    <w:name w:val="important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uiPriority w:val="99"/>
    <w:qFormat/>
    <w:pPr>
      <w:spacing w:before="100" w:beforeAutospacing="1" w:after="100" w:afterAutospacing="1"/>
    </w:pPr>
    <w:rPr>
      <w:rFonts w:ascii="Arial" w:hAnsi="Arial" w:cs="Arial"/>
      <w:color w:val="000000"/>
    </w:rPr>
  </w:style>
  <w:style w:type="paragraph" w:customStyle="1" w:styleId="explaintext">
    <w:name w:val="explaintext"/>
    <w:basedOn w:val="Normal"/>
    <w:uiPriority w:val="99"/>
    <w:qFormat/>
    <w:pPr>
      <w:spacing w:after="100" w:afterAutospacing="1"/>
      <w:ind w:left="150"/>
    </w:pPr>
    <w:rPr>
      <w:rFonts w:ascii="Arial" w:hAnsi="Arial" w:cs="Arial"/>
      <w:color w:val="0097BA"/>
    </w:rPr>
  </w:style>
  <w:style w:type="paragraph" w:customStyle="1" w:styleId="bgdarkgrey">
    <w:name w:val="bgdarkgrey"/>
    <w:basedOn w:val="Normal"/>
    <w:uiPriority w:val="99"/>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uiPriority w:val="99"/>
    <w:qFormat/>
    <w:pPr>
      <w:spacing w:before="100" w:beforeAutospacing="1"/>
      <w:ind w:left="150"/>
    </w:pPr>
    <w:rPr>
      <w:rFonts w:ascii="Arial" w:hAnsi="Arial" w:cs="Arial"/>
      <w:b/>
      <w:bCs/>
      <w:color w:val="0097BA"/>
    </w:rPr>
  </w:style>
  <w:style w:type="paragraph" w:customStyle="1" w:styleId="bglightblue">
    <w:name w:val="bglightblue"/>
    <w:basedOn w:val="Normal"/>
    <w:uiPriority w:val="99"/>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uiPriority w:val="99"/>
    <w:qFormat/>
    <w:pPr>
      <w:spacing w:before="100" w:beforeAutospacing="1" w:after="100" w:afterAutospacing="1"/>
    </w:pPr>
    <w:rPr>
      <w:rFonts w:ascii="Arial" w:hAnsi="Arial" w:cs="Arial"/>
      <w:color w:val="000000"/>
    </w:rPr>
  </w:style>
  <w:style w:type="paragraph" w:customStyle="1" w:styleId="smalltext">
    <w:name w:val="smalltext"/>
    <w:basedOn w:val="Normal"/>
    <w:uiPriority w:val="99"/>
    <w:qFormat/>
    <w:pPr>
      <w:spacing w:before="40"/>
    </w:pPr>
    <w:rPr>
      <w:rFonts w:ascii="Arial" w:hAnsi="Arial" w:cs="Arial"/>
      <w:color w:val="000000"/>
      <w:sz w:val="19"/>
      <w:szCs w:val="19"/>
    </w:rPr>
  </w:style>
  <w:style w:type="paragraph" w:customStyle="1" w:styleId="footericonexpanded">
    <w:name w:val="footericon_expanded"/>
    <w:basedOn w:val="Normal"/>
    <w:uiPriority w:val="99"/>
    <w:qFormat/>
    <w:pPr>
      <w:spacing w:before="100" w:beforeAutospacing="1" w:after="100" w:afterAutospacing="1"/>
    </w:pPr>
    <w:rPr>
      <w:rFonts w:ascii="Arial" w:hAnsi="Arial" w:cs="Arial"/>
      <w:color w:val="000000"/>
    </w:rPr>
  </w:style>
  <w:style w:type="paragraph" w:customStyle="1" w:styleId="update">
    <w:name w:val="update"/>
    <w:basedOn w:val="Normal"/>
    <w:uiPriority w:val="99"/>
    <w:qFormat/>
    <w:pPr>
      <w:spacing w:before="100" w:beforeAutospacing="1" w:after="100" w:afterAutospacing="1"/>
    </w:pPr>
    <w:rPr>
      <w:rFonts w:ascii="Arial" w:hAnsi="Arial" w:cs="Arial"/>
      <w:color w:val="000000"/>
    </w:rPr>
  </w:style>
  <w:style w:type="paragraph" w:customStyle="1" w:styleId="commandline">
    <w:name w:val="commandline"/>
    <w:basedOn w:val="Normal"/>
    <w:uiPriority w:val="99"/>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uiPriority w:val="99"/>
    <w:qFormat/>
    <w:pPr>
      <w:spacing w:before="100" w:beforeAutospacing="1" w:after="150"/>
      <w:ind w:left="150"/>
    </w:pPr>
    <w:rPr>
      <w:rFonts w:ascii="Arial" w:hAnsi="Arial" w:cs="Arial"/>
      <w:color w:val="000000"/>
    </w:rPr>
  </w:style>
  <w:style w:type="paragraph" w:customStyle="1" w:styleId="textred">
    <w:name w:val="textred"/>
    <w:basedOn w:val="Normal"/>
    <w:uiPriority w:val="99"/>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uiPriority w:val="99"/>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uiPriority w:val="99"/>
    <w:qFormat/>
    <w:pPr>
      <w:spacing w:before="75"/>
    </w:pPr>
    <w:rPr>
      <w:rFonts w:ascii="Arial" w:hAnsi="Arial" w:cs="Arial"/>
      <w:b/>
      <w:bCs/>
      <w:color w:val="000000"/>
    </w:rPr>
  </w:style>
  <w:style w:type="paragraph" w:customStyle="1" w:styleId="error">
    <w:name w:val="error"/>
    <w:basedOn w:val="Normal"/>
    <w:uiPriority w:val="99"/>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uiPriority w:val="99"/>
    <w:qFormat/>
    <w:pPr>
      <w:spacing w:before="100" w:after="100"/>
    </w:pPr>
    <w:rPr>
      <w:rFonts w:ascii="Arial" w:hAnsi="Arial" w:cs="Arial"/>
      <w:color w:val="000000"/>
    </w:rPr>
  </w:style>
  <w:style w:type="paragraph" w:customStyle="1" w:styleId="rhheading4b">
    <w:name w:val="rh_heading4b"/>
    <w:basedOn w:val="Normal"/>
    <w:uiPriority w:val="99"/>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uiPriority w:val="99"/>
    <w:qFormat/>
    <w:pPr>
      <w:spacing w:before="100" w:beforeAutospacing="1" w:after="100" w:afterAutospacing="1"/>
    </w:pPr>
    <w:rPr>
      <w:rFonts w:ascii="Arial" w:hAnsi="Arial" w:cs="Arial"/>
      <w:color w:val="000000"/>
    </w:rPr>
  </w:style>
  <w:style w:type="paragraph" w:customStyle="1" w:styleId="bglthexgreen">
    <w:name w:val="bglthexgreen"/>
    <w:basedOn w:val="Normal"/>
    <w:uiPriority w:val="99"/>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uiPriority w:val="99"/>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uiPriority w:val="99"/>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uiPriority w:val="99"/>
    <w:qFormat/>
    <w:pPr>
      <w:spacing w:before="100" w:beforeAutospacing="1" w:after="150"/>
      <w:ind w:right="150"/>
    </w:pPr>
    <w:rPr>
      <w:rFonts w:ascii="Arial" w:hAnsi="Arial" w:cs="Arial"/>
      <w:color w:val="000000"/>
    </w:rPr>
  </w:style>
  <w:style w:type="paragraph" w:customStyle="1" w:styleId="hint">
    <w:name w:val="hi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uiPriority w:val="99"/>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uiPriority w:val="99"/>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uiPriority w:val="99"/>
    <w:qFormat/>
    <w:pPr>
      <w:spacing w:before="100" w:beforeAutospacing="1" w:after="100" w:afterAutospacing="1"/>
    </w:pPr>
    <w:rPr>
      <w:rFonts w:ascii="Arial" w:hAnsi="Arial" w:cs="Arial"/>
      <w:color w:val="000000"/>
      <w:sz w:val="26"/>
      <w:szCs w:val="26"/>
    </w:rPr>
  </w:style>
  <w:style w:type="paragraph" w:customStyle="1" w:styleId="List1">
    <w:name w:val="List1"/>
    <w:basedOn w:val="Normal"/>
    <w:uiPriority w:val="99"/>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uiPriority w:val="99"/>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uiPriority w:val="99"/>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uiPriority w:val="99"/>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uiPriority w:val="99"/>
    <w:qFormat/>
    <w:pPr>
      <w:spacing w:before="100" w:beforeAutospacing="1" w:after="100" w:afterAutospacing="1"/>
      <w:ind w:right="105"/>
    </w:pPr>
    <w:rPr>
      <w:rFonts w:ascii="Arial" w:hAnsi="Arial" w:cs="Arial"/>
      <w:color w:val="000000"/>
    </w:rPr>
  </w:style>
  <w:style w:type="paragraph" w:customStyle="1" w:styleId="footerpar">
    <w:name w:val="footerpar"/>
    <w:basedOn w:val="Normal"/>
    <w:uiPriority w:val="99"/>
    <w:qFormat/>
    <w:pPr>
      <w:ind w:left="600"/>
    </w:pPr>
    <w:rPr>
      <w:rFonts w:ascii="Arial" w:hAnsi="Arial" w:cs="Arial"/>
      <w:color w:val="000000"/>
    </w:rPr>
  </w:style>
  <w:style w:type="paragraph" w:customStyle="1" w:styleId="video">
    <w:name w:val="video"/>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uiPriority w:val="99"/>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uiPriority w:val="99"/>
    <w:qFormat/>
    <w:pPr>
      <w:shd w:val="clear" w:color="auto" w:fill="F7F7F7"/>
      <w:spacing w:before="600"/>
      <w:jc w:val="center"/>
    </w:pPr>
    <w:rPr>
      <w:rFonts w:ascii="Arial" w:hAnsi="Arial" w:cs="Arial"/>
      <w:color w:val="000000"/>
    </w:rPr>
  </w:style>
  <w:style w:type="paragraph" w:customStyle="1" w:styleId="bglightgrey">
    <w:name w:val="bglightgrey"/>
    <w:basedOn w:val="Normal"/>
    <w:uiPriority w:val="99"/>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uiPriority w:val="99"/>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uiPriority w:val="99"/>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uiPriority w:val="99"/>
    <w:qFormat/>
    <w:pPr>
      <w:spacing w:before="100" w:beforeAutospacing="1" w:after="100" w:afterAutospacing="1"/>
    </w:pPr>
    <w:rPr>
      <w:rFonts w:ascii="Arial" w:hAnsi="Arial" w:cs="Arial"/>
      <w:color w:val="C0CCCF"/>
    </w:rPr>
  </w:style>
  <w:style w:type="paragraph" w:customStyle="1" w:styleId="bgdarkgreen">
    <w:name w:val="bgdarkgreen"/>
    <w:basedOn w:val="Normal"/>
    <w:uiPriority w:val="99"/>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uiPriority w:val="99"/>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uiPriority w:val="99"/>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uiPriority w:val="99"/>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uiPriority w:val="99"/>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uiPriority w:val="99"/>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uiPriority w:val="99"/>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uiPriority w:val="99"/>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uiPriority w:val="99"/>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uiPriority w:val="99"/>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uiPriority w:val="99"/>
    <w:qFormat/>
    <w:pPr>
      <w:spacing w:before="100" w:beforeAutospacing="1" w:after="100" w:afterAutospacing="1"/>
    </w:pPr>
    <w:rPr>
      <w:rFonts w:ascii="Arial" w:hAnsi="Arial" w:cs="Arial"/>
      <w:color w:val="000000"/>
    </w:rPr>
  </w:style>
  <w:style w:type="paragraph" w:customStyle="1" w:styleId="bgred">
    <w:name w:val="bgred"/>
    <w:basedOn w:val="Normal"/>
    <w:uiPriority w:val="99"/>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qFormat/>
    <w:rsid w:val="004C0EBA"/>
    <w:pPr>
      <w:tabs>
        <w:tab w:val="center" w:pos="4680"/>
        <w:tab w:val="right" w:pos="9360"/>
      </w:tabs>
    </w:pPr>
  </w:style>
  <w:style w:type="character" w:customStyle="1" w:styleId="HeaderChar">
    <w:name w:val="Header Char"/>
    <w:basedOn w:val="DefaultParagraphFont"/>
    <w:link w:val="Header"/>
    <w:uiPriority w:val="99"/>
    <w:rsid w:val="004C0EBA"/>
    <w:rPr>
      <w:rFonts w:eastAsiaTheme="minorEastAsia"/>
      <w:sz w:val="24"/>
      <w:szCs w:val="24"/>
    </w:rPr>
  </w:style>
  <w:style w:type="paragraph" w:styleId="Footer">
    <w:name w:val="footer"/>
    <w:basedOn w:val="Normal"/>
    <w:link w:val="FooterChar"/>
    <w:uiPriority w:val="99"/>
    <w:unhideWhenUsed/>
    <w:qFormat/>
    <w:rsid w:val="004C0EBA"/>
    <w:pPr>
      <w:tabs>
        <w:tab w:val="center" w:pos="4680"/>
        <w:tab w:val="right" w:pos="9360"/>
      </w:tabs>
    </w:pPr>
  </w:style>
  <w:style w:type="character" w:customStyle="1" w:styleId="FooterChar">
    <w:name w:val="Footer Char"/>
    <w:basedOn w:val="DefaultParagraphFont"/>
    <w:link w:val="Footer"/>
    <w:uiPriority w:val="99"/>
    <w:rsid w:val="004C0EBA"/>
    <w:rPr>
      <w:rFonts w:eastAsiaTheme="minorEastAsia"/>
      <w:sz w:val="24"/>
      <w:szCs w:val="24"/>
    </w:rPr>
  </w:style>
  <w:style w:type="paragraph" w:styleId="BodyText">
    <w:name w:val="Body Text"/>
    <w:basedOn w:val="Normal"/>
    <w:link w:val="BodyTextChar"/>
    <w:uiPriority w:val="99"/>
    <w:semiHidden/>
    <w:unhideWhenUsed/>
    <w:qFormat/>
    <w:rsid w:val="003F3C52"/>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3F3C52"/>
    <w:rPr>
      <w:rFonts w:eastAsiaTheme="minorHAnsi"/>
      <w:color w:val="000000"/>
    </w:rPr>
  </w:style>
  <w:style w:type="paragraph" w:customStyle="1" w:styleId="heading4b">
    <w:name w:val="heading4b"/>
    <w:basedOn w:val="Normal"/>
    <w:uiPriority w:val="99"/>
    <w:qFormat/>
    <w:rsid w:val="003F3C52"/>
    <w:pPr>
      <w:keepNext/>
      <w:shd w:val="pct10" w:color="auto" w:fill="auto"/>
      <w:spacing w:before="100" w:beforeAutospacing="1" w:after="60"/>
    </w:pPr>
    <w:rPr>
      <w:rFonts w:ascii="Arial" w:eastAsia="Times New Roman" w:hAnsi="Arial"/>
      <w:b/>
      <w:bCs/>
      <w:color w:val="262626" w:themeColor="text1" w:themeTint="D9"/>
      <w:sz w:val="26"/>
      <w:szCs w:val="28"/>
    </w:rPr>
  </w:style>
  <w:style w:type="character" w:styleId="HTMLCode">
    <w:name w:val="HTML Code"/>
    <w:basedOn w:val="DefaultParagraphFont"/>
    <w:uiPriority w:val="99"/>
    <w:semiHidden/>
    <w:unhideWhenUsed/>
    <w:rsid w:val="0026552F"/>
    <w:rPr>
      <w:rFonts w:ascii="Consolas" w:eastAsia="Times New Roman" w:hAnsi="Consolas" w:cs="Times New Roman" w:hint="default"/>
      <w:sz w:val="20"/>
      <w:szCs w:val="20"/>
    </w:rPr>
  </w:style>
  <w:style w:type="character" w:styleId="Emphasis">
    <w:name w:val="Emphasis"/>
    <w:basedOn w:val="DefaultParagraphFont"/>
    <w:uiPriority w:val="20"/>
    <w:qFormat/>
    <w:rsid w:val="00302E8B"/>
    <w:rPr>
      <w:i/>
      <w:iCs/>
    </w:rPr>
  </w:style>
  <w:style w:type="character" w:customStyle="1" w:styleId="text-onlypopuphotspot">
    <w:name w:val="text-onlypopuphotspot"/>
    <w:basedOn w:val="DefaultParagraphFont"/>
    <w:rsid w:val="00B520B2"/>
  </w:style>
  <w:style w:type="character" w:customStyle="1" w:styleId="highlight1">
    <w:name w:val="highlight1"/>
    <w:basedOn w:val="DefaultParagraphFont"/>
    <w:rsid w:val="002B726B"/>
    <w:rPr>
      <w:shd w:val="clear" w:color="auto" w:fill="FF80B2"/>
    </w:rPr>
  </w:style>
  <w:style w:type="character" w:customStyle="1" w:styleId="Heading7Char">
    <w:name w:val="Heading 7 Char"/>
    <w:basedOn w:val="DefaultParagraphFont"/>
    <w:link w:val="Heading7"/>
    <w:uiPriority w:val="9"/>
    <w:rsid w:val="00FF00B2"/>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rsid w:val="00FF00B2"/>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rsid w:val="00FF00B2"/>
    <w:rPr>
      <w:rFonts w:asciiTheme="minorHAnsi" w:eastAsiaTheme="majorEastAsia" w:hAnsiTheme="minorHAnsi" w:cstheme="majorBidi"/>
      <w:color w:val="272727" w:themeColor="text1" w:themeTint="D8"/>
    </w:rPr>
  </w:style>
  <w:style w:type="paragraph" w:styleId="HTMLAddress">
    <w:name w:val="HTML Address"/>
    <w:basedOn w:val="Normal"/>
    <w:link w:val="HTMLAddressChar"/>
    <w:uiPriority w:val="99"/>
    <w:semiHidden/>
    <w:unhideWhenUsed/>
    <w:rsid w:val="00FF00B2"/>
    <w:rPr>
      <w:i/>
      <w:iCs/>
      <w:sz w:val="20"/>
      <w:szCs w:val="20"/>
    </w:rPr>
  </w:style>
  <w:style w:type="character" w:customStyle="1" w:styleId="HTMLAddressChar">
    <w:name w:val="HTML Address Char"/>
    <w:basedOn w:val="DefaultParagraphFont"/>
    <w:link w:val="HTMLAddress"/>
    <w:uiPriority w:val="99"/>
    <w:semiHidden/>
    <w:rsid w:val="00FF00B2"/>
    <w:rPr>
      <w:rFonts w:eastAsiaTheme="minorEastAsia"/>
      <w:i/>
      <w:iCs/>
    </w:rPr>
  </w:style>
  <w:style w:type="character" w:styleId="HTMLKeyboard">
    <w:name w:val="HTML Keyboard"/>
    <w:basedOn w:val="DefaultParagraphFont"/>
    <w:uiPriority w:val="99"/>
    <w:semiHidden/>
    <w:unhideWhenUsed/>
    <w:rsid w:val="00FF00B2"/>
    <w:rPr>
      <w:rFonts w:ascii="Consolas" w:eastAsia="Times New Roman" w:hAnsi="Consolas" w:cs="Times New Roman" w:hint="default"/>
      <w:sz w:val="20"/>
      <w:szCs w:val="20"/>
    </w:rPr>
  </w:style>
  <w:style w:type="paragraph" w:styleId="HTMLPreformatted">
    <w:name w:val="HTML Preformatted"/>
    <w:basedOn w:val="Normal"/>
    <w:link w:val="HTMLPreformattedChar"/>
    <w:uiPriority w:val="99"/>
    <w:semiHidden/>
    <w:unhideWhenUsed/>
    <w:rsid w:val="00FF00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eastAsiaTheme="minorHAnsi" w:hAnsi="Consolas"/>
      <w:sz w:val="20"/>
      <w:szCs w:val="20"/>
    </w:rPr>
  </w:style>
  <w:style w:type="character" w:customStyle="1" w:styleId="HTMLPreformattedChar">
    <w:name w:val="HTML Preformatted Char"/>
    <w:basedOn w:val="DefaultParagraphFont"/>
    <w:link w:val="HTMLPreformatted"/>
    <w:uiPriority w:val="99"/>
    <w:semiHidden/>
    <w:rsid w:val="00FF00B2"/>
    <w:rPr>
      <w:rFonts w:ascii="Consolas" w:eastAsiaTheme="minorHAnsi" w:hAnsi="Consolas"/>
    </w:rPr>
  </w:style>
  <w:style w:type="character" w:styleId="HTMLSample">
    <w:name w:val="HTML Sample"/>
    <w:basedOn w:val="DefaultParagraphFont"/>
    <w:uiPriority w:val="99"/>
    <w:semiHidden/>
    <w:unhideWhenUsed/>
    <w:rsid w:val="00FF00B2"/>
    <w:rPr>
      <w:rFonts w:ascii="Consolas" w:eastAsia="Times New Roman" w:hAnsi="Consolas" w:cs="Times New Roman" w:hint="default"/>
      <w:sz w:val="24"/>
      <w:szCs w:val="24"/>
    </w:rPr>
  </w:style>
  <w:style w:type="character" w:styleId="HTMLTypewriter">
    <w:name w:val="HTML Typewriter"/>
    <w:basedOn w:val="DefaultParagraphFont"/>
    <w:uiPriority w:val="99"/>
    <w:semiHidden/>
    <w:unhideWhenUsed/>
    <w:rsid w:val="00FF00B2"/>
    <w:rPr>
      <w:rFonts w:ascii="Consolas" w:eastAsia="Times New Roman" w:hAnsi="Consolas" w:cs="Times New Roman" w:hint="default"/>
      <w:sz w:val="20"/>
      <w:szCs w:val="20"/>
    </w:rPr>
  </w:style>
  <w:style w:type="paragraph" w:styleId="Index1">
    <w:name w:val="index 1"/>
    <w:basedOn w:val="Normal"/>
    <w:next w:val="Normal"/>
    <w:autoRedefine/>
    <w:uiPriority w:val="99"/>
    <w:semiHidden/>
    <w:unhideWhenUsed/>
    <w:qFormat/>
    <w:rsid w:val="00FF00B2"/>
    <w:pPr>
      <w:ind w:left="200" w:hanging="200"/>
    </w:pPr>
    <w:rPr>
      <w:rFonts w:eastAsiaTheme="minorHAnsi"/>
      <w:color w:val="000000"/>
      <w:sz w:val="20"/>
      <w:szCs w:val="20"/>
    </w:rPr>
  </w:style>
  <w:style w:type="paragraph" w:styleId="Index2">
    <w:name w:val="index 2"/>
    <w:basedOn w:val="Normal"/>
    <w:next w:val="Normal"/>
    <w:autoRedefine/>
    <w:uiPriority w:val="99"/>
    <w:semiHidden/>
    <w:unhideWhenUsed/>
    <w:qFormat/>
    <w:rsid w:val="00FF00B2"/>
    <w:pPr>
      <w:ind w:left="400" w:hanging="200"/>
    </w:pPr>
    <w:rPr>
      <w:rFonts w:eastAsiaTheme="minorHAnsi"/>
      <w:color w:val="000000"/>
      <w:sz w:val="20"/>
      <w:szCs w:val="20"/>
    </w:rPr>
  </w:style>
  <w:style w:type="paragraph" w:styleId="Index3">
    <w:name w:val="index 3"/>
    <w:basedOn w:val="Normal"/>
    <w:next w:val="Normal"/>
    <w:autoRedefine/>
    <w:uiPriority w:val="99"/>
    <w:semiHidden/>
    <w:unhideWhenUsed/>
    <w:qFormat/>
    <w:rsid w:val="00FF00B2"/>
    <w:pPr>
      <w:ind w:left="600" w:hanging="200"/>
    </w:pPr>
    <w:rPr>
      <w:rFonts w:eastAsiaTheme="minorHAnsi"/>
      <w:color w:val="000000"/>
      <w:sz w:val="20"/>
      <w:szCs w:val="20"/>
    </w:rPr>
  </w:style>
  <w:style w:type="paragraph" w:styleId="Index4">
    <w:name w:val="index 4"/>
    <w:basedOn w:val="Normal"/>
    <w:next w:val="Normal"/>
    <w:autoRedefine/>
    <w:uiPriority w:val="99"/>
    <w:semiHidden/>
    <w:unhideWhenUsed/>
    <w:qFormat/>
    <w:rsid w:val="00FF00B2"/>
    <w:pPr>
      <w:ind w:left="800" w:hanging="200"/>
    </w:pPr>
    <w:rPr>
      <w:rFonts w:eastAsiaTheme="minorHAnsi"/>
      <w:color w:val="000000"/>
      <w:sz w:val="20"/>
      <w:szCs w:val="20"/>
    </w:rPr>
  </w:style>
  <w:style w:type="paragraph" w:styleId="Index5">
    <w:name w:val="index 5"/>
    <w:basedOn w:val="Normal"/>
    <w:next w:val="Normal"/>
    <w:autoRedefine/>
    <w:uiPriority w:val="99"/>
    <w:semiHidden/>
    <w:unhideWhenUsed/>
    <w:qFormat/>
    <w:rsid w:val="00FF00B2"/>
    <w:pPr>
      <w:ind w:left="1000" w:hanging="200"/>
    </w:pPr>
    <w:rPr>
      <w:rFonts w:eastAsiaTheme="minorHAnsi"/>
      <w:color w:val="000000"/>
      <w:sz w:val="20"/>
      <w:szCs w:val="20"/>
    </w:rPr>
  </w:style>
  <w:style w:type="paragraph" w:styleId="Index6">
    <w:name w:val="index 6"/>
    <w:basedOn w:val="Normal"/>
    <w:next w:val="Normal"/>
    <w:autoRedefine/>
    <w:uiPriority w:val="99"/>
    <w:semiHidden/>
    <w:unhideWhenUsed/>
    <w:qFormat/>
    <w:rsid w:val="00FF00B2"/>
    <w:pPr>
      <w:ind w:left="1200" w:hanging="200"/>
    </w:pPr>
    <w:rPr>
      <w:rFonts w:eastAsiaTheme="minorHAnsi"/>
      <w:color w:val="000000"/>
      <w:sz w:val="20"/>
      <w:szCs w:val="20"/>
    </w:rPr>
  </w:style>
  <w:style w:type="paragraph" w:styleId="Index7">
    <w:name w:val="index 7"/>
    <w:basedOn w:val="Normal"/>
    <w:next w:val="Normal"/>
    <w:autoRedefine/>
    <w:uiPriority w:val="99"/>
    <w:semiHidden/>
    <w:unhideWhenUsed/>
    <w:qFormat/>
    <w:rsid w:val="00FF00B2"/>
    <w:pPr>
      <w:ind w:left="1400" w:hanging="200"/>
    </w:pPr>
    <w:rPr>
      <w:rFonts w:eastAsiaTheme="minorHAnsi"/>
      <w:color w:val="000000"/>
      <w:sz w:val="20"/>
      <w:szCs w:val="20"/>
    </w:rPr>
  </w:style>
  <w:style w:type="paragraph" w:styleId="Index8">
    <w:name w:val="index 8"/>
    <w:basedOn w:val="Normal"/>
    <w:next w:val="Normal"/>
    <w:autoRedefine/>
    <w:uiPriority w:val="99"/>
    <w:semiHidden/>
    <w:unhideWhenUsed/>
    <w:qFormat/>
    <w:rsid w:val="00FF00B2"/>
    <w:pPr>
      <w:ind w:left="1600" w:hanging="200"/>
    </w:pPr>
    <w:rPr>
      <w:rFonts w:eastAsiaTheme="minorHAnsi"/>
      <w:color w:val="000000"/>
      <w:sz w:val="20"/>
      <w:szCs w:val="20"/>
    </w:rPr>
  </w:style>
  <w:style w:type="paragraph" w:styleId="Index9">
    <w:name w:val="index 9"/>
    <w:basedOn w:val="Normal"/>
    <w:next w:val="Normal"/>
    <w:autoRedefine/>
    <w:uiPriority w:val="99"/>
    <w:semiHidden/>
    <w:unhideWhenUsed/>
    <w:qFormat/>
    <w:rsid w:val="00FF00B2"/>
    <w:pPr>
      <w:ind w:left="1800" w:hanging="200"/>
    </w:pPr>
    <w:rPr>
      <w:rFonts w:eastAsiaTheme="minorHAnsi"/>
      <w:color w:val="000000"/>
      <w:sz w:val="20"/>
      <w:szCs w:val="20"/>
    </w:rPr>
  </w:style>
  <w:style w:type="paragraph" w:styleId="TOC1">
    <w:name w:val="toc 1"/>
    <w:basedOn w:val="Normal"/>
    <w:next w:val="Normal"/>
    <w:autoRedefine/>
    <w:uiPriority w:val="39"/>
    <w:unhideWhenUsed/>
    <w:qFormat/>
    <w:rsid w:val="00FF00B2"/>
    <w:pPr>
      <w:spacing w:after="100"/>
    </w:pPr>
    <w:rPr>
      <w:rFonts w:eastAsiaTheme="minorHAnsi"/>
      <w:color w:val="000000"/>
      <w:sz w:val="20"/>
      <w:szCs w:val="20"/>
    </w:rPr>
  </w:style>
  <w:style w:type="paragraph" w:styleId="TOC2">
    <w:name w:val="toc 2"/>
    <w:basedOn w:val="Normal"/>
    <w:next w:val="Normal"/>
    <w:autoRedefine/>
    <w:uiPriority w:val="39"/>
    <w:unhideWhenUsed/>
    <w:qFormat/>
    <w:rsid w:val="00FF00B2"/>
    <w:pPr>
      <w:spacing w:after="100"/>
      <w:ind w:left="200"/>
    </w:pPr>
    <w:rPr>
      <w:rFonts w:eastAsiaTheme="minorHAnsi"/>
      <w:color w:val="000000"/>
      <w:sz w:val="20"/>
      <w:szCs w:val="20"/>
    </w:rPr>
  </w:style>
  <w:style w:type="paragraph" w:styleId="TOC3">
    <w:name w:val="toc 3"/>
    <w:basedOn w:val="Normal"/>
    <w:next w:val="Normal"/>
    <w:autoRedefine/>
    <w:uiPriority w:val="39"/>
    <w:unhideWhenUsed/>
    <w:qFormat/>
    <w:rsid w:val="00FF00B2"/>
    <w:pPr>
      <w:spacing w:after="100"/>
      <w:ind w:left="400"/>
    </w:pPr>
    <w:rPr>
      <w:rFonts w:eastAsiaTheme="minorHAnsi"/>
      <w:color w:val="000000"/>
      <w:sz w:val="20"/>
      <w:szCs w:val="20"/>
    </w:rPr>
  </w:style>
  <w:style w:type="paragraph" w:styleId="TOC4">
    <w:name w:val="toc 4"/>
    <w:basedOn w:val="Normal"/>
    <w:next w:val="Normal"/>
    <w:autoRedefine/>
    <w:uiPriority w:val="39"/>
    <w:semiHidden/>
    <w:unhideWhenUsed/>
    <w:qFormat/>
    <w:rsid w:val="00FF00B2"/>
    <w:pPr>
      <w:spacing w:after="100"/>
      <w:ind w:left="600"/>
    </w:pPr>
    <w:rPr>
      <w:rFonts w:eastAsiaTheme="minorHAnsi"/>
      <w:color w:val="000000"/>
      <w:sz w:val="20"/>
      <w:szCs w:val="20"/>
    </w:rPr>
  </w:style>
  <w:style w:type="paragraph" w:styleId="TOC5">
    <w:name w:val="toc 5"/>
    <w:basedOn w:val="Normal"/>
    <w:next w:val="Normal"/>
    <w:autoRedefine/>
    <w:uiPriority w:val="39"/>
    <w:semiHidden/>
    <w:unhideWhenUsed/>
    <w:qFormat/>
    <w:rsid w:val="00FF00B2"/>
    <w:pPr>
      <w:spacing w:after="100"/>
      <w:ind w:left="800"/>
    </w:pPr>
    <w:rPr>
      <w:rFonts w:eastAsiaTheme="minorHAnsi"/>
      <w:color w:val="000000"/>
      <w:sz w:val="20"/>
      <w:szCs w:val="20"/>
    </w:rPr>
  </w:style>
  <w:style w:type="paragraph" w:styleId="TOC6">
    <w:name w:val="toc 6"/>
    <w:basedOn w:val="Normal"/>
    <w:next w:val="Normal"/>
    <w:autoRedefine/>
    <w:uiPriority w:val="39"/>
    <w:semiHidden/>
    <w:unhideWhenUsed/>
    <w:qFormat/>
    <w:rsid w:val="00FF00B2"/>
    <w:pPr>
      <w:spacing w:after="100"/>
      <w:ind w:left="1000"/>
    </w:pPr>
    <w:rPr>
      <w:rFonts w:eastAsiaTheme="minorHAnsi"/>
      <w:color w:val="000000"/>
      <w:sz w:val="20"/>
      <w:szCs w:val="20"/>
    </w:rPr>
  </w:style>
  <w:style w:type="paragraph" w:styleId="TOC7">
    <w:name w:val="toc 7"/>
    <w:basedOn w:val="Normal"/>
    <w:next w:val="Normal"/>
    <w:autoRedefine/>
    <w:uiPriority w:val="39"/>
    <w:semiHidden/>
    <w:unhideWhenUsed/>
    <w:qFormat/>
    <w:rsid w:val="00FF00B2"/>
    <w:pPr>
      <w:spacing w:after="100"/>
      <w:ind w:left="1200"/>
    </w:pPr>
    <w:rPr>
      <w:rFonts w:eastAsiaTheme="minorHAnsi"/>
      <w:color w:val="000000"/>
      <w:sz w:val="20"/>
      <w:szCs w:val="20"/>
    </w:rPr>
  </w:style>
  <w:style w:type="paragraph" w:styleId="TOC8">
    <w:name w:val="toc 8"/>
    <w:basedOn w:val="Normal"/>
    <w:next w:val="Normal"/>
    <w:autoRedefine/>
    <w:uiPriority w:val="39"/>
    <w:semiHidden/>
    <w:unhideWhenUsed/>
    <w:qFormat/>
    <w:rsid w:val="00FF00B2"/>
    <w:pPr>
      <w:spacing w:after="100"/>
      <w:ind w:left="1400"/>
    </w:pPr>
    <w:rPr>
      <w:rFonts w:eastAsiaTheme="minorHAnsi"/>
      <w:color w:val="000000"/>
      <w:sz w:val="20"/>
      <w:szCs w:val="20"/>
    </w:rPr>
  </w:style>
  <w:style w:type="paragraph" w:styleId="TOC9">
    <w:name w:val="toc 9"/>
    <w:basedOn w:val="Normal"/>
    <w:next w:val="Normal"/>
    <w:autoRedefine/>
    <w:uiPriority w:val="39"/>
    <w:semiHidden/>
    <w:unhideWhenUsed/>
    <w:qFormat/>
    <w:rsid w:val="00FF00B2"/>
    <w:pPr>
      <w:spacing w:after="100"/>
      <w:ind w:left="1600"/>
    </w:pPr>
    <w:rPr>
      <w:rFonts w:eastAsiaTheme="minorHAnsi"/>
      <w:color w:val="000000"/>
      <w:sz w:val="20"/>
      <w:szCs w:val="20"/>
    </w:rPr>
  </w:style>
  <w:style w:type="paragraph" w:styleId="NormalIndent">
    <w:name w:val="Normal Indent"/>
    <w:basedOn w:val="Normal"/>
    <w:uiPriority w:val="99"/>
    <w:semiHidden/>
    <w:unhideWhenUsed/>
    <w:qFormat/>
    <w:rsid w:val="00FF00B2"/>
    <w:pPr>
      <w:ind w:left="720"/>
    </w:pPr>
    <w:rPr>
      <w:rFonts w:eastAsiaTheme="minorHAnsi"/>
      <w:color w:val="000000"/>
      <w:sz w:val="20"/>
      <w:szCs w:val="20"/>
    </w:rPr>
  </w:style>
  <w:style w:type="paragraph" w:styleId="FootnoteText">
    <w:name w:val="footnote text"/>
    <w:basedOn w:val="Normal"/>
    <w:link w:val="FootnoteTextChar"/>
    <w:uiPriority w:val="99"/>
    <w:semiHidden/>
    <w:unhideWhenUsed/>
    <w:qFormat/>
    <w:rsid w:val="00FF00B2"/>
    <w:rPr>
      <w:rFonts w:eastAsiaTheme="minorHAnsi"/>
      <w:color w:val="000000"/>
      <w:sz w:val="20"/>
      <w:szCs w:val="20"/>
    </w:rPr>
  </w:style>
  <w:style w:type="character" w:customStyle="1" w:styleId="FootnoteTextChar">
    <w:name w:val="Footnote Text Char"/>
    <w:basedOn w:val="DefaultParagraphFont"/>
    <w:link w:val="FootnoteText"/>
    <w:uiPriority w:val="99"/>
    <w:semiHidden/>
    <w:rsid w:val="00FF00B2"/>
    <w:rPr>
      <w:rFonts w:eastAsiaTheme="minorHAnsi"/>
      <w:color w:val="000000"/>
    </w:rPr>
  </w:style>
  <w:style w:type="paragraph" w:styleId="CommentText">
    <w:name w:val="annotation text"/>
    <w:basedOn w:val="Normal"/>
    <w:link w:val="CommentTextChar"/>
    <w:uiPriority w:val="99"/>
    <w:semiHidden/>
    <w:unhideWhenUsed/>
    <w:qFormat/>
    <w:rsid w:val="00FF00B2"/>
    <w:rPr>
      <w:rFonts w:eastAsiaTheme="minorHAnsi"/>
      <w:color w:val="000000"/>
      <w:sz w:val="20"/>
      <w:szCs w:val="20"/>
    </w:rPr>
  </w:style>
  <w:style w:type="character" w:customStyle="1" w:styleId="CommentTextChar">
    <w:name w:val="Comment Text Char"/>
    <w:basedOn w:val="DefaultParagraphFont"/>
    <w:link w:val="CommentText"/>
    <w:uiPriority w:val="99"/>
    <w:semiHidden/>
    <w:rsid w:val="00FF00B2"/>
    <w:rPr>
      <w:rFonts w:eastAsiaTheme="minorHAnsi"/>
      <w:color w:val="000000"/>
    </w:rPr>
  </w:style>
  <w:style w:type="paragraph" w:styleId="IndexHeading">
    <w:name w:val="index heading"/>
    <w:basedOn w:val="Normal"/>
    <w:uiPriority w:val="99"/>
    <w:semiHidden/>
    <w:unhideWhenUsed/>
    <w:qFormat/>
    <w:rsid w:val="00FF00B2"/>
    <w:rPr>
      <w:rFonts w:asciiTheme="majorHAnsi" w:eastAsiaTheme="majorEastAsia" w:hAnsiTheme="majorHAnsi" w:cstheme="majorBidi"/>
      <w:b/>
      <w:bCs/>
      <w:color w:val="000000"/>
      <w:sz w:val="20"/>
      <w:szCs w:val="20"/>
    </w:rPr>
  </w:style>
  <w:style w:type="paragraph" w:styleId="Caption">
    <w:name w:val="caption"/>
    <w:basedOn w:val="Normal"/>
    <w:next w:val="Normal"/>
    <w:uiPriority w:val="35"/>
    <w:qFormat/>
    <w:rsid w:val="00FF00B2"/>
    <w:pPr>
      <w:spacing w:after="200"/>
    </w:pPr>
    <w:rPr>
      <w:rFonts w:eastAsiaTheme="minorHAnsi"/>
      <w:i/>
      <w:iCs/>
      <w:color w:val="0E2841" w:themeColor="text2"/>
      <w:sz w:val="18"/>
      <w:szCs w:val="18"/>
    </w:rPr>
  </w:style>
  <w:style w:type="paragraph" w:styleId="TableofFigures">
    <w:name w:val="table of figures"/>
    <w:basedOn w:val="Normal"/>
    <w:next w:val="Normal"/>
    <w:uiPriority w:val="99"/>
    <w:semiHidden/>
    <w:unhideWhenUsed/>
    <w:qFormat/>
    <w:rsid w:val="00FF00B2"/>
    <w:rPr>
      <w:rFonts w:eastAsiaTheme="minorHAnsi"/>
      <w:color w:val="000000"/>
      <w:sz w:val="20"/>
      <w:szCs w:val="20"/>
    </w:rPr>
  </w:style>
  <w:style w:type="paragraph" w:styleId="EnvelopeAddress">
    <w:name w:val="envelope address"/>
    <w:basedOn w:val="Normal"/>
    <w:uiPriority w:val="99"/>
    <w:semiHidden/>
    <w:unhideWhenUsed/>
    <w:qFormat/>
    <w:rsid w:val="00FF00B2"/>
    <w:pPr>
      <w:framePr w:w="7920" w:h="1980" w:hSpace="180" w:wrap="auto" w:hAnchor="page" w:xAlign="center" w:yAlign="bottom"/>
      <w:ind w:left="2880"/>
    </w:pPr>
    <w:rPr>
      <w:rFonts w:asciiTheme="majorHAnsi" w:eastAsiaTheme="majorEastAsia" w:hAnsiTheme="majorHAnsi" w:cstheme="majorBidi"/>
      <w:color w:val="000000"/>
    </w:rPr>
  </w:style>
  <w:style w:type="paragraph" w:styleId="EnvelopeReturn">
    <w:name w:val="envelope return"/>
    <w:basedOn w:val="Normal"/>
    <w:uiPriority w:val="99"/>
    <w:semiHidden/>
    <w:unhideWhenUsed/>
    <w:qFormat/>
    <w:rsid w:val="00FF00B2"/>
    <w:rPr>
      <w:rFonts w:asciiTheme="majorHAnsi" w:eastAsiaTheme="majorEastAsia" w:hAnsiTheme="majorHAnsi" w:cstheme="majorBidi"/>
      <w:color w:val="000000"/>
      <w:sz w:val="20"/>
      <w:szCs w:val="20"/>
    </w:rPr>
  </w:style>
  <w:style w:type="paragraph" w:styleId="EndnoteText">
    <w:name w:val="endnote text"/>
    <w:basedOn w:val="Normal"/>
    <w:link w:val="EndnoteTextChar"/>
    <w:uiPriority w:val="99"/>
    <w:semiHidden/>
    <w:unhideWhenUsed/>
    <w:qFormat/>
    <w:rsid w:val="00FF00B2"/>
    <w:rPr>
      <w:rFonts w:eastAsiaTheme="minorHAnsi"/>
      <w:color w:val="000000"/>
      <w:sz w:val="20"/>
      <w:szCs w:val="20"/>
    </w:rPr>
  </w:style>
  <w:style w:type="character" w:customStyle="1" w:styleId="EndnoteTextChar">
    <w:name w:val="Endnote Text Char"/>
    <w:basedOn w:val="DefaultParagraphFont"/>
    <w:link w:val="EndnoteText"/>
    <w:uiPriority w:val="99"/>
    <w:semiHidden/>
    <w:rsid w:val="00FF00B2"/>
    <w:rPr>
      <w:rFonts w:eastAsiaTheme="minorHAnsi"/>
      <w:color w:val="000000"/>
    </w:rPr>
  </w:style>
  <w:style w:type="paragraph" w:styleId="TableofAuthorities">
    <w:name w:val="table of authorities"/>
    <w:basedOn w:val="Normal"/>
    <w:next w:val="Normal"/>
    <w:uiPriority w:val="99"/>
    <w:semiHidden/>
    <w:unhideWhenUsed/>
    <w:qFormat/>
    <w:rsid w:val="00FF00B2"/>
    <w:pPr>
      <w:ind w:left="200" w:hanging="200"/>
    </w:pPr>
    <w:rPr>
      <w:rFonts w:eastAsiaTheme="minorHAnsi"/>
      <w:color w:val="000000"/>
      <w:sz w:val="20"/>
      <w:szCs w:val="20"/>
    </w:rPr>
  </w:style>
  <w:style w:type="paragraph" w:styleId="MacroText">
    <w:name w:val="macro"/>
    <w:basedOn w:val="Normal"/>
    <w:link w:val="MacroTextChar"/>
    <w:uiPriority w:val="99"/>
    <w:semiHidden/>
    <w:unhideWhenUsed/>
    <w:qFormat/>
    <w:rsid w:val="00FF00B2"/>
    <w:pPr>
      <w:tabs>
        <w:tab w:val="left" w:pos="480"/>
        <w:tab w:val="left" w:pos="960"/>
        <w:tab w:val="left" w:pos="1440"/>
        <w:tab w:val="left" w:pos="1920"/>
        <w:tab w:val="left" w:pos="2400"/>
        <w:tab w:val="left" w:pos="2880"/>
        <w:tab w:val="left" w:pos="3360"/>
        <w:tab w:val="left" w:pos="3840"/>
        <w:tab w:val="left" w:pos="4320"/>
      </w:tabs>
    </w:pPr>
    <w:rPr>
      <w:rFonts w:ascii="Consolas" w:eastAsiaTheme="minorHAnsi" w:hAnsi="Consolas"/>
      <w:color w:val="000000"/>
      <w:sz w:val="20"/>
      <w:szCs w:val="20"/>
    </w:rPr>
  </w:style>
  <w:style w:type="character" w:customStyle="1" w:styleId="MacroTextChar">
    <w:name w:val="Macro Text Char"/>
    <w:basedOn w:val="DefaultParagraphFont"/>
    <w:link w:val="MacroText"/>
    <w:uiPriority w:val="99"/>
    <w:semiHidden/>
    <w:rsid w:val="00FF00B2"/>
    <w:rPr>
      <w:rFonts w:ascii="Consolas" w:eastAsiaTheme="minorHAnsi" w:hAnsi="Consolas"/>
      <w:color w:val="000000"/>
    </w:rPr>
  </w:style>
  <w:style w:type="paragraph" w:styleId="TOAHeading">
    <w:name w:val="toa heading"/>
    <w:basedOn w:val="Normal"/>
    <w:next w:val="Normal"/>
    <w:uiPriority w:val="99"/>
    <w:semiHidden/>
    <w:unhideWhenUsed/>
    <w:qFormat/>
    <w:rsid w:val="00FF00B2"/>
    <w:pPr>
      <w:spacing w:before="120"/>
    </w:pPr>
    <w:rPr>
      <w:rFonts w:asciiTheme="majorHAnsi" w:eastAsiaTheme="majorEastAsia" w:hAnsiTheme="majorHAnsi" w:cstheme="majorBidi"/>
      <w:b/>
      <w:bCs/>
      <w:color w:val="000000"/>
    </w:rPr>
  </w:style>
  <w:style w:type="paragraph" w:styleId="List">
    <w:name w:val="List"/>
    <w:basedOn w:val="Normal"/>
    <w:uiPriority w:val="99"/>
    <w:semiHidden/>
    <w:unhideWhenUsed/>
    <w:qFormat/>
    <w:rsid w:val="00FF00B2"/>
    <w:pPr>
      <w:ind w:left="360" w:hanging="360"/>
      <w:contextualSpacing/>
    </w:pPr>
    <w:rPr>
      <w:rFonts w:eastAsiaTheme="minorHAnsi"/>
      <w:color w:val="000000"/>
      <w:sz w:val="20"/>
      <w:szCs w:val="20"/>
    </w:rPr>
  </w:style>
  <w:style w:type="paragraph" w:styleId="ListBullet">
    <w:name w:val="List Bullet"/>
    <w:basedOn w:val="Normal"/>
    <w:uiPriority w:val="99"/>
    <w:semiHidden/>
    <w:unhideWhenUsed/>
    <w:qFormat/>
    <w:rsid w:val="00FF00B2"/>
    <w:pPr>
      <w:tabs>
        <w:tab w:val="num" w:pos="360"/>
      </w:tabs>
      <w:ind w:left="360" w:hanging="360"/>
      <w:contextualSpacing/>
    </w:pPr>
    <w:rPr>
      <w:rFonts w:eastAsiaTheme="minorHAnsi"/>
      <w:color w:val="000000"/>
      <w:sz w:val="20"/>
      <w:szCs w:val="20"/>
    </w:rPr>
  </w:style>
  <w:style w:type="paragraph" w:styleId="ListNumber">
    <w:name w:val="List Number"/>
    <w:basedOn w:val="Normal"/>
    <w:uiPriority w:val="99"/>
    <w:semiHidden/>
    <w:unhideWhenUsed/>
    <w:qFormat/>
    <w:rsid w:val="00FF00B2"/>
    <w:pPr>
      <w:tabs>
        <w:tab w:val="num" w:pos="360"/>
      </w:tabs>
      <w:ind w:left="360" w:hanging="360"/>
      <w:contextualSpacing/>
    </w:pPr>
    <w:rPr>
      <w:rFonts w:eastAsiaTheme="minorHAnsi"/>
      <w:color w:val="000000"/>
      <w:sz w:val="20"/>
      <w:szCs w:val="20"/>
    </w:rPr>
  </w:style>
  <w:style w:type="paragraph" w:styleId="List2">
    <w:name w:val="List 2"/>
    <w:basedOn w:val="Normal"/>
    <w:uiPriority w:val="99"/>
    <w:semiHidden/>
    <w:unhideWhenUsed/>
    <w:qFormat/>
    <w:rsid w:val="00FF00B2"/>
    <w:pPr>
      <w:ind w:left="720" w:hanging="360"/>
      <w:contextualSpacing/>
    </w:pPr>
    <w:rPr>
      <w:rFonts w:eastAsiaTheme="minorHAnsi"/>
      <w:color w:val="000000"/>
      <w:sz w:val="20"/>
      <w:szCs w:val="20"/>
    </w:rPr>
  </w:style>
  <w:style w:type="paragraph" w:styleId="List3">
    <w:name w:val="List 3"/>
    <w:basedOn w:val="Normal"/>
    <w:uiPriority w:val="99"/>
    <w:semiHidden/>
    <w:unhideWhenUsed/>
    <w:qFormat/>
    <w:rsid w:val="00FF00B2"/>
    <w:pPr>
      <w:ind w:left="1080" w:hanging="360"/>
      <w:contextualSpacing/>
    </w:pPr>
    <w:rPr>
      <w:rFonts w:eastAsiaTheme="minorHAnsi"/>
      <w:color w:val="000000"/>
      <w:sz w:val="20"/>
      <w:szCs w:val="20"/>
    </w:rPr>
  </w:style>
  <w:style w:type="paragraph" w:styleId="List4">
    <w:name w:val="List 4"/>
    <w:basedOn w:val="Normal"/>
    <w:uiPriority w:val="99"/>
    <w:semiHidden/>
    <w:unhideWhenUsed/>
    <w:qFormat/>
    <w:rsid w:val="00FF00B2"/>
    <w:pPr>
      <w:ind w:left="1440" w:hanging="360"/>
      <w:contextualSpacing/>
    </w:pPr>
    <w:rPr>
      <w:rFonts w:eastAsiaTheme="minorHAnsi"/>
      <w:color w:val="000000"/>
      <w:sz w:val="20"/>
      <w:szCs w:val="20"/>
    </w:rPr>
  </w:style>
  <w:style w:type="paragraph" w:styleId="List5">
    <w:name w:val="List 5"/>
    <w:basedOn w:val="Normal"/>
    <w:uiPriority w:val="99"/>
    <w:semiHidden/>
    <w:unhideWhenUsed/>
    <w:qFormat/>
    <w:rsid w:val="00FF00B2"/>
    <w:pPr>
      <w:ind w:left="1800" w:hanging="360"/>
      <w:contextualSpacing/>
    </w:pPr>
    <w:rPr>
      <w:rFonts w:eastAsiaTheme="minorHAnsi"/>
      <w:color w:val="000000"/>
      <w:sz w:val="20"/>
      <w:szCs w:val="20"/>
    </w:rPr>
  </w:style>
  <w:style w:type="paragraph" w:styleId="ListBullet2">
    <w:name w:val="List Bullet 2"/>
    <w:basedOn w:val="Normal"/>
    <w:uiPriority w:val="99"/>
    <w:semiHidden/>
    <w:unhideWhenUsed/>
    <w:qFormat/>
    <w:rsid w:val="00FF00B2"/>
    <w:pPr>
      <w:tabs>
        <w:tab w:val="num" w:pos="720"/>
      </w:tabs>
      <w:ind w:left="720" w:hanging="360"/>
      <w:contextualSpacing/>
    </w:pPr>
    <w:rPr>
      <w:rFonts w:eastAsiaTheme="minorHAnsi"/>
      <w:color w:val="000000"/>
      <w:sz w:val="20"/>
      <w:szCs w:val="20"/>
    </w:rPr>
  </w:style>
  <w:style w:type="paragraph" w:styleId="ListBullet3">
    <w:name w:val="List Bullet 3"/>
    <w:basedOn w:val="Normal"/>
    <w:uiPriority w:val="99"/>
    <w:semiHidden/>
    <w:unhideWhenUsed/>
    <w:qFormat/>
    <w:rsid w:val="00FF00B2"/>
    <w:pPr>
      <w:tabs>
        <w:tab w:val="num" w:pos="1080"/>
      </w:tabs>
      <w:ind w:left="1080" w:hanging="360"/>
      <w:contextualSpacing/>
    </w:pPr>
    <w:rPr>
      <w:rFonts w:eastAsiaTheme="minorHAnsi"/>
      <w:color w:val="000000"/>
      <w:sz w:val="20"/>
      <w:szCs w:val="20"/>
    </w:rPr>
  </w:style>
  <w:style w:type="paragraph" w:styleId="ListBullet4">
    <w:name w:val="List Bullet 4"/>
    <w:basedOn w:val="Normal"/>
    <w:uiPriority w:val="99"/>
    <w:semiHidden/>
    <w:unhideWhenUsed/>
    <w:qFormat/>
    <w:rsid w:val="00FF00B2"/>
    <w:pPr>
      <w:tabs>
        <w:tab w:val="num" w:pos="1440"/>
      </w:tabs>
      <w:ind w:left="1440" w:hanging="360"/>
      <w:contextualSpacing/>
    </w:pPr>
    <w:rPr>
      <w:rFonts w:eastAsiaTheme="minorHAnsi"/>
      <w:color w:val="000000"/>
      <w:sz w:val="20"/>
      <w:szCs w:val="20"/>
    </w:rPr>
  </w:style>
  <w:style w:type="paragraph" w:styleId="ListBullet5">
    <w:name w:val="List Bullet 5"/>
    <w:basedOn w:val="Normal"/>
    <w:uiPriority w:val="99"/>
    <w:semiHidden/>
    <w:unhideWhenUsed/>
    <w:qFormat/>
    <w:rsid w:val="00FF00B2"/>
    <w:pPr>
      <w:tabs>
        <w:tab w:val="num" w:pos="1800"/>
      </w:tabs>
      <w:ind w:left="1800" w:hanging="360"/>
      <w:contextualSpacing/>
    </w:pPr>
    <w:rPr>
      <w:rFonts w:eastAsiaTheme="minorHAnsi"/>
      <w:color w:val="000000"/>
      <w:sz w:val="20"/>
      <w:szCs w:val="20"/>
    </w:rPr>
  </w:style>
  <w:style w:type="paragraph" w:styleId="ListNumber2">
    <w:name w:val="List Number 2"/>
    <w:basedOn w:val="Normal"/>
    <w:uiPriority w:val="99"/>
    <w:semiHidden/>
    <w:unhideWhenUsed/>
    <w:qFormat/>
    <w:rsid w:val="00FF00B2"/>
    <w:pPr>
      <w:tabs>
        <w:tab w:val="num" w:pos="720"/>
      </w:tabs>
      <w:ind w:left="720" w:hanging="360"/>
      <w:contextualSpacing/>
    </w:pPr>
    <w:rPr>
      <w:rFonts w:eastAsiaTheme="minorHAnsi"/>
      <w:color w:val="000000"/>
      <w:sz w:val="20"/>
      <w:szCs w:val="20"/>
    </w:rPr>
  </w:style>
  <w:style w:type="paragraph" w:styleId="ListNumber3">
    <w:name w:val="List Number 3"/>
    <w:basedOn w:val="Normal"/>
    <w:uiPriority w:val="99"/>
    <w:semiHidden/>
    <w:unhideWhenUsed/>
    <w:qFormat/>
    <w:rsid w:val="00FF00B2"/>
    <w:pPr>
      <w:tabs>
        <w:tab w:val="num" w:pos="1080"/>
      </w:tabs>
      <w:ind w:left="1080" w:hanging="360"/>
      <w:contextualSpacing/>
    </w:pPr>
    <w:rPr>
      <w:rFonts w:eastAsiaTheme="minorHAnsi"/>
      <w:color w:val="000000"/>
      <w:sz w:val="20"/>
      <w:szCs w:val="20"/>
    </w:rPr>
  </w:style>
  <w:style w:type="paragraph" w:styleId="ListNumber4">
    <w:name w:val="List Number 4"/>
    <w:basedOn w:val="Normal"/>
    <w:uiPriority w:val="99"/>
    <w:semiHidden/>
    <w:unhideWhenUsed/>
    <w:qFormat/>
    <w:rsid w:val="00FF00B2"/>
    <w:pPr>
      <w:tabs>
        <w:tab w:val="num" w:pos="1440"/>
      </w:tabs>
      <w:ind w:left="1440" w:hanging="360"/>
      <w:contextualSpacing/>
    </w:pPr>
    <w:rPr>
      <w:rFonts w:eastAsiaTheme="minorHAnsi"/>
      <w:color w:val="000000"/>
      <w:sz w:val="20"/>
      <w:szCs w:val="20"/>
    </w:rPr>
  </w:style>
  <w:style w:type="paragraph" w:styleId="ListNumber5">
    <w:name w:val="List Number 5"/>
    <w:basedOn w:val="Normal"/>
    <w:uiPriority w:val="99"/>
    <w:semiHidden/>
    <w:unhideWhenUsed/>
    <w:qFormat/>
    <w:rsid w:val="00FF00B2"/>
    <w:pPr>
      <w:tabs>
        <w:tab w:val="num" w:pos="1800"/>
      </w:tabs>
      <w:ind w:left="1800" w:hanging="360"/>
      <w:contextualSpacing/>
    </w:pPr>
    <w:rPr>
      <w:rFonts w:eastAsiaTheme="minorHAnsi"/>
      <w:color w:val="000000"/>
      <w:sz w:val="20"/>
      <w:szCs w:val="20"/>
    </w:rPr>
  </w:style>
  <w:style w:type="paragraph" w:styleId="Title">
    <w:name w:val="Title"/>
    <w:basedOn w:val="Normal"/>
    <w:next w:val="Normal"/>
    <w:link w:val="TitleChar"/>
    <w:uiPriority w:val="10"/>
    <w:qFormat/>
    <w:rsid w:val="00FF00B2"/>
    <w:pPr>
      <w:spacing w:after="80"/>
      <w:contextualSpacing/>
    </w:pPr>
    <w:rPr>
      <w:rFonts w:asciiTheme="majorHAnsi" w:eastAsiaTheme="majorEastAsia" w:hAnsiTheme="majorHAnsi" w:cstheme="majorBidi"/>
      <w:color w:val="000000"/>
      <w:spacing w:val="-10"/>
      <w:kern w:val="28"/>
      <w:sz w:val="56"/>
      <w:szCs w:val="56"/>
    </w:rPr>
  </w:style>
  <w:style w:type="character" w:customStyle="1" w:styleId="TitleChar">
    <w:name w:val="Title Char"/>
    <w:basedOn w:val="DefaultParagraphFont"/>
    <w:link w:val="Title"/>
    <w:uiPriority w:val="10"/>
    <w:rsid w:val="00FF00B2"/>
    <w:rPr>
      <w:rFonts w:asciiTheme="majorHAnsi" w:eastAsiaTheme="majorEastAsia" w:hAnsiTheme="majorHAnsi" w:cstheme="majorBidi"/>
      <w:color w:val="000000"/>
      <w:spacing w:val="-10"/>
      <w:kern w:val="28"/>
      <w:sz w:val="56"/>
      <w:szCs w:val="56"/>
    </w:rPr>
  </w:style>
  <w:style w:type="paragraph" w:styleId="Closing">
    <w:name w:val="Closing"/>
    <w:basedOn w:val="Normal"/>
    <w:link w:val="ClosingChar"/>
    <w:uiPriority w:val="99"/>
    <w:semiHidden/>
    <w:unhideWhenUsed/>
    <w:qFormat/>
    <w:rsid w:val="00FF00B2"/>
    <w:pPr>
      <w:ind w:left="4320"/>
    </w:pPr>
    <w:rPr>
      <w:rFonts w:eastAsiaTheme="minorHAnsi"/>
      <w:color w:val="000000"/>
      <w:sz w:val="20"/>
      <w:szCs w:val="20"/>
    </w:rPr>
  </w:style>
  <w:style w:type="character" w:customStyle="1" w:styleId="ClosingChar">
    <w:name w:val="Closing Char"/>
    <w:basedOn w:val="DefaultParagraphFont"/>
    <w:link w:val="Closing"/>
    <w:uiPriority w:val="99"/>
    <w:semiHidden/>
    <w:rsid w:val="00FF00B2"/>
    <w:rPr>
      <w:rFonts w:eastAsiaTheme="minorHAnsi"/>
      <w:color w:val="000000"/>
    </w:rPr>
  </w:style>
  <w:style w:type="paragraph" w:styleId="Signature">
    <w:name w:val="Signature"/>
    <w:basedOn w:val="Normal"/>
    <w:link w:val="SignatureChar"/>
    <w:uiPriority w:val="99"/>
    <w:semiHidden/>
    <w:unhideWhenUsed/>
    <w:qFormat/>
    <w:rsid w:val="00FF00B2"/>
    <w:pPr>
      <w:ind w:left="4320"/>
    </w:pPr>
    <w:rPr>
      <w:rFonts w:eastAsiaTheme="minorHAnsi"/>
      <w:color w:val="000000"/>
      <w:sz w:val="20"/>
      <w:szCs w:val="20"/>
    </w:rPr>
  </w:style>
  <w:style w:type="character" w:customStyle="1" w:styleId="SignatureChar">
    <w:name w:val="Signature Char"/>
    <w:basedOn w:val="DefaultParagraphFont"/>
    <w:link w:val="Signature"/>
    <w:uiPriority w:val="99"/>
    <w:semiHidden/>
    <w:rsid w:val="00FF00B2"/>
    <w:rPr>
      <w:rFonts w:eastAsiaTheme="minorHAnsi"/>
      <w:color w:val="000000"/>
    </w:rPr>
  </w:style>
  <w:style w:type="paragraph" w:styleId="BodyTextIndent">
    <w:name w:val="Body Text Indent"/>
    <w:basedOn w:val="Normal"/>
    <w:link w:val="BodyTextIndentChar"/>
    <w:uiPriority w:val="99"/>
    <w:semiHidden/>
    <w:unhideWhenUsed/>
    <w:qFormat/>
    <w:rsid w:val="00FF00B2"/>
    <w:pPr>
      <w:spacing w:after="120"/>
      <w:ind w:left="360"/>
    </w:pPr>
    <w:rPr>
      <w:rFonts w:eastAsiaTheme="minorHAnsi"/>
      <w:color w:val="000000"/>
      <w:sz w:val="20"/>
      <w:szCs w:val="20"/>
    </w:rPr>
  </w:style>
  <w:style w:type="character" w:customStyle="1" w:styleId="BodyTextIndentChar">
    <w:name w:val="Body Text Indent Char"/>
    <w:basedOn w:val="DefaultParagraphFont"/>
    <w:link w:val="BodyTextIndent"/>
    <w:uiPriority w:val="99"/>
    <w:semiHidden/>
    <w:rsid w:val="00FF00B2"/>
    <w:rPr>
      <w:rFonts w:eastAsiaTheme="minorHAnsi"/>
      <w:color w:val="000000"/>
    </w:rPr>
  </w:style>
  <w:style w:type="paragraph" w:styleId="ListContinue">
    <w:name w:val="List Continue"/>
    <w:basedOn w:val="Normal"/>
    <w:uiPriority w:val="99"/>
    <w:semiHidden/>
    <w:unhideWhenUsed/>
    <w:qFormat/>
    <w:rsid w:val="00FF00B2"/>
    <w:pPr>
      <w:spacing w:after="120"/>
      <w:ind w:left="360"/>
      <w:contextualSpacing/>
    </w:pPr>
    <w:rPr>
      <w:rFonts w:eastAsiaTheme="minorHAnsi"/>
      <w:color w:val="000000"/>
      <w:sz w:val="20"/>
      <w:szCs w:val="20"/>
    </w:rPr>
  </w:style>
  <w:style w:type="paragraph" w:styleId="ListContinue2">
    <w:name w:val="List Continue 2"/>
    <w:basedOn w:val="Normal"/>
    <w:uiPriority w:val="99"/>
    <w:semiHidden/>
    <w:unhideWhenUsed/>
    <w:qFormat/>
    <w:rsid w:val="00FF00B2"/>
    <w:pPr>
      <w:spacing w:after="120"/>
      <w:ind w:left="720"/>
      <w:contextualSpacing/>
    </w:pPr>
    <w:rPr>
      <w:rFonts w:eastAsiaTheme="minorHAnsi"/>
      <w:color w:val="000000"/>
      <w:sz w:val="20"/>
      <w:szCs w:val="20"/>
    </w:rPr>
  </w:style>
  <w:style w:type="paragraph" w:styleId="ListContinue3">
    <w:name w:val="List Continue 3"/>
    <w:basedOn w:val="Normal"/>
    <w:uiPriority w:val="99"/>
    <w:semiHidden/>
    <w:unhideWhenUsed/>
    <w:qFormat/>
    <w:rsid w:val="00FF00B2"/>
    <w:pPr>
      <w:spacing w:after="120"/>
      <w:ind w:left="1080"/>
      <w:contextualSpacing/>
    </w:pPr>
    <w:rPr>
      <w:rFonts w:eastAsiaTheme="minorHAnsi"/>
      <w:color w:val="000000"/>
      <w:sz w:val="20"/>
      <w:szCs w:val="20"/>
    </w:rPr>
  </w:style>
  <w:style w:type="paragraph" w:styleId="ListContinue4">
    <w:name w:val="List Continue 4"/>
    <w:basedOn w:val="Normal"/>
    <w:uiPriority w:val="99"/>
    <w:semiHidden/>
    <w:unhideWhenUsed/>
    <w:qFormat/>
    <w:rsid w:val="00FF00B2"/>
    <w:pPr>
      <w:spacing w:after="120"/>
      <w:ind w:left="1440"/>
      <w:contextualSpacing/>
    </w:pPr>
    <w:rPr>
      <w:rFonts w:eastAsiaTheme="minorHAnsi"/>
      <w:color w:val="000000"/>
      <w:sz w:val="20"/>
      <w:szCs w:val="20"/>
    </w:rPr>
  </w:style>
  <w:style w:type="paragraph" w:styleId="ListContinue5">
    <w:name w:val="List Continue 5"/>
    <w:basedOn w:val="Normal"/>
    <w:uiPriority w:val="99"/>
    <w:semiHidden/>
    <w:unhideWhenUsed/>
    <w:qFormat/>
    <w:rsid w:val="00FF00B2"/>
    <w:pPr>
      <w:spacing w:after="120"/>
      <w:ind w:left="1800"/>
      <w:contextualSpacing/>
    </w:pPr>
    <w:rPr>
      <w:rFonts w:eastAsiaTheme="minorHAnsi"/>
      <w:color w:val="000000"/>
      <w:sz w:val="20"/>
      <w:szCs w:val="20"/>
    </w:rPr>
  </w:style>
  <w:style w:type="paragraph" w:styleId="MessageHeader">
    <w:name w:val="Message Header"/>
    <w:basedOn w:val="Normal"/>
    <w:link w:val="MessageHeaderChar"/>
    <w:uiPriority w:val="99"/>
    <w:semiHidden/>
    <w:unhideWhenUsed/>
    <w:qFormat/>
    <w:rsid w:val="00FF00B2"/>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color w:val="000000"/>
    </w:rPr>
  </w:style>
  <w:style w:type="character" w:customStyle="1" w:styleId="MessageHeaderChar">
    <w:name w:val="Message Header Char"/>
    <w:basedOn w:val="DefaultParagraphFont"/>
    <w:link w:val="MessageHeader"/>
    <w:uiPriority w:val="99"/>
    <w:semiHidden/>
    <w:rsid w:val="00FF00B2"/>
    <w:rPr>
      <w:rFonts w:asciiTheme="majorHAnsi" w:eastAsiaTheme="majorEastAsia" w:hAnsiTheme="majorHAnsi" w:cstheme="majorBidi"/>
      <w:color w:val="000000"/>
      <w:sz w:val="24"/>
      <w:szCs w:val="24"/>
      <w:shd w:val="pct20" w:color="auto" w:fill="auto"/>
    </w:rPr>
  </w:style>
  <w:style w:type="paragraph" w:styleId="Subtitle">
    <w:name w:val="Subtitle"/>
    <w:basedOn w:val="Normal"/>
    <w:next w:val="Normal"/>
    <w:link w:val="SubtitleChar"/>
    <w:uiPriority w:val="11"/>
    <w:qFormat/>
    <w:rsid w:val="00FF00B2"/>
    <w:p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F00B2"/>
    <w:rPr>
      <w:rFonts w:asciiTheme="minorHAnsi" w:eastAsiaTheme="majorEastAsia" w:hAnsiTheme="minorHAnsi" w:cstheme="majorBidi"/>
      <w:color w:val="595959" w:themeColor="text1" w:themeTint="A6"/>
      <w:spacing w:val="15"/>
      <w:sz w:val="28"/>
      <w:szCs w:val="28"/>
    </w:rPr>
  </w:style>
  <w:style w:type="paragraph" w:styleId="Salutation">
    <w:name w:val="Salutation"/>
    <w:basedOn w:val="Normal"/>
    <w:next w:val="Normal"/>
    <w:link w:val="SalutationChar"/>
    <w:uiPriority w:val="99"/>
    <w:semiHidden/>
    <w:unhideWhenUsed/>
    <w:qFormat/>
    <w:rsid w:val="00FF00B2"/>
    <w:rPr>
      <w:rFonts w:eastAsiaTheme="minorHAnsi"/>
      <w:color w:val="000000"/>
      <w:sz w:val="20"/>
      <w:szCs w:val="20"/>
    </w:rPr>
  </w:style>
  <w:style w:type="character" w:customStyle="1" w:styleId="SalutationChar">
    <w:name w:val="Salutation Char"/>
    <w:basedOn w:val="DefaultParagraphFont"/>
    <w:link w:val="Salutation"/>
    <w:uiPriority w:val="99"/>
    <w:semiHidden/>
    <w:rsid w:val="00FF00B2"/>
    <w:rPr>
      <w:rFonts w:eastAsiaTheme="minorHAnsi"/>
      <w:color w:val="000000"/>
    </w:rPr>
  </w:style>
  <w:style w:type="paragraph" w:styleId="Date">
    <w:name w:val="Date"/>
    <w:basedOn w:val="Normal"/>
    <w:next w:val="Normal"/>
    <w:link w:val="DateChar"/>
    <w:uiPriority w:val="99"/>
    <w:semiHidden/>
    <w:unhideWhenUsed/>
    <w:qFormat/>
    <w:rsid w:val="00FF00B2"/>
    <w:rPr>
      <w:rFonts w:eastAsiaTheme="minorHAnsi"/>
      <w:color w:val="000000"/>
      <w:sz w:val="20"/>
      <w:szCs w:val="20"/>
    </w:rPr>
  </w:style>
  <w:style w:type="character" w:customStyle="1" w:styleId="DateChar">
    <w:name w:val="Date Char"/>
    <w:basedOn w:val="DefaultParagraphFont"/>
    <w:link w:val="Date"/>
    <w:uiPriority w:val="99"/>
    <w:semiHidden/>
    <w:rsid w:val="00FF00B2"/>
    <w:rPr>
      <w:rFonts w:eastAsiaTheme="minorHAnsi"/>
      <w:color w:val="000000"/>
    </w:rPr>
  </w:style>
  <w:style w:type="paragraph" w:styleId="BodyTextFirstIndent">
    <w:name w:val="Body Text First Indent"/>
    <w:basedOn w:val="Normal"/>
    <w:link w:val="BodyTextFirstIndentChar"/>
    <w:uiPriority w:val="99"/>
    <w:semiHidden/>
    <w:unhideWhenUsed/>
    <w:qFormat/>
    <w:rsid w:val="00FF00B2"/>
    <w:pPr>
      <w:ind w:firstLine="360"/>
    </w:pPr>
    <w:rPr>
      <w:rFonts w:eastAsiaTheme="minorHAnsi"/>
      <w:color w:val="000000"/>
      <w:sz w:val="20"/>
      <w:szCs w:val="20"/>
    </w:rPr>
  </w:style>
  <w:style w:type="character" w:customStyle="1" w:styleId="BodyTextFirstIndentChar">
    <w:name w:val="Body Text First Indent Char"/>
    <w:basedOn w:val="BodyTextChar"/>
    <w:link w:val="BodyTextFirstIndent"/>
    <w:uiPriority w:val="99"/>
    <w:semiHidden/>
    <w:rsid w:val="00FF00B2"/>
    <w:rPr>
      <w:rFonts w:eastAsiaTheme="minorHAnsi"/>
      <w:color w:val="000000"/>
    </w:rPr>
  </w:style>
  <w:style w:type="paragraph" w:styleId="BodyTextFirstIndent2">
    <w:name w:val="Body Text First Indent 2"/>
    <w:basedOn w:val="Normal"/>
    <w:link w:val="BodyTextFirstIndent2Char"/>
    <w:uiPriority w:val="99"/>
    <w:semiHidden/>
    <w:unhideWhenUsed/>
    <w:qFormat/>
    <w:rsid w:val="00FF00B2"/>
    <w:pPr>
      <w:ind w:left="360" w:firstLine="360"/>
    </w:pPr>
    <w:rPr>
      <w:rFonts w:eastAsiaTheme="minorHAnsi"/>
      <w:color w:val="000000"/>
      <w:sz w:val="20"/>
      <w:szCs w:val="20"/>
    </w:rPr>
  </w:style>
  <w:style w:type="character" w:customStyle="1" w:styleId="BodyTextFirstIndent2Char">
    <w:name w:val="Body Text First Indent 2 Char"/>
    <w:basedOn w:val="BodyTextIndentChar"/>
    <w:link w:val="BodyTextFirstIndent2"/>
    <w:uiPriority w:val="99"/>
    <w:semiHidden/>
    <w:rsid w:val="00FF00B2"/>
    <w:rPr>
      <w:rFonts w:eastAsiaTheme="minorHAnsi"/>
      <w:color w:val="000000"/>
    </w:rPr>
  </w:style>
  <w:style w:type="paragraph" w:styleId="NoteHeading">
    <w:name w:val="Note Heading"/>
    <w:basedOn w:val="Normal"/>
    <w:next w:val="Normal"/>
    <w:link w:val="NoteHeadingChar"/>
    <w:uiPriority w:val="99"/>
    <w:semiHidden/>
    <w:unhideWhenUsed/>
    <w:qFormat/>
    <w:rsid w:val="00FF00B2"/>
    <w:rPr>
      <w:rFonts w:eastAsiaTheme="minorHAnsi"/>
      <w:color w:val="000000"/>
      <w:sz w:val="20"/>
      <w:szCs w:val="20"/>
    </w:rPr>
  </w:style>
  <w:style w:type="character" w:customStyle="1" w:styleId="NoteHeadingChar">
    <w:name w:val="Note Heading Char"/>
    <w:basedOn w:val="DefaultParagraphFont"/>
    <w:link w:val="NoteHeading"/>
    <w:uiPriority w:val="99"/>
    <w:semiHidden/>
    <w:rsid w:val="00FF00B2"/>
    <w:rPr>
      <w:rFonts w:eastAsiaTheme="minorHAnsi"/>
      <w:color w:val="000000"/>
    </w:rPr>
  </w:style>
  <w:style w:type="paragraph" w:styleId="BodyText2">
    <w:name w:val="Body Text 2"/>
    <w:basedOn w:val="Normal"/>
    <w:link w:val="BodyText2Char"/>
    <w:uiPriority w:val="99"/>
    <w:semiHidden/>
    <w:unhideWhenUsed/>
    <w:qFormat/>
    <w:rsid w:val="00FF00B2"/>
    <w:pPr>
      <w:spacing w:after="120" w:line="480" w:lineRule="auto"/>
    </w:pPr>
    <w:rPr>
      <w:rFonts w:eastAsiaTheme="minorHAnsi"/>
      <w:color w:val="000000"/>
      <w:sz w:val="20"/>
      <w:szCs w:val="20"/>
    </w:rPr>
  </w:style>
  <w:style w:type="character" w:customStyle="1" w:styleId="BodyText2Char">
    <w:name w:val="Body Text 2 Char"/>
    <w:basedOn w:val="DefaultParagraphFont"/>
    <w:link w:val="BodyText2"/>
    <w:uiPriority w:val="99"/>
    <w:semiHidden/>
    <w:rsid w:val="00FF00B2"/>
    <w:rPr>
      <w:rFonts w:eastAsiaTheme="minorHAnsi"/>
      <w:color w:val="000000"/>
    </w:rPr>
  </w:style>
  <w:style w:type="paragraph" w:styleId="BodyText3">
    <w:name w:val="Body Text 3"/>
    <w:basedOn w:val="Normal"/>
    <w:link w:val="BodyText3Char"/>
    <w:uiPriority w:val="99"/>
    <w:semiHidden/>
    <w:unhideWhenUsed/>
    <w:qFormat/>
    <w:rsid w:val="00FF00B2"/>
    <w:pPr>
      <w:spacing w:after="120"/>
    </w:pPr>
    <w:rPr>
      <w:rFonts w:eastAsiaTheme="minorHAnsi"/>
      <w:color w:val="000000"/>
      <w:sz w:val="16"/>
      <w:szCs w:val="16"/>
    </w:rPr>
  </w:style>
  <w:style w:type="character" w:customStyle="1" w:styleId="BodyText3Char">
    <w:name w:val="Body Text 3 Char"/>
    <w:basedOn w:val="DefaultParagraphFont"/>
    <w:link w:val="BodyText3"/>
    <w:uiPriority w:val="99"/>
    <w:semiHidden/>
    <w:rsid w:val="00FF00B2"/>
    <w:rPr>
      <w:rFonts w:eastAsiaTheme="minorHAnsi"/>
      <w:color w:val="000000"/>
      <w:sz w:val="16"/>
      <w:szCs w:val="16"/>
    </w:rPr>
  </w:style>
  <w:style w:type="paragraph" w:styleId="BodyTextIndent2">
    <w:name w:val="Body Text Indent 2"/>
    <w:basedOn w:val="Normal"/>
    <w:link w:val="BodyTextIndent2Char"/>
    <w:uiPriority w:val="99"/>
    <w:semiHidden/>
    <w:unhideWhenUsed/>
    <w:qFormat/>
    <w:rsid w:val="00FF00B2"/>
    <w:pPr>
      <w:spacing w:after="120" w:line="480" w:lineRule="auto"/>
      <w:ind w:left="360"/>
    </w:pPr>
    <w:rPr>
      <w:rFonts w:eastAsiaTheme="minorHAnsi"/>
      <w:color w:val="000000"/>
      <w:sz w:val="20"/>
      <w:szCs w:val="20"/>
    </w:rPr>
  </w:style>
  <w:style w:type="character" w:customStyle="1" w:styleId="BodyTextIndent2Char">
    <w:name w:val="Body Text Indent 2 Char"/>
    <w:basedOn w:val="DefaultParagraphFont"/>
    <w:link w:val="BodyTextIndent2"/>
    <w:uiPriority w:val="99"/>
    <w:semiHidden/>
    <w:rsid w:val="00FF00B2"/>
    <w:rPr>
      <w:rFonts w:eastAsiaTheme="minorHAnsi"/>
      <w:color w:val="000000"/>
    </w:rPr>
  </w:style>
  <w:style w:type="paragraph" w:styleId="BodyTextIndent3">
    <w:name w:val="Body Text Indent 3"/>
    <w:basedOn w:val="Normal"/>
    <w:link w:val="BodyTextIndent3Char"/>
    <w:uiPriority w:val="99"/>
    <w:semiHidden/>
    <w:unhideWhenUsed/>
    <w:qFormat/>
    <w:rsid w:val="00FF00B2"/>
    <w:pPr>
      <w:spacing w:after="120"/>
      <w:ind w:left="360"/>
    </w:pPr>
    <w:rPr>
      <w:rFonts w:eastAsiaTheme="minorHAnsi"/>
      <w:color w:val="000000"/>
      <w:sz w:val="16"/>
      <w:szCs w:val="16"/>
    </w:rPr>
  </w:style>
  <w:style w:type="character" w:customStyle="1" w:styleId="BodyTextIndent3Char">
    <w:name w:val="Body Text Indent 3 Char"/>
    <w:basedOn w:val="DefaultParagraphFont"/>
    <w:link w:val="BodyTextIndent3"/>
    <w:uiPriority w:val="99"/>
    <w:semiHidden/>
    <w:rsid w:val="00FF00B2"/>
    <w:rPr>
      <w:rFonts w:eastAsiaTheme="minorHAnsi"/>
      <w:color w:val="000000"/>
      <w:sz w:val="16"/>
      <w:szCs w:val="16"/>
    </w:rPr>
  </w:style>
  <w:style w:type="paragraph" w:styleId="BlockText">
    <w:name w:val="Block Text"/>
    <w:basedOn w:val="Normal"/>
    <w:uiPriority w:val="99"/>
    <w:semiHidden/>
    <w:unhideWhenUsed/>
    <w:qFormat/>
    <w:rsid w:val="00FF00B2"/>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hAnsiTheme="minorHAnsi" w:cstheme="minorBidi"/>
      <w:i/>
      <w:iCs/>
      <w:color w:val="156082" w:themeColor="accent1"/>
      <w:sz w:val="20"/>
      <w:szCs w:val="20"/>
    </w:rPr>
  </w:style>
  <w:style w:type="paragraph" w:styleId="DocumentMap">
    <w:name w:val="Document Map"/>
    <w:basedOn w:val="Normal"/>
    <w:link w:val="DocumentMapChar"/>
    <w:uiPriority w:val="99"/>
    <w:semiHidden/>
    <w:unhideWhenUsed/>
    <w:qFormat/>
    <w:rsid w:val="00FF00B2"/>
    <w:rPr>
      <w:rFonts w:ascii="Segoe UI" w:eastAsiaTheme="minorHAnsi" w:hAnsi="Segoe UI" w:cs="Segoe UI"/>
      <w:color w:val="000000"/>
      <w:sz w:val="16"/>
      <w:szCs w:val="16"/>
    </w:rPr>
  </w:style>
  <w:style w:type="character" w:customStyle="1" w:styleId="DocumentMapChar">
    <w:name w:val="Document Map Char"/>
    <w:basedOn w:val="DefaultParagraphFont"/>
    <w:link w:val="DocumentMap"/>
    <w:uiPriority w:val="99"/>
    <w:semiHidden/>
    <w:rsid w:val="00FF00B2"/>
    <w:rPr>
      <w:rFonts w:ascii="Segoe UI" w:eastAsiaTheme="minorHAnsi" w:hAnsi="Segoe UI" w:cs="Segoe UI"/>
      <w:color w:val="000000"/>
      <w:sz w:val="16"/>
      <w:szCs w:val="16"/>
    </w:rPr>
  </w:style>
  <w:style w:type="paragraph" w:styleId="PlainText">
    <w:name w:val="Plain Text"/>
    <w:basedOn w:val="Normal"/>
    <w:link w:val="PlainTextChar"/>
    <w:uiPriority w:val="99"/>
    <w:semiHidden/>
    <w:unhideWhenUsed/>
    <w:qFormat/>
    <w:rsid w:val="00FF00B2"/>
    <w:rPr>
      <w:rFonts w:ascii="Consolas" w:eastAsiaTheme="minorHAnsi" w:hAnsi="Consolas"/>
      <w:color w:val="000000"/>
      <w:sz w:val="21"/>
      <w:szCs w:val="21"/>
    </w:rPr>
  </w:style>
  <w:style w:type="character" w:customStyle="1" w:styleId="PlainTextChar">
    <w:name w:val="Plain Text Char"/>
    <w:basedOn w:val="DefaultParagraphFont"/>
    <w:link w:val="PlainText"/>
    <w:uiPriority w:val="99"/>
    <w:semiHidden/>
    <w:rsid w:val="00FF00B2"/>
    <w:rPr>
      <w:rFonts w:ascii="Consolas" w:eastAsiaTheme="minorHAnsi" w:hAnsi="Consolas"/>
      <w:color w:val="000000"/>
      <w:sz w:val="21"/>
      <w:szCs w:val="21"/>
    </w:rPr>
  </w:style>
  <w:style w:type="paragraph" w:styleId="NoSpacing">
    <w:name w:val="No Spacing"/>
    <w:basedOn w:val="Normal"/>
    <w:uiPriority w:val="1"/>
    <w:qFormat/>
    <w:rsid w:val="00FF00B2"/>
    <w:rPr>
      <w:rFonts w:eastAsiaTheme="minorHAnsi"/>
      <w:color w:val="000000"/>
      <w:sz w:val="20"/>
      <w:szCs w:val="20"/>
    </w:rPr>
  </w:style>
  <w:style w:type="paragraph" w:styleId="ListParagraph">
    <w:name w:val="List Paragraph"/>
    <w:basedOn w:val="Normal"/>
    <w:uiPriority w:val="34"/>
    <w:qFormat/>
    <w:rsid w:val="00FF00B2"/>
    <w:pPr>
      <w:ind w:left="720"/>
      <w:contextualSpacing/>
    </w:pPr>
    <w:rPr>
      <w:rFonts w:eastAsiaTheme="minorHAnsi"/>
      <w:color w:val="000000"/>
      <w:sz w:val="20"/>
      <w:szCs w:val="20"/>
    </w:rPr>
  </w:style>
  <w:style w:type="paragraph" w:styleId="Quote">
    <w:name w:val="Quote"/>
    <w:basedOn w:val="Normal"/>
    <w:next w:val="Normal"/>
    <w:link w:val="QuoteChar"/>
    <w:uiPriority w:val="29"/>
    <w:qFormat/>
    <w:rsid w:val="00FF00B2"/>
    <w:pPr>
      <w:spacing w:before="160" w:after="160"/>
      <w:jc w:val="center"/>
    </w:pPr>
    <w:rPr>
      <w:rFonts w:eastAsiaTheme="minorHAnsi"/>
      <w:i/>
      <w:iCs/>
      <w:color w:val="404040" w:themeColor="text1" w:themeTint="BF"/>
      <w:sz w:val="20"/>
      <w:szCs w:val="20"/>
    </w:rPr>
  </w:style>
  <w:style w:type="character" w:customStyle="1" w:styleId="QuoteChar">
    <w:name w:val="Quote Char"/>
    <w:basedOn w:val="DefaultParagraphFont"/>
    <w:link w:val="Quote"/>
    <w:uiPriority w:val="29"/>
    <w:rsid w:val="00FF00B2"/>
    <w:rPr>
      <w:rFonts w:eastAsiaTheme="minorHAnsi"/>
      <w:i/>
      <w:iCs/>
      <w:color w:val="404040" w:themeColor="text1" w:themeTint="BF"/>
    </w:rPr>
  </w:style>
  <w:style w:type="paragraph" w:styleId="IntenseQuote">
    <w:name w:val="Intense Quote"/>
    <w:basedOn w:val="Normal"/>
    <w:next w:val="Normal"/>
    <w:link w:val="IntenseQuoteChar"/>
    <w:uiPriority w:val="30"/>
    <w:qFormat/>
    <w:rsid w:val="00FF00B2"/>
    <w:pPr>
      <w:pBdr>
        <w:top w:val="single" w:sz="4" w:space="10" w:color="0F4761" w:themeColor="accent1" w:themeShade="BF"/>
        <w:bottom w:val="single" w:sz="4" w:space="10" w:color="0F4761" w:themeColor="accent1" w:themeShade="BF"/>
      </w:pBdr>
      <w:spacing w:before="360" w:after="360"/>
      <w:ind w:left="864" w:right="864"/>
      <w:jc w:val="center"/>
    </w:pPr>
    <w:rPr>
      <w:rFonts w:eastAsiaTheme="minorHAnsi"/>
      <w:i/>
      <w:iCs/>
      <w:color w:val="0F4761" w:themeColor="accent1" w:themeShade="BF"/>
      <w:sz w:val="20"/>
      <w:szCs w:val="20"/>
    </w:rPr>
  </w:style>
  <w:style w:type="character" w:customStyle="1" w:styleId="IntenseQuoteChar">
    <w:name w:val="Intense Quote Char"/>
    <w:basedOn w:val="DefaultParagraphFont"/>
    <w:link w:val="IntenseQuote"/>
    <w:uiPriority w:val="30"/>
    <w:rsid w:val="00FF00B2"/>
    <w:rPr>
      <w:rFonts w:eastAsiaTheme="minorHAnsi"/>
      <w:i/>
      <w:iCs/>
      <w:color w:val="0F4761" w:themeColor="accent1" w:themeShade="BF"/>
    </w:rPr>
  </w:style>
  <w:style w:type="paragraph" w:styleId="Bibliography">
    <w:name w:val="Bibliography"/>
    <w:basedOn w:val="Normal"/>
    <w:next w:val="Normal"/>
    <w:uiPriority w:val="37"/>
    <w:semiHidden/>
    <w:unhideWhenUsed/>
    <w:qFormat/>
    <w:rsid w:val="00FF00B2"/>
    <w:rPr>
      <w:rFonts w:eastAsiaTheme="minorHAnsi"/>
      <w:color w:val="000000"/>
      <w:sz w:val="20"/>
      <w:szCs w:val="20"/>
    </w:rPr>
  </w:style>
  <w:style w:type="paragraph" w:styleId="TOCHeading">
    <w:name w:val="TOC Heading"/>
    <w:basedOn w:val="Normal"/>
    <w:next w:val="Normal"/>
    <w:uiPriority w:val="39"/>
    <w:qFormat/>
    <w:rsid w:val="00FF00B2"/>
    <w:pPr>
      <w:keepNext/>
      <w:keepLines/>
      <w:spacing w:before="240"/>
    </w:pPr>
    <w:rPr>
      <w:rFonts w:asciiTheme="majorHAnsi" w:eastAsiaTheme="majorEastAsia" w:hAnsiTheme="majorHAnsi" w:cstheme="majorBidi"/>
      <w:color w:val="0F4761" w:themeColor="accent1" w:themeShade="BF"/>
      <w:sz w:val="32"/>
      <w:szCs w:val="32"/>
    </w:rPr>
  </w:style>
  <w:style w:type="paragraph" w:customStyle="1" w:styleId="msgboxtitle-para">
    <w:name w:val="msgboxtitle-para"/>
    <w:basedOn w:val="Normal"/>
    <w:uiPriority w:val="99"/>
    <w:qFormat/>
    <w:rsid w:val="00FF00B2"/>
    <w:pPr>
      <w:spacing w:before="100" w:beforeAutospacing="1"/>
    </w:pPr>
    <w:rPr>
      <w:rFonts w:ascii="Arial" w:eastAsia="Times New Roman" w:hAnsi="Arial"/>
      <w:b/>
      <w:color w:val="FFFFFF" w:themeColor="background1"/>
    </w:rPr>
  </w:style>
  <w:style w:type="paragraph" w:customStyle="1" w:styleId="msgbox-para">
    <w:name w:val="msgbox-para"/>
    <w:basedOn w:val="Normal"/>
    <w:uiPriority w:val="99"/>
    <w:qFormat/>
    <w:rsid w:val="00FF00B2"/>
    <w:pPr>
      <w:spacing w:before="100" w:beforeAutospacing="1" w:after="100" w:afterAutospacing="1"/>
    </w:pPr>
    <w:rPr>
      <w:rFonts w:ascii="Arial" w:eastAsia="Times New Roman" w:hAnsi="Arial"/>
      <w:color w:val="000000"/>
    </w:rPr>
  </w:style>
  <w:style w:type="character" w:styleId="FootnoteReference">
    <w:name w:val="footnote reference"/>
    <w:basedOn w:val="DefaultParagraphFont"/>
    <w:uiPriority w:val="99"/>
    <w:semiHidden/>
    <w:unhideWhenUsed/>
    <w:rsid w:val="00FF00B2"/>
    <w:rPr>
      <w:vertAlign w:val="superscript"/>
    </w:rPr>
  </w:style>
  <w:style w:type="character" w:styleId="CommentReference">
    <w:name w:val="annotation reference"/>
    <w:basedOn w:val="DefaultParagraphFont"/>
    <w:uiPriority w:val="99"/>
    <w:semiHidden/>
    <w:unhideWhenUsed/>
    <w:rsid w:val="00FF00B2"/>
    <w:rPr>
      <w:sz w:val="16"/>
      <w:szCs w:val="16"/>
    </w:rPr>
  </w:style>
  <w:style w:type="character" w:styleId="EndnoteReference">
    <w:name w:val="endnote reference"/>
    <w:basedOn w:val="DefaultParagraphFont"/>
    <w:uiPriority w:val="99"/>
    <w:semiHidden/>
    <w:unhideWhenUsed/>
    <w:rsid w:val="00FF00B2"/>
    <w:rPr>
      <w:vertAlign w:val="superscript"/>
    </w:rPr>
  </w:style>
  <w:style w:type="character" w:styleId="SubtleEmphasis">
    <w:name w:val="Subtle Emphasis"/>
    <w:basedOn w:val="DefaultParagraphFont"/>
    <w:uiPriority w:val="19"/>
    <w:qFormat/>
    <w:rsid w:val="00FF00B2"/>
    <w:rPr>
      <w:i/>
      <w:iCs/>
      <w:color w:val="404040" w:themeColor="text1" w:themeTint="BF"/>
    </w:rPr>
  </w:style>
  <w:style w:type="character" w:styleId="IntenseEmphasis">
    <w:name w:val="Intense Emphasis"/>
    <w:basedOn w:val="DefaultParagraphFont"/>
    <w:uiPriority w:val="21"/>
    <w:qFormat/>
    <w:rsid w:val="00FF00B2"/>
    <w:rPr>
      <w:i/>
      <w:iCs/>
      <w:color w:val="0F4761" w:themeColor="accent1" w:themeShade="BF"/>
    </w:rPr>
  </w:style>
  <w:style w:type="character" w:styleId="SubtleReference">
    <w:name w:val="Subtle Reference"/>
    <w:basedOn w:val="DefaultParagraphFont"/>
    <w:uiPriority w:val="31"/>
    <w:qFormat/>
    <w:rsid w:val="00FF00B2"/>
    <w:rPr>
      <w:smallCaps/>
      <w:color w:val="5A5A5A" w:themeColor="text1" w:themeTint="A5"/>
    </w:rPr>
  </w:style>
  <w:style w:type="character" w:styleId="IntenseReference">
    <w:name w:val="Intense Reference"/>
    <w:basedOn w:val="DefaultParagraphFont"/>
    <w:uiPriority w:val="32"/>
    <w:qFormat/>
    <w:rsid w:val="00FF00B2"/>
    <w:rPr>
      <w:b/>
      <w:bCs/>
      <w:smallCaps/>
      <w:color w:val="0F4761" w:themeColor="accent1" w:themeShade="BF"/>
      <w:spacing w:val="5"/>
    </w:rPr>
  </w:style>
  <w:style w:type="character" w:styleId="BookTitle">
    <w:name w:val="Book Title"/>
    <w:basedOn w:val="DefaultParagraphFont"/>
    <w:uiPriority w:val="33"/>
    <w:qFormat/>
    <w:rsid w:val="00FF00B2"/>
    <w:rPr>
      <w:b/>
      <w:bCs/>
      <w:i/>
      <w:iCs/>
      <w:spacing w:val="5"/>
    </w:rPr>
  </w:style>
  <w:style w:type="table" w:styleId="LightShading">
    <w:name w:val="Light Shading"/>
    <w:basedOn w:val="TableNormal"/>
    <w:uiPriority w:val="60"/>
    <w:semiHidden/>
    <w:unhideWhenUsed/>
    <w:rsid w:val="00FF00B2"/>
    <w:rPr>
      <w:rFonts w:eastAsiaTheme="minorHAnsi"/>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semiHidden/>
    <w:unhideWhenUsed/>
    <w:rsid w:val="00FF00B2"/>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Grid">
    <w:name w:val="Light Grid"/>
    <w:basedOn w:val="TableNormal"/>
    <w:uiPriority w:val="62"/>
    <w:semiHidden/>
    <w:unhideWhenUsed/>
    <w:rsid w:val="00FF00B2"/>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MediumShading1">
    <w:name w:val="Medium Shading 1"/>
    <w:basedOn w:val="TableNormal"/>
    <w:uiPriority w:val="63"/>
    <w:semiHidden/>
    <w:unhideWhenUsed/>
    <w:rsid w:val="00FF00B2"/>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FF00B2"/>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semiHidden/>
    <w:unhideWhenUsed/>
    <w:rsid w:val="00FF00B2"/>
    <w:rPr>
      <w:rFonts w:eastAsiaTheme="minorHAnsi"/>
      <w:color w:val="000000" w:themeColor="text1"/>
    </w:rPr>
    <w:tblPr>
      <w:tblStyleRowBandSize w:val="1"/>
      <w:tblStyleColBandSize w:val="1"/>
      <w:tblInd w:w="0" w:type="nil"/>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2">
    <w:name w:val="Medium List 2"/>
    <w:basedOn w:val="TableNormal"/>
    <w:uiPriority w:val="66"/>
    <w:semiHidden/>
    <w:unhideWhenUsed/>
    <w:rsid w:val="00FF00B2"/>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semiHidden/>
    <w:unhideWhenUsed/>
    <w:rsid w:val="00FF00B2"/>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2">
    <w:name w:val="Medium Grid 2"/>
    <w:basedOn w:val="TableNormal"/>
    <w:uiPriority w:val="68"/>
    <w:semiHidden/>
    <w:unhideWhenUsed/>
    <w:rsid w:val="00FF00B2"/>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FF00B2"/>
    <w:rPr>
      <w:rFonts w:eastAsiaTheme="minorHAnsi"/>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DarkList">
    <w:name w:val="Dark List"/>
    <w:basedOn w:val="TableNormal"/>
    <w:uiPriority w:val="70"/>
    <w:semiHidden/>
    <w:unhideWhenUsed/>
    <w:rsid w:val="00FF00B2"/>
    <w:rPr>
      <w:rFonts w:eastAsiaTheme="minorHAnsi"/>
      <w:color w:val="FFFFFF" w:themeColor="background1"/>
    </w:rPr>
    <w:tblPr>
      <w:tblStyleRowBandSize w:val="1"/>
      <w:tblStyleColBandSize w:val="1"/>
      <w:tblInd w:w="0" w:type="nil"/>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olorfulShading">
    <w:name w:val="Colorful Shading"/>
    <w:basedOn w:val="TableNormal"/>
    <w:uiPriority w:val="71"/>
    <w:semiHidden/>
    <w:unhideWhenUsed/>
    <w:rsid w:val="00FF00B2"/>
    <w:rPr>
      <w:rFonts w:eastAsiaTheme="minorHAnsi"/>
      <w:color w:val="000000" w:themeColor="text1"/>
    </w:rPr>
    <w:tblPr>
      <w:tblStyleRowBandSize w:val="1"/>
      <w:tblStyleColBandSize w:val="1"/>
      <w:tblInd w:w="0" w:type="nil"/>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semiHidden/>
    <w:unhideWhenUsed/>
    <w:rsid w:val="00FF00B2"/>
    <w:rPr>
      <w:rFonts w:eastAsiaTheme="minorHAnsi"/>
      <w:color w:val="000000" w:themeColor="text1"/>
    </w:rPr>
    <w:tblPr>
      <w:tblStyleRowBandSize w:val="1"/>
      <w:tblStyleColBandSize w:val="1"/>
      <w:tblInd w:w="0" w:type="nil"/>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Grid">
    <w:name w:val="Colorful Grid"/>
    <w:basedOn w:val="TableNormal"/>
    <w:uiPriority w:val="73"/>
    <w:semiHidden/>
    <w:unhideWhenUsed/>
    <w:rsid w:val="00FF00B2"/>
    <w:rPr>
      <w:rFonts w:eastAsiaTheme="minorHAnsi"/>
      <w:color w:val="000000" w:themeColor="text1"/>
    </w:rPr>
    <w:tblPr>
      <w:tblStyleRowBandSize w:val="1"/>
      <w:tblStyleColBandSize w:val="1"/>
      <w:tblInd w:w="0" w:type="nil"/>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LightShading-Accent1">
    <w:name w:val="Light Shading Accent 1"/>
    <w:basedOn w:val="TableNormal"/>
    <w:uiPriority w:val="60"/>
    <w:semiHidden/>
    <w:unhideWhenUsed/>
    <w:rsid w:val="00FF00B2"/>
    <w:rPr>
      <w:rFonts w:eastAsiaTheme="minorHAnsi"/>
      <w:color w:val="0F4761" w:themeColor="accent1" w:themeShade="BF"/>
    </w:rPr>
    <w:tblPr>
      <w:tblStyleRowBandSize w:val="1"/>
      <w:tblStyleColBandSize w:val="1"/>
      <w:tblInd w:w="0" w:type="nil"/>
      <w:tblBorders>
        <w:top w:val="single" w:sz="8" w:space="0" w:color="156082" w:themeColor="accent1"/>
        <w:bottom w:val="single" w:sz="8" w:space="0" w:color="156082" w:themeColor="accent1"/>
      </w:tblBorders>
    </w:tblPr>
    <w:tblStylePr w:type="fir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LightList-Accent1">
    <w:name w:val="Light List Accent 1"/>
    <w:basedOn w:val="TableNormal"/>
    <w:uiPriority w:val="61"/>
    <w:semiHidden/>
    <w:unhideWhenUsed/>
    <w:rsid w:val="00FF00B2"/>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ghtGrid-Accent1">
    <w:name w:val="Light Grid Accent 1"/>
    <w:basedOn w:val="TableNormal"/>
    <w:uiPriority w:val="62"/>
    <w:semiHidden/>
    <w:unhideWhenUsed/>
    <w:rsid w:val="00FF00B2"/>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MediumShading1-Accent1">
    <w:name w:val="Medium Shading 1 Accent 1"/>
    <w:basedOn w:val="TableNormal"/>
    <w:uiPriority w:val="63"/>
    <w:semiHidden/>
    <w:unhideWhenUsed/>
    <w:rsid w:val="00FF00B2"/>
    <w:rPr>
      <w:rFonts w:eastAsiaTheme="minorHAnsi"/>
    </w:rPr>
    <w:tblPr>
      <w:tblStyleRowBandSize w:val="1"/>
      <w:tblStyleColBandSize w:val="1"/>
      <w:tblInd w:w="0" w:type="nil"/>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MediumShading2-Accent1">
    <w:name w:val="Medium Shading 2 Accent 1"/>
    <w:basedOn w:val="TableNormal"/>
    <w:uiPriority w:val="64"/>
    <w:semiHidden/>
    <w:unhideWhenUsed/>
    <w:rsid w:val="00FF00B2"/>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1">
    <w:name w:val="Medium List 1 Accent 1"/>
    <w:basedOn w:val="TableNormal"/>
    <w:uiPriority w:val="65"/>
    <w:semiHidden/>
    <w:unhideWhenUsed/>
    <w:rsid w:val="00FF00B2"/>
    <w:rPr>
      <w:rFonts w:eastAsiaTheme="minorHAnsi"/>
      <w:color w:val="000000" w:themeColor="text1"/>
    </w:rPr>
    <w:tblPr>
      <w:tblStyleRowBandSize w:val="1"/>
      <w:tblStyleColBandSize w:val="1"/>
      <w:tblInd w:w="0" w:type="nil"/>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hint="default"/>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 w:type="character" w:styleId="UnresolvedMention">
    <w:name w:val="Unresolved Mention"/>
    <w:basedOn w:val="DefaultParagraphFont"/>
    <w:uiPriority w:val="99"/>
    <w:semiHidden/>
    <w:unhideWhenUsed/>
    <w:rsid w:val="00B07C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2249">
      <w:marLeft w:val="0"/>
      <w:marRight w:val="0"/>
      <w:marTop w:val="0"/>
      <w:marBottom w:val="0"/>
      <w:divBdr>
        <w:top w:val="none" w:sz="0" w:space="0" w:color="auto"/>
        <w:left w:val="none" w:sz="0" w:space="0" w:color="auto"/>
        <w:bottom w:val="none" w:sz="0" w:space="0" w:color="auto"/>
        <w:right w:val="none" w:sz="0" w:space="0" w:color="auto"/>
      </w:divBdr>
      <w:divsChild>
        <w:div w:id="134414689">
          <w:marLeft w:val="0"/>
          <w:marRight w:val="0"/>
          <w:marTop w:val="100"/>
          <w:marBottom w:val="100"/>
          <w:divBdr>
            <w:top w:val="none" w:sz="0" w:space="0" w:color="auto"/>
            <w:left w:val="none" w:sz="0" w:space="0" w:color="auto"/>
            <w:bottom w:val="none" w:sz="0" w:space="0" w:color="auto"/>
            <w:right w:val="none" w:sz="0" w:space="0" w:color="auto"/>
          </w:divBdr>
        </w:div>
        <w:div w:id="1642228083">
          <w:marLeft w:val="0"/>
          <w:marRight w:val="0"/>
          <w:marTop w:val="100"/>
          <w:marBottom w:val="100"/>
          <w:divBdr>
            <w:top w:val="none" w:sz="0" w:space="0" w:color="auto"/>
            <w:left w:val="none" w:sz="0" w:space="0" w:color="auto"/>
            <w:bottom w:val="none" w:sz="0" w:space="0" w:color="auto"/>
            <w:right w:val="none" w:sz="0" w:space="0" w:color="auto"/>
          </w:divBdr>
        </w:div>
        <w:div w:id="380205781">
          <w:marLeft w:val="0"/>
          <w:marRight w:val="0"/>
          <w:marTop w:val="100"/>
          <w:marBottom w:val="100"/>
          <w:divBdr>
            <w:top w:val="none" w:sz="0" w:space="0" w:color="auto"/>
            <w:left w:val="none" w:sz="0" w:space="0" w:color="auto"/>
            <w:bottom w:val="none" w:sz="0" w:space="0" w:color="auto"/>
            <w:right w:val="none" w:sz="0" w:space="0" w:color="auto"/>
          </w:divBdr>
          <w:divsChild>
            <w:div w:id="842203457">
              <w:marLeft w:val="0"/>
              <w:marRight w:val="0"/>
              <w:marTop w:val="100"/>
              <w:marBottom w:val="100"/>
              <w:divBdr>
                <w:top w:val="none" w:sz="0" w:space="0" w:color="auto"/>
                <w:left w:val="none" w:sz="0" w:space="0" w:color="auto"/>
                <w:bottom w:val="none" w:sz="0" w:space="0" w:color="auto"/>
                <w:right w:val="none" w:sz="0" w:space="0" w:color="auto"/>
              </w:divBdr>
              <w:divsChild>
                <w:div w:id="203384535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sChild>
        </w:div>
        <w:div w:id="1086658967">
          <w:marLeft w:val="0"/>
          <w:marRight w:val="0"/>
          <w:marTop w:val="100"/>
          <w:marBottom w:val="100"/>
          <w:divBdr>
            <w:top w:val="none" w:sz="0" w:space="0" w:color="auto"/>
            <w:left w:val="none" w:sz="0" w:space="0" w:color="auto"/>
            <w:bottom w:val="none" w:sz="0" w:space="0" w:color="auto"/>
            <w:right w:val="none" w:sz="0" w:space="0" w:color="auto"/>
          </w:divBdr>
          <w:divsChild>
            <w:div w:id="2088725346">
              <w:marLeft w:val="0"/>
              <w:marRight w:val="0"/>
              <w:marTop w:val="100"/>
              <w:marBottom w:val="100"/>
              <w:divBdr>
                <w:top w:val="none" w:sz="0" w:space="0" w:color="auto"/>
                <w:left w:val="none" w:sz="0" w:space="0" w:color="auto"/>
                <w:bottom w:val="none" w:sz="0" w:space="0" w:color="auto"/>
                <w:right w:val="none" w:sz="0" w:space="0" w:color="auto"/>
              </w:divBdr>
            </w:div>
          </w:divsChild>
        </w:div>
        <w:div w:id="209850111">
          <w:marLeft w:val="0"/>
          <w:marRight w:val="0"/>
          <w:marTop w:val="100"/>
          <w:marBottom w:val="100"/>
          <w:divBdr>
            <w:top w:val="none" w:sz="0" w:space="0" w:color="auto"/>
            <w:left w:val="none" w:sz="0" w:space="0" w:color="auto"/>
            <w:bottom w:val="none" w:sz="0" w:space="0" w:color="auto"/>
            <w:right w:val="none" w:sz="0" w:space="0" w:color="auto"/>
          </w:divBdr>
        </w:div>
        <w:div w:id="1291518256">
          <w:marLeft w:val="0"/>
          <w:marRight w:val="0"/>
          <w:marTop w:val="100"/>
          <w:marBottom w:val="100"/>
          <w:divBdr>
            <w:top w:val="none" w:sz="0" w:space="0" w:color="auto"/>
            <w:left w:val="none" w:sz="0" w:space="0" w:color="auto"/>
            <w:bottom w:val="none" w:sz="0" w:space="0" w:color="auto"/>
            <w:right w:val="none" w:sz="0" w:space="0" w:color="auto"/>
          </w:divBdr>
        </w:div>
        <w:div w:id="875965804">
          <w:marLeft w:val="0"/>
          <w:marRight w:val="0"/>
          <w:marTop w:val="100"/>
          <w:marBottom w:val="100"/>
          <w:divBdr>
            <w:top w:val="none" w:sz="0" w:space="0" w:color="auto"/>
            <w:left w:val="none" w:sz="0" w:space="0" w:color="auto"/>
            <w:bottom w:val="none" w:sz="0" w:space="0" w:color="auto"/>
            <w:right w:val="none" w:sz="0" w:space="0" w:color="auto"/>
          </w:divBdr>
          <w:divsChild>
            <w:div w:id="1542568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36299890">
          <w:marLeft w:val="0"/>
          <w:marRight w:val="0"/>
          <w:marTop w:val="100"/>
          <w:marBottom w:val="100"/>
          <w:divBdr>
            <w:top w:val="none" w:sz="0" w:space="0" w:color="auto"/>
            <w:left w:val="none" w:sz="0" w:space="0" w:color="auto"/>
            <w:bottom w:val="none" w:sz="0" w:space="0" w:color="auto"/>
            <w:right w:val="none" w:sz="0" w:space="0" w:color="auto"/>
          </w:divBdr>
        </w:div>
        <w:div w:id="1580745810">
          <w:marLeft w:val="0"/>
          <w:marRight w:val="0"/>
          <w:marTop w:val="100"/>
          <w:marBottom w:val="100"/>
          <w:divBdr>
            <w:top w:val="none" w:sz="0" w:space="0" w:color="auto"/>
            <w:left w:val="none" w:sz="0" w:space="0" w:color="auto"/>
            <w:bottom w:val="none" w:sz="0" w:space="0" w:color="auto"/>
            <w:right w:val="none" w:sz="0" w:space="0" w:color="auto"/>
          </w:divBdr>
          <w:divsChild>
            <w:div w:id="1854875073">
              <w:marLeft w:val="0"/>
              <w:marRight w:val="0"/>
              <w:marTop w:val="100"/>
              <w:marBottom w:val="100"/>
              <w:divBdr>
                <w:top w:val="none" w:sz="0" w:space="0" w:color="auto"/>
                <w:left w:val="none" w:sz="0" w:space="0" w:color="auto"/>
                <w:bottom w:val="none" w:sz="0" w:space="0" w:color="auto"/>
                <w:right w:val="none" w:sz="0" w:space="0" w:color="auto"/>
              </w:divBdr>
            </w:div>
          </w:divsChild>
        </w:div>
        <w:div w:id="276716670">
          <w:marLeft w:val="0"/>
          <w:marRight w:val="0"/>
          <w:marTop w:val="100"/>
          <w:marBottom w:val="100"/>
          <w:divBdr>
            <w:top w:val="none" w:sz="0" w:space="0" w:color="auto"/>
            <w:left w:val="none" w:sz="0" w:space="0" w:color="auto"/>
            <w:bottom w:val="none" w:sz="0" w:space="0" w:color="auto"/>
            <w:right w:val="none" w:sz="0" w:space="0" w:color="auto"/>
          </w:divBdr>
        </w:div>
        <w:div w:id="1418208424">
          <w:marLeft w:val="0"/>
          <w:marRight w:val="0"/>
          <w:marTop w:val="100"/>
          <w:marBottom w:val="100"/>
          <w:divBdr>
            <w:top w:val="none" w:sz="0" w:space="0" w:color="auto"/>
            <w:left w:val="none" w:sz="0" w:space="0" w:color="auto"/>
            <w:bottom w:val="none" w:sz="0" w:space="0" w:color="auto"/>
            <w:right w:val="none" w:sz="0" w:space="0" w:color="auto"/>
          </w:divBdr>
        </w:div>
        <w:div w:id="883836990">
          <w:marLeft w:val="0"/>
          <w:marRight w:val="0"/>
          <w:marTop w:val="100"/>
          <w:marBottom w:val="100"/>
          <w:divBdr>
            <w:top w:val="none" w:sz="0" w:space="0" w:color="auto"/>
            <w:left w:val="none" w:sz="0" w:space="0" w:color="auto"/>
            <w:bottom w:val="none" w:sz="0" w:space="0" w:color="auto"/>
            <w:right w:val="none" w:sz="0" w:space="0" w:color="auto"/>
          </w:divBdr>
        </w:div>
        <w:div w:id="2120099290">
          <w:marLeft w:val="0"/>
          <w:marRight w:val="0"/>
          <w:marTop w:val="100"/>
          <w:marBottom w:val="100"/>
          <w:divBdr>
            <w:top w:val="none" w:sz="0" w:space="0" w:color="auto"/>
            <w:left w:val="none" w:sz="0" w:space="0" w:color="auto"/>
            <w:bottom w:val="none" w:sz="0" w:space="0" w:color="auto"/>
            <w:right w:val="none" w:sz="0" w:space="0" w:color="auto"/>
          </w:divBdr>
          <w:divsChild>
            <w:div w:id="435517658">
              <w:marLeft w:val="0"/>
              <w:marRight w:val="0"/>
              <w:marTop w:val="100"/>
              <w:marBottom w:val="100"/>
              <w:divBdr>
                <w:top w:val="none" w:sz="0" w:space="0" w:color="auto"/>
                <w:left w:val="none" w:sz="0" w:space="0" w:color="auto"/>
                <w:bottom w:val="none" w:sz="0" w:space="0" w:color="auto"/>
                <w:right w:val="none" w:sz="0" w:space="0" w:color="auto"/>
              </w:divBdr>
            </w:div>
            <w:div w:id="1722513442">
              <w:marLeft w:val="0"/>
              <w:marRight w:val="0"/>
              <w:marTop w:val="100"/>
              <w:marBottom w:val="100"/>
              <w:divBdr>
                <w:top w:val="none" w:sz="0" w:space="0" w:color="auto"/>
                <w:left w:val="none" w:sz="0" w:space="0" w:color="auto"/>
                <w:bottom w:val="none" w:sz="0" w:space="0" w:color="auto"/>
                <w:right w:val="none" w:sz="0" w:space="0" w:color="auto"/>
              </w:divBdr>
            </w:div>
            <w:div w:id="1144395911">
              <w:marLeft w:val="0"/>
              <w:marRight w:val="0"/>
              <w:marTop w:val="100"/>
              <w:marBottom w:val="100"/>
              <w:divBdr>
                <w:top w:val="none" w:sz="0" w:space="0" w:color="auto"/>
                <w:left w:val="none" w:sz="0" w:space="0" w:color="auto"/>
                <w:bottom w:val="none" w:sz="0" w:space="0" w:color="auto"/>
                <w:right w:val="none" w:sz="0" w:space="0" w:color="auto"/>
              </w:divBdr>
              <w:divsChild>
                <w:div w:id="106413560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sChild>
        </w:div>
        <w:div w:id="602542073">
          <w:marLeft w:val="0"/>
          <w:marRight w:val="0"/>
          <w:marTop w:val="100"/>
          <w:marBottom w:val="100"/>
          <w:divBdr>
            <w:top w:val="none" w:sz="0" w:space="0" w:color="auto"/>
            <w:left w:val="none" w:sz="0" w:space="0" w:color="auto"/>
            <w:bottom w:val="none" w:sz="0" w:space="0" w:color="auto"/>
            <w:right w:val="none" w:sz="0" w:space="0" w:color="auto"/>
          </w:divBdr>
        </w:div>
        <w:div w:id="1130586982">
          <w:marLeft w:val="0"/>
          <w:marRight w:val="0"/>
          <w:marTop w:val="100"/>
          <w:marBottom w:val="100"/>
          <w:divBdr>
            <w:top w:val="none" w:sz="0" w:space="0" w:color="auto"/>
            <w:left w:val="none" w:sz="0" w:space="0" w:color="auto"/>
            <w:bottom w:val="none" w:sz="0" w:space="0" w:color="auto"/>
            <w:right w:val="none" w:sz="0" w:space="0" w:color="auto"/>
          </w:divBdr>
        </w:div>
        <w:div w:id="1828520552">
          <w:marLeft w:val="0"/>
          <w:marRight w:val="0"/>
          <w:marTop w:val="100"/>
          <w:marBottom w:val="100"/>
          <w:divBdr>
            <w:top w:val="none" w:sz="0" w:space="0" w:color="auto"/>
            <w:left w:val="none" w:sz="0" w:space="0" w:color="auto"/>
            <w:bottom w:val="none" w:sz="0" w:space="0" w:color="auto"/>
            <w:right w:val="none" w:sz="0" w:space="0" w:color="auto"/>
          </w:divBdr>
        </w:div>
      </w:divsChild>
    </w:div>
    <w:div w:id="157236831">
      <w:marLeft w:val="0"/>
      <w:marRight w:val="0"/>
      <w:marTop w:val="0"/>
      <w:marBottom w:val="0"/>
      <w:divBdr>
        <w:top w:val="none" w:sz="0" w:space="0" w:color="auto"/>
        <w:left w:val="none" w:sz="0" w:space="0" w:color="auto"/>
        <w:bottom w:val="none" w:sz="0" w:space="0" w:color="auto"/>
        <w:right w:val="none" w:sz="0" w:space="0" w:color="auto"/>
      </w:divBdr>
      <w:divsChild>
        <w:div w:id="522401538">
          <w:marLeft w:val="0"/>
          <w:marRight w:val="0"/>
          <w:marTop w:val="100"/>
          <w:marBottom w:val="100"/>
          <w:divBdr>
            <w:top w:val="none" w:sz="0" w:space="0" w:color="auto"/>
            <w:left w:val="none" w:sz="0" w:space="0" w:color="auto"/>
            <w:bottom w:val="none" w:sz="0" w:space="0" w:color="auto"/>
            <w:right w:val="none" w:sz="0" w:space="0" w:color="auto"/>
          </w:divBdr>
          <w:divsChild>
            <w:div w:id="438063884">
              <w:marLeft w:val="0"/>
              <w:marRight w:val="0"/>
              <w:marTop w:val="100"/>
              <w:marBottom w:val="100"/>
              <w:divBdr>
                <w:top w:val="none" w:sz="0" w:space="0" w:color="auto"/>
                <w:left w:val="none" w:sz="0" w:space="0" w:color="auto"/>
                <w:bottom w:val="none" w:sz="0" w:space="0" w:color="auto"/>
                <w:right w:val="none" w:sz="0" w:space="0" w:color="auto"/>
              </w:divBdr>
            </w:div>
          </w:divsChild>
        </w:div>
        <w:div w:id="1253121499">
          <w:marLeft w:val="0"/>
          <w:marRight w:val="0"/>
          <w:marTop w:val="100"/>
          <w:marBottom w:val="100"/>
          <w:divBdr>
            <w:top w:val="none" w:sz="0" w:space="0" w:color="auto"/>
            <w:left w:val="none" w:sz="0" w:space="0" w:color="auto"/>
            <w:bottom w:val="none" w:sz="0" w:space="0" w:color="auto"/>
            <w:right w:val="none" w:sz="0" w:space="0" w:color="auto"/>
          </w:divBdr>
        </w:div>
        <w:div w:id="1387876919">
          <w:marLeft w:val="0"/>
          <w:marRight w:val="0"/>
          <w:marTop w:val="100"/>
          <w:marBottom w:val="100"/>
          <w:divBdr>
            <w:top w:val="none" w:sz="0" w:space="0" w:color="auto"/>
            <w:left w:val="none" w:sz="0" w:space="0" w:color="auto"/>
            <w:bottom w:val="none" w:sz="0" w:space="0" w:color="auto"/>
            <w:right w:val="none" w:sz="0" w:space="0" w:color="auto"/>
          </w:divBdr>
          <w:divsChild>
            <w:div w:id="944070294">
              <w:marLeft w:val="0"/>
              <w:marRight w:val="0"/>
              <w:marTop w:val="100"/>
              <w:marBottom w:val="100"/>
              <w:divBdr>
                <w:top w:val="none" w:sz="0" w:space="0" w:color="auto"/>
                <w:left w:val="none" w:sz="0" w:space="0" w:color="auto"/>
                <w:bottom w:val="none" w:sz="0" w:space="0" w:color="auto"/>
                <w:right w:val="none" w:sz="0" w:space="0" w:color="auto"/>
              </w:divBdr>
            </w:div>
          </w:divsChild>
        </w:div>
        <w:div w:id="1170102938">
          <w:marLeft w:val="0"/>
          <w:marRight w:val="0"/>
          <w:marTop w:val="100"/>
          <w:marBottom w:val="100"/>
          <w:divBdr>
            <w:top w:val="none" w:sz="0" w:space="0" w:color="auto"/>
            <w:left w:val="none" w:sz="0" w:space="0" w:color="auto"/>
            <w:bottom w:val="none" w:sz="0" w:space="0" w:color="auto"/>
            <w:right w:val="none" w:sz="0" w:space="0" w:color="auto"/>
          </w:divBdr>
        </w:div>
        <w:div w:id="69812005">
          <w:marLeft w:val="0"/>
          <w:marRight w:val="0"/>
          <w:marTop w:val="100"/>
          <w:marBottom w:val="100"/>
          <w:divBdr>
            <w:top w:val="none" w:sz="0" w:space="0" w:color="auto"/>
            <w:left w:val="none" w:sz="0" w:space="0" w:color="auto"/>
            <w:bottom w:val="none" w:sz="0" w:space="0" w:color="auto"/>
            <w:right w:val="none" w:sz="0" w:space="0" w:color="auto"/>
          </w:divBdr>
        </w:div>
        <w:div w:id="1349140344">
          <w:marLeft w:val="0"/>
          <w:marRight w:val="0"/>
          <w:marTop w:val="100"/>
          <w:marBottom w:val="100"/>
          <w:divBdr>
            <w:top w:val="none" w:sz="0" w:space="0" w:color="auto"/>
            <w:left w:val="none" w:sz="0" w:space="0" w:color="auto"/>
            <w:bottom w:val="none" w:sz="0" w:space="0" w:color="auto"/>
            <w:right w:val="none" w:sz="0" w:space="0" w:color="auto"/>
          </w:divBdr>
          <w:divsChild>
            <w:div w:id="1980836252">
              <w:marLeft w:val="0"/>
              <w:marRight w:val="0"/>
              <w:marTop w:val="100"/>
              <w:marBottom w:val="100"/>
              <w:divBdr>
                <w:top w:val="none" w:sz="0" w:space="0" w:color="auto"/>
                <w:left w:val="none" w:sz="0" w:space="0" w:color="auto"/>
                <w:bottom w:val="none" w:sz="0" w:space="0" w:color="auto"/>
                <w:right w:val="none" w:sz="0" w:space="0" w:color="auto"/>
              </w:divBdr>
            </w:div>
          </w:divsChild>
        </w:div>
        <w:div w:id="146211994">
          <w:marLeft w:val="0"/>
          <w:marRight w:val="0"/>
          <w:marTop w:val="100"/>
          <w:marBottom w:val="100"/>
          <w:divBdr>
            <w:top w:val="none" w:sz="0" w:space="0" w:color="auto"/>
            <w:left w:val="none" w:sz="0" w:space="0" w:color="auto"/>
            <w:bottom w:val="none" w:sz="0" w:space="0" w:color="auto"/>
            <w:right w:val="none" w:sz="0" w:space="0" w:color="auto"/>
          </w:divBdr>
        </w:div>
        <w:div w:id="891893432">
          <w:marLeft w:val="0"/>
          <w:marRight w:val="0"/>
          <w:marTop w:val="100"/>
          <w:marBottom w:val="100"/>
          <w:divBdr>
            <w:top w:val="none" w:sz="0" w:space="0" w:color="auto"/>
            <w:left w:val="none" w:sz="0" w:space="0" w:color="auto"/>
            <w:bottom w:val="none" w:sz="0" w:space="0" w:color="auto"/>
            <w:right w:val="none" w:sz="0" w:space="0" w:color="auto"/>
          </w:divBdr>
        </w:div>
        <w:div w:id="2002267068">
          <w:marLeft w:val="0"/>
          <w:marRight w:val="0"/>
          <w:marTop w:val="100"/>
          <w:marBottom w:val="100"/>
          <w:divBdr>
            <w:top w:val="none" w:sz="0" w:space="0" w:color="auto"/>
            <w:left w:val="none" w:sz="0" w:space="0" w:color="auto"/>
            <w:bottom w:val="none" w:sz="0" w:space="0" w:color="auto"/>
            <w:right w:val="none" w:sz="0" w:space="0" w:color="auto"/>
          </w:divBdr>
          <w:divsChild>
            <w:div w:id="91633391">
              <w:marLeft w:val="0"/>
              <w:marRight w:val="0"/>
              <w:marTop w:val="100"/>
              <w:marBottom w:val="100"/>
              <w:divBdr>
                <w:top w:val="none" w:sz="0" w:space="0" w:color="auto"/>
                <w:left w:val="none" w:sz="0" w:space="0" w:color="auto"/>
                <w:bottom w:val="none" w:sz="0" w:space="0" w:color="auto"/>
                <w:right w:val="none" w:sz="0" w:space="0" w:color="auto"/>
              </w:divBdr>
              <w:divsChild>
                <w:div w:id="56657750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sChild>
        </w:div>
        <w:div w:id="1321301326">
          <w:marLeft w:val="0"/>
          <w:marRight w:val="0"/>
          <w:marTop w:val="100"/>
          <w:marBottom w:val="100"/>
          <w:divBdr>
            <w:top w:val="none" w:sz="0" w:space="0" w:color="auto"/>
            <w:left w:val="none" w:sz="0" w:space="0" w:color="auto"/>
            <w:bottom w:val="none" w:sz="0" w:space="0" w:color="auto"/>
            <w:right w:val="none" w:sz="0" w:space="0" w:color="auto"/>
          </w:divBdr>
        </w:div>
        <w:div w:id="1472822852">
          <w:marLeft w:val="0"/>
          <w:marRight w:val="0"/>
          <w:marTop w:val="100"/>
          <w:marBottom w:val="100"/>
          <w:divBdr>
            <w:top w:val="none" w:sz="0" w:space="0" w:color="auto"/>
            <w:left w:val="none" w:sz="0" w:space="0" w:color="auto"/>
            <w:bottom w:val="none" w:sz="0" w:space="0" w:color="auto"/>
            <w:right w:val="none" w:sz="0" w:space="0" w:color="auto"/>
          </w:divBdr>
        </w:div>
      </w:divsChild>
    </w:div>
    <w:div w:id="162398857">
      <w:marLeft w:val="0"/>
      <w:marRight w:val="0"/>
      <w:marTop w:val="100"/>
      <w:marBottom w:val="100"/>
      <w:divBdr>
        <w:top w:val="single" w:sz="6" w:space="15" w:color="71737B"/>
        <w:left w:val="single" w:sz="6" w:space="31" w:color="71737B"/>
        <w:bottom w:val="single" w:sz="6" w:space="15" w:color="71737B"/>
        <w:right w:val="single" w:sz="6" w:space="11" w:color="71737B"/>
      </w:divBdr>
    </w:div>
    <w:div w:id="170611481">
      <w:bodyDiv w:val="1"/>
      <w:marLeft w:val="0"/>
      <w:marRight w:val="0"/>
      <w:marTop w:val="0"/>
      <w:marBottom w:val="0"/>
      <w:divBdr>
        <w:top w:val="none" w:sz="0" w:space="0" w:color="auto"/>
        <w:left w:val="none" w:sz="0" w:space="0" w:color="auto"/>
        <w:bottom w:val="none" w:sz="0" w:space="0" w:color="auto"/>
        <w:right w:val="none" w:sz="0" w:space="0" w:color="auto"/>
      </w:divBdr>
      <w:divsChild>
        <w:div w:id="919756647">
          <w:marLeft w:val="0"/>
          <w:marRight w:val="0"/>
          <w:marTop w:val="100"/>
          <w:marBottom w:val="100"/>
          <w:divBdr>
            <w:top w:val="none" w:sz="0" w:space="0" w:color="auto"/>
            <w:left w:val="none" w:sz="0" w:space="0" w:color="auto"/>
            <w:bottom w:val="none" w:sz="0" w:space="0" w:color="auto"/>
            <w:right w:val="none" w:sz="0" w:space="0" w:color="auto"/>
          </w:divBdr>
        </w:div>
      </w:divsChild>
    </w:div>
    <w:div w:id="230652248">
      <w:marLeft w:val="0"/>
      <w:marRight w:val="0"/>
      <w:marTop w:val="0"/>
      <w:marBottom w:val="0"/>
      <w:divBdr>
        <w:top w:val="none" w:sz="0" w:space="0" w:color="auto"/>
        <w:left w:val="none" w:sz="0" w:space="0" w:color="auto"/>
        <w:bottom w:val="none" w:sz="0" w:space="0" w:color="auto"/>
        <w:right w:val="none" w:sz="0" w:space="0" w:color="auto"/>
      </w:divBdr>
      <w:divsChild>
        <w:div w:id="1402023137">
          <w:marLeft w:val="0"/>
          <w:marRight w:val="0"/>
          <w:marTop w:val="100"/>
          <w:marBottom w:val="100"/>
          <w:divBdr>
            <w:top w:val="none" w:sz="0" w:space="0" w:color="auto"/>
            <w:left w:val="none" w:sz="0" w:space="0" w:color="auto"/>
            <w:bottom w:val="none" w:sz="0" w:space="0" w:color="auto"/>
            <w:right w:val="none" w:sz="0" w:space="0" w:color="auto"/>
          </w:divBdr>
        </w:div>
        <w:div w:id="998381522">
          <w:marLeft w:val="0"/>
          <w:marRight w:val="0"/>
          <w:marTop w:val="100"/>
          <w:marBottom w:val="100"/>
          <w:divBdr>
            <w:top w:val="none" w:sz="0" w:space="0" w:color="auto"/>
            <w:left w:val="none" w:sz="0" w:space="0" w:color="auto"/>
            <w:bottom w:val="none" w:sz="0" w:space="0" w:color="auto"/>
            <w:right w:val="none" w:sz="0" w:space="0" w:color="auto"/>
          </w:divBdr>
          <w:divsChild>
            <w:div w:id="1434669333">
              <w:marLeft w:val="0"/>
              <w:marRight w:val="0"/>
              <w:marTop w:val="100"/>
              <w:marBottom w:val="100"/>
              <w:divBdr>
                <w:top w:val="none" w:sz="0" w:space="0" w:color="auto"/>
                <w:left w:val="none" w:sz="0" w:space="0" w:color="auto"/>
                <w:bottom w:val="none" w:sz="0" w:space="0" w:color="auto"/>
                <w:right w:val="none" w:sz="0" w:space="0" w:color="auto"/>
              </w:divBdr>
            </w:div>
          </w:divsChild>
        </w:div>
        <w:div w:id="1854490126">
          <w:marLeft w:val="0"/>
          <w:marRight w:val="0"/>
          <w:marTop w:val="100"/>
          <w:marBottom w:val="100"/>
          <w:divBdr>
            <w:top w:val="none" w:sz="0" w:space="0" w:color="auto"/>
            <w:left w:val="none" w:sz="0" w:space="0" w:color="auto"/>
            <w:bottom w:val="none" w:sz="0" w:space="0" w:color="auto"/>
            <w:right w:val="none" w:sz="0" w:space="0" w:color="auto"/>
          </w:divBdr>
        </w:div>
        <w:div w:id="1729912241">
          <w:marLeft w:val="0"/>
          <w:marRight w:val="0"/>
          <w:marTop w:val="100"/>
          <w:marBottom w:val="100"/>
          <w:divBdr>
            <w:top w:val="none" w:sz="0" w:space="0" w:color="auto"/>
            <w:left w:val="none" w:sz="0" w:space="0" w:color="auto"/>
            <w:bottom w:val="none" w:sz="0" w:space="0" w:color="auto"/>
            <w:right w:val="none" w:sz="0" w:space="0" w:color="auto"/>
          </w:divBdr>
          <w:divsChild>
            <w:div w:id="751584584">
              <w:marLeft w:val="0"/>
              <w:marRight w:val="0"/>
              <w:marTop w:val="100"/>
              <w:marBottom w:val="100"/>
              <w:divBdr>
                <w:top w:val="none" w:sz="0" w:space="0" w:color="auto"/>
                <w:left w:val="none" w:sz="0" w:space="0" w:color="auto"/>
                <w:bottom w:val="none" w:sz="0" w:space="0" w:color="auto"/>
                <w:right w:val="none" w:sz="0" w:space="0" w:color="auto"/>
              </w:divBdr>
            </w:div>
          </w:divsChild>
        </w:div>
        <w:div w:id="1880123847">
          <w:marLeft w:val="0"/>
          <w:marRight w:val="0"/>
          <w:marTop w:val="100"/>
          <w:marBottom w:val="100"/>
          <w:divBdr>
            <w:top w:val="none" w:sz="0" w:space="0" w:color="auto"/>
            <w:left w:val="none" w:sz="0" w:space="0" w:color="auto"/>
            <w:bottom w:val="none" w:sz="0" w:space="0" w:color="auto"/>
            <w:right w:val="none" w:sz="0" w:space="0" w:color="auto"/>
          </w:divBdr>
        </w:div>
        <w:div w:id="2097163046">
          <w:marLeft w:val="0"/>
          <w:marRight w:val="0"/>
          <w:marTop w:val="100"/>
          <w:marBottom w:val="100"/>
          <w:divBdr>
            <w:top w:val="none" w:sz="0" w:space="0" w:color="auto"/>
            <w:left w:val="none" w:sz="0" w:space="0" w:color="auto"/>
            <w:bottom w:val="none" w:sz="0" w:space="0" w:color="auto"/>
            <w:right w:val="none" w:sz="0" w:space="0" w:color="auto"/>
          </w:divBdr>
          <w:divsChild>
            <w:div w:id="228031563">
              <w:marLeft w:val="0"/>
              <w:marRight w:val="0"/>
              <w:marTop w:val="100"/>
              <w:marBottom w:val="100"/>
              <w:divBdr>
                <w:top w:val="none" w:sz="0" w:space="0" w:color="auto"/>
                <w:left w:val="none" w:sz="0" w:space="0" w:color="auto"/>
                <w:bottom w:val="none" w:sz="0" w:space="0" w:color="auto"/>
                <w:right w:val="none" w:sz="0" w:space="0" w:color="auto"/>
              </w:divBdr>
            </w:div>
          </w:divsChild>
        </w:div>
        <w:div w:id="1427769403">
          <w:marLeft w:val="0"/>
          <w:marRight w:val="0"/>
          <w:marTop w:val="100"/>
          <w:marBottom w:val="100"/>
          <w:divBdr>
            <w:top w:val="single" w:sz="6" w:space="15" w:color="71737B"/>
            <w:left w:val="single" w:sz="6" w:space="31" w:color="71737B"/>
            <w:bottom w:val="single" w:sz="6" w:space="15" w:color="71737B"/>
            <w:right w:val="single" w:sz="6" w:space="11" w:color="71737B"/>
          </w:divBdr>
        </w:div>
        <w:div w:id="734937290">
          <w:marLeft w:val="0"/>
          <w:marRight w:val="0"/>
          <w:marTop w:val="100"/>
          <w:marBottom w:val="100"/>
          <w:divBdr>
            <w:top w:val="none" w:sz="0" w:space="0" w:color="auto"/>
            <w:left w:val="none" w:sz="0" w:space="0" w:color="auto"/>
            <w:bottom w:val="none" w:sz="0" w:space="0" w:color="auto"/>
            <w:right w:val="none" w:sz="0" w:space="0" w:color="auto"/>
          </w:divBdr>
          <w:divsChild>
            <w:div w:id="1207331802">
              <w:marLeft w:val="0"/>
              <w:marRight w:val="0"/>
              <w:marTop w:val="100"/>
              <w:marBottom w:val="100"/>
              <w:divBdr>
                <w:top w:val="none" w:sz="0" w:space="0" w:color="auto"/>
                <w:left w:val="none" w:sz="0" w:space="0" w:color="auto"/>
                <w:bottom w:val="none" w:sz="0" w:space="0" w:color="auto"/>
                <w:right w:val="none" w:sz="0" w:space="0" w:color="auto"/>
              </w:divBdr>
            </w:div>
          </w:divsChild>
        </w:div>
        <w:div w:id="542251758">
          <w:marLeft w:val="0"/>
          <w:marRight w:val="0"/>
          <w:marTop w:val="100"/>
          <w:marBottom w:val="100"/>
          <w:divBdr>
            <w:top w:val="none" w:sz="0" w:space="0" w:color="auto"/>
            <w:left w:val="none" w:sz="0" w:space="0" w:color="auto"/>
            <w:bottom w:val="none" w:sz="0" w:space="0" w:color="auto"/>
            <w:right w:val="none" w:sz="0" w:space="0" w:color="auto"/>
          </w:divBdr>
        </w:div>
        <w:div w:id="1027607914">
          <w:marLeft w:val="0"/>
          <w:marRight w:val="0"/>
          <w:marTop w:val="100"/>
          <w:marBottom w:val="100"/>
          <w:divBdr>
            <w:top w:val="none" w:sz="0" w:space="0" w:color="auto"/>
            <w:left w:val="none" w:sz="0" w:space="0" w:color="auto"/>
            <w:bottom w:val="none" w:sz="0" w:space="0" w:color="auto"/>
            <w:right w:val="none" w:sz="0" w:space="0" w:color="auto"/>
          </w:divBdr>
          <w:divsChild>
            <w:div w:id="479469031">
              <w:marLeft w:val="0"/>
              <w:marRight w:val="0"/>
              <w:marTop w:val="100"/>
              <w:marBottom w:val="100"/>
              <w:divBdr>
                <w:top w:val="none" w:sz="0" w:space="0" w:color="auto"/>
                <w:left w:val="none" w:sz="0" w:space="0" w:color="auto"/>
                <w:bottom w:val="none" w:sz="0" w:space="0" w:color="auto"/>
                <w:right w:val="none" w:sz="0" w:space="0" w:color="auto"/>
              </w:divBdr>
            </w:div>
          </w:divsChild>
        </w:div>
        <w:div w:id="1274242266">
          <w:marLeft w:val="0"/>
          <w:marRight w:val="0"/>
          <w:marTop w:val="100"/>
          <w:marBottom w:val="100"/>
          <w:divBdr>
            <w:top w:val="single" w:sz="6" w:space="15" w:color="71737B"/>
            <w:left w:val="single" w:sz="6" w:space="31" w:color="71737B"/>
            <w:bottom w:val="single" w:sz="6" w:space="15" w:color="71737B"/>
            <w:right w:val="single" w:sz="6" w:space="11" w:color="71737B"/>
          </w:divBdr>
        </w:div>
        <w:div w:id="834418586">
          <w:marLeft w:val="0"/>
          <w:marRight w:val="0"/>
          <w:marTop w:val="100"/>
          <w:marBottom w:val="100"/>
          <w:divBdr>
            <w:top w:val="single" w:sz="6" w:space="15" w:color="71737B"/>
            <w:left w:val="single" w:sz="6" w:space="31" w:color="71737B"/>
            <w:bottom w:val="single" w:sz="6" w:space="15" w:color="71737B"/>
            <w:right w:val="single" w:sz="6" w:space="11" w:color="71737B"/>
          </w:divBdr>
        </w:div>
        <w:div w:id="860241821">
          <w:marLeft w:val="0"/>
          <w:marRight w:val="0"/>
          <w:marTop w:val="100"/>
          <w:marBottom w:val="100"/>
          <w:divBdr>
            <w:top w:val="none" w:sz="0" w:space="0" w:color="auto"/>
            <w:left w:val="none" w:sz="0" w:space="0" w:color="auto"/>
            <w:bottom w:val="none" w:sz="0" w:space="0" w:color="auto"/>
            <w:right w:val="none" w:sz="0" w:space="0" w:color="auto"/>
          </w:divBdr>
        </w:div>
        <w:div w:id="735008690">
          <w:marLeft w:val="0"/>
          <w:marRight w:val="0"/>
          <w:marTop w:val="100"/>
          <w:marBottom w:val="100"/>
          <w:divBdr>
            <w:top w:val="none" w:sz="0" w:space="0" w:color="auto"/>
            <w:left w:val="none" w:sz="0" w:space="0" w:color="auto"/>
            <w:bottom w:val="none" w:sz="0" w:space="0" w:color="auto"/>
            <w:right w:val="none" w:sz="0" w:space="0" w:color="auto"/>
          </w:divBdr>
          <w:divsChild>
            <w:div w:id="28049896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90525329">
      <w:marLeft w:val="0"/>
      <w:marRight w:val="0"/>
      <w:marTop w:val="0"/>
      <w:marBottom w:val="0"/>
      <w:divBdr>
        <w:top w:val="none" w:sz="0" w:space="0" w:color="auto"/>
        <w:left w:val="none" w:sz="0" w:space="0" w:color="auto"/>
        <w:bottom w:val="none" w:sz="0" w:space="0" w:color="auto"/>
        <w:right w:val="none" w:sz="0" w:space="0" w:color="auto"/>
      </w:divBdr>
      <w:divsChild>
        <w:div w:id="169103983">
          <w:marLeft w:val="0"/>
          <w:marRight w:val="0"/>
          <w:marTop w:val="100"/>
          <w:marBottom w:val="100"/>
          <w:divBdr>
            <w:top w:val="none" w:sz="0" w:space="0" w:color="auto"/>
            <w:left w:val="none" w:sz="0" w:space="0" w:color="auto"/>
            <w:bottom w:val="none" w:sz="0" w:space="0" w:color="auto"/>
            <w:right w:val="none" w:sz="0" w:space="0" w:color="auto"/>
          </w:divBdr>
        </w:div>
        <w:div w:id="539172595">
          <w:marLeft w:val="0"/>
          <w:marRight w:val="0"/>
          <w:marTop w:val="100"/>
          <w:marBottom w:val="100"/>
          <w:divBdr>
            <w:top w:val="none" w:sz="0" w:space="0" w:color="auto"/>
            <w:left w:val="none" w:sz="0" w:space="0" w:color="auto"/>
            <w:bottom w:val="none" w:sz="0" w:space="0" w:color="auto"/>
            <w:right w:val="none" w:sz="0" w:space="0" w:color="auto"/>
          </w:divBdr>
          <w:divsChild>
            <w:div w:id="2139178984">
              <w:marLeft w:val="0"/>
              <w:marRight w:val="0"/>
              <w:marTop w:val="100"/>
              <w:marBottom w:val="100"/>
              <w:divBdr>
                <w:top w:val="none" w:sz="0" w:space="0" w:color="auto"/>
                <w:left w:val="none" w:sz="0" w:space="0" w:color="auto"/>
                <w:bottom w:val="none" w:sz="0" w:space="0" w:color="auto"/>
                <w:right w:val="none" w:sz="0" w:space="0" w:color="auto"/>
              </w:divBdr>
            </w:div>
          </w:divsChild>
        </w:div>
        <w:div w:id="837307048">
          <w:marLeft w:val="1200"/>
          <w:marRight w:val="0"/>
          <w:marTop w:val="100"/>
          <w:marBottom w:val="100"/>
          <w:divBdr>
            <w:top w:val="single" w:sz="6" w:space="15" w:color="71737B"/>
            <w:left w:val="single" w:sz="6" w:space="31" w:color="71737B"/>
            <w:bottom w:val="single" w:sz="6" w:space="15" w:color="71737B"/>
            <w:right w:val="single" w:sz="6" w:space="11" w:color="71737B"/>
          </w:divBdr>
        </w:div>
        <w:div w:id="770855807">
          <w:marLeft w:val="0"/>
          <w:marRight w:val="0"/>
          <w:marTop w:val="100"/>
          <w:marBottom w:val="100"/>
          <w:divBdr>
            <w:top w:val="none" w:sz="0" w:space="0" w:color="auto"/>
            <w:left w:val="none" w:sz="0" w:space="0" w:color="auto"/>
            <w:bottom w:val="none" w:sz="0" w:space="0" w:color="auto"/>
            <w:right w:val="none" w:sz="0" w:space="0" w:color="auto"/>
          </w:divBdr>
          <w:divsChild>
            <w:div w:id="574972694">
              <w:marLeft w:val="1200"/>
              <w:marRight w:val="0"/>
              <w:marTop w:val="100"/>
              <w:marBottom w:val="100"/>
              <w:divBdr>
                <w:top w:val="single" w:sz="6" w:space="15" w:color="71737B"/>
                <w:left w:val="single" w:sz="6" w:space="31" w:color="71737B"/>
                <w:bottom w:val="single" w:sz="6" w:space="15" w:color="71737B"/>
                <w:right w:val="single" w:sz="6" w:space="11" w:color="71737B"/>
              </w:divBdr>
            </w:div>
            <w:div w:id="1876262465">
              <w:marLeft w:val="1200"/>
              <w:marRight w:val="0"/>
              <w:marTop w:val="100"/>
              <w:marBottom w:val="100"/>
              <w:divBdr>
                <w:top w:val="single" w:sz="6" w:space="15" w:color="71737B"/>
                <w:left w:val="single" w:sz="6" w:space="31" w:color="71737B"/>
                <w:bottom w:val="single" w:sz="6" w:space="15" w:color="71737B"/>
                <w:right w:val="single" w:sz="6" w:space="11" w:color="71737B"/>
              </w:divBdr>
            </w:div>
          </w:divsChild>
        </w:div>
        <w:div w:id="474102020">
          <w:marLeft w:val="0"/>
          <w:marRight w:val="0"/>
          <w:marTop w:val="100"/>
          <w:marBottom w:val="100"/>
          <w:divBdr>
            <w:top w:val="none" w:sz="0" w:space="0" w:color="auto"/>
            <w:left w:val="none" w:sz="0" w:space="0" w:color="auto"/>
            <w:bottom w:val="none" w:sz="0" w:space="0" w:color="auto"/>
            <w:right w:val="none" w:sz="0" w:space="0" w:color="auto"/>
          </w:divBdr>
        </w:div>
        <w:div w:id="1964186969">
          <w:marLeft w:val="1200"/>
          <w:marRight w:val="0"/>
          <w:marTop w:val="100"/>
          <w:marBottom w:val="100"/>
          <w:divBdr>
            <w:top w:val="single" w:sz="6" w:space="15" w:color="71737B"/>
            <w:left w:val="single" w:sz="6" w:space="31" w:color="71737B"/>
            <w:bottom w:val="single" w:sz="6" w:space="15" w:color="71737B"/>
            <w:right w:val="single" w:sz="6" w:space="11" w:color="71737B"/>
          </w:divBdr>
        </w:div>
        <w:div w:id="1906716230">
          <w:marLeft w:val="0"/>
          <w:marRight w:val="0"/>
          <w:marTop w:val="100"/>
          <w:marBottom w:val="100"/>
          <w:divBdr>
            <w:top w:val="none" w:sz="0" w:space="0" w:color="auto"/>
            <w:left w:val="none" w:sz="0" w:space="0" w:color="auto"/>
            <w:bottom w:val="none" w:sz="0" w:space="0" w:color="auto"/>
            <w:right w:val="none" w:sz="0" w:space="0" w:color="auto"/>
          </w:divBdr>
        </w:div>
        <w:div w:id="1466200010">
          <w:marLeft w:val="0"/>
          <w:marRight w:val="0"/>
          <w:marTop w:val="100"/>
          <w:marBottom w:val="100"/>
          <w:divBdr>
            <w:top w:val="none" w:sz="0" w:space="0" w:color="auto"/>
            <w:left w:val="none" w:sz="0" w:space="0" w:color="auto"/>
            <w:bottom w:val="none" w:sz="0" w:space="0" w:color="auto"/>
            <w:right w:val="none" w:sz="0" w:space="0" w:color="auto"/>
          </w:divBdr>
        </w:div>
        <w:div w:id="1091120698">
          <w:marLeft w:val="0"/>
          <w:marRight w:val="0"/>
          <w:marTop w:val="100"/>
          <w:marBottom w:val="100"/>
          <w:divBdr>
            <w:top w:val="none" w:sz="0" w:space="0" w:color="auto"/>
            <w:left w:val="none" w:sz="0" w:space="0" w:color="auto"/>
            <w:bottom w:val="none" w:sz="0" w:space="0" w:color="auto"/>
            <w:right w:val="none" w:sz="0" w:space="0" w:color="auto"/>
          </w:divBdr>
        </w:div>
        <w:div w:id="1955791896">
          <w:marLeft w:val="0"/>
          <w:marRight w:val="0"/>
          <w:marTop w:val="100"/>
          <w:marBottom w:val="100"/>
          <w:divBdr>
            <w:top w:val="none" w:sz="0" w:space="0" w:color="auto"/>
            <w:left w:val="none" w:sz="0" w:space="0" w:color="auto"/>
            <w:bottom w:val="none" w:sz="0" w:space="0" w:color="auto"/>
            <w:right w:val="none" w:sz="0" w:space="0" w:color="auto"/>
          </w:divBdr>
        </w:div>
      </w:divsChild>
    </w:div>
    <w:div w:id="364906615">
      <w:marLeft w:val="0"/>
      <w:marRight w:val="0"/>
      <w:marTop w:val="100"/>
      <w:marBottom w:val="100"/>
      <w:divBdr>
        <w:top w:val="none" w:sz="0" w:space="0" w:color="auto"/>
        <w:left w:val="none" w:sz="0" w:space="0" w:color="auto"/>
        <w:bottom w:val="none" w:sz="0" w:space="0" w:color="auto"/>
        <w:right w:val="none" w:sz="0" w:space="0" w:color="auto"/>
      </w:divBdr>
    </w:div>
    <w:div w:id="430592738">
      <w:marLeft w:val="0"/>
      <w:marRight w:val="0"/>
      <w:marTop w:val="0"/>
      <w:marBottom w:val="0"/>
      <w:divBdr>
        <w:top w:val="none" w:sz="0" w:space="0" w:color="auto"/>
        <w:left w:val="none" w:sz="0" w:space="0" w:color="auto"/>
        <w:bottom w:val="none" w:sz="0" w:space="0" w:color="auto"/>
        <w:right w:val="none" w:sz="0" w:space="0" w:color="auto"/>
      </w:divBdr>
      <w:divsChild>
        <w:div w:id="268895751">
          <w:marLeft w:val="0"/>
          <w:marRight w:val="0"/>
          <w:marTop w:val="100"/>
          <w:marBottom w:val="100"/>
          <w:divBdr>
            <w:top w:val="none" w:sz="0" w:space="0" w:color="auto"/>
            <w:left w:val="none" w:sz="0" w:space="0" w:color="auto"/>
            <w:bottom w:val="none" w:sz="0" w:space="0" w:color="auto"/>
            <w:right w:val="none" w:sz="0" w:space="0" w:color="auto"/>
          </w:divBdr>
        </w:div>
        <w:div w:id="1096368644">
          <w:marLeft w:val="0"/>
          <w:marRight w:val="0"/>
          <w:marTop w:val="100"/>
          <w:marBottom w:val="100"/>
          <w:divBdr>
            <w:top w:val="none" w:sz="0" w:space="0" w:color="auto"/>
            <w:left w:val="none" w:sz="0" w:space="0" w:color="auto"/>
            <w:bottom w:val="none" w:sz="0" w:space="0" w:color="auto"/>
            <w:right w:val="none" w:sz="0" w:space="0" w:color="auto"/>
          </w:divBdr>
        </w:div>
      </w:divsChild>
    </w:div>
    <w:div w:id="513151982">
      <w:marLeft w:val="0"/>
      <w:marRight w:val="0"/>
      <w:marTop w:val="0"/>
      <w:marBottom w:val="0"/>
      <w:divBdr>
        <w:top w:val="none" w:sz="0" w:space="0" w:color="auto"/>
        <w:left w:val="none" w:sz="0" w:space="0" w:color="auto"/>
        <w:bottom w:val="none" w:sz="0" w:space="0" w:color="auto"/>
        <w:right w:val="none" w:sz="0" w:space="0" w:color="auto"/>
      </w:divBdr>
      <w:divsChild>
        <w:div w:id="2034378034">
          <w:marLeft w:val="0"/>
          <w:marRight w:val="0"/>
          <w:marTop w:val="100"/>
          <w:marBottom w:val="100"/>
          <w:divBdr>
            <w:top w:val="none" w:sz="0" w:space="0" w:color="auto"/>
            <w:left w:val="none" w:sz="0" w:space="0" w:color="auto"/>
            <w:bottom w:val="none" w:sz="0" w:space="0" w:color="auto"/>
            <w:right w:val="none" w:sz="0" w:space="0" w:color="auto"/>
          </w:divBdr>
        </w:div>
        <w:div w:id="109975384">
          <w:marLeft w:val="0"/>
          <w:marRight w:val="0"/>
          <w:marTop w:val="100"/>
          <w:marBottom w:val="100"/>
          <w:divBdr>
            <w:top w:val="none" w:sz="0" w:space="0" w:color="auto"/>
            <w:left w:val="none" w:sz="0" w:space="0" w:color="auto"/>
            <w:bottom w:val="none" w:sz="0" w:space="0" w:color="auto"/>
            <w:right w:val="none" w:sz="0" w:space="0" w:color="auto"/>
          </w:divBdr>
        </w:div>
        <w:div w:id="1758360340">
          <w:marLeft w:val="0"/>
          <w:marRight w:val="0"/>
          <w:marTop w:val="100"/>
          <w:marBottom w:val="100"/>
          <w:divBdr>
            <w:top w:val="none" w:sz="0" w:space="0" w:color="auto"/>
            <w:left w:val="none" w:sz="0" w:space="0" w:color="auto"/>
            <w:bottom w:val="none" w:sz="0" w:space="0" w:color="auto"/>
            <w:right w:val="none" w:sz="0" w:space="0" w:color="auto"/>
          </w:divBdr>
        </w:div>
      </w:divsChild>
    </w:div>
    <w:div w:id="564489109">
      <w:marLeft w:val="0"/>
      <w:marRight w:val="0"/>
      <w:marTop w:val="0"/>
      <w:marBottom w:val="0"/>
      <w:divBdr>
        <w:top w:val="none" w:sz="0" w:space="0" w:color="auto"/>
        <w:left w:val="none" w:sz="0" w:space="0" w:color="auto"/>
        <w:bottom w:val="none" w:sz="0" w:space="0" w:color="auto"/>
        <w:right w:val="none" w:sz="0" w:space="0" w:color="auto"/>
      </w:divBdr>
      <w:divsChild>
        <w:div w:id="53311826">
          <w:marLeft w:val="0"/>
          <w:marRight w:val="0"/>
          <w:marTop w:val="100"/>
          <w:marBottom w:val="100"/>
          <w:divBdr>
            <w:top w:val="none" w:sz="0" w:space="0" w:color="auto"/>
            <w:left w:val="none" w:sz="0" w:space="0" w:color="auto"/>
            <w:bottom w:val="none" w:sz="0" w:space="0" w:color="auto"/>
            <w:right w:val="none" w:sz="0" w:space="0" w:color="auto"/>
          </w:divBdr>
          <w:divsChild>
            <w:div w:id="959605404">
              <w:marLeft w:val="0"/>
              <w:marRight w:val="0"/>
              <w:marTop w:val="100"/>
              <w:marBottom w:val="100"/>
              <w:divBdr>
                <w:top w:val="none" w:sz="0" w:space="0" w:color="auto"/>
                <w:left w:val="none" w:sz="0" w:space="0" w:color="auto"/>
                <w:bottom w:val="none" w:sz="0" w:space="0" w:color="auto"/>
                <w:right w:val="none" w:sz="0" w:space="0" w:color="auto"/>
              </w:divBdr>
            </w:div>
          </w:divsChild>
        </w:div>
        <w:div w:id="1322925667">
          <w:marLeft w:val="0"/>
          <w:marRight w:val="0"/>
          <w:marTop w:val="100"/>
          <w:marBottom w:val="100"/>
          <w:divBdr>
            <w:top w:val="none" w:sz="0" w:space="0" w:color="auto"/>
            <w:left w:val="none" w:sz="0" w:space="0" w:color="auto"/>
            <w:bottom w:val="none" w:sz="0" w:space="0" w:color="auto"/>
            <w:right w:val="none" w:sz="0" w:space="0" w:color="auto"/>
          </w:divBdr>
          <w:divsChild>
            <w:div w:id="1489174573">
              <w:marLeft w:val="0"/>
              <w:marRight w:val="0"/>
              <w:marTop w:val="100"/>
              <w:marBottom w:val="100"/>
              <w:divBdr>
                <w:top w:val="none" w:sz="0" w:space="0" w:color="auto"/>
                <w:left w:val="none" w:sz="0" w:space="0" w:color="auto"/>
                <w:bottom w:val="none" w:sz="0" w:space="0" w:color="auto"/>
                <w:right w:val="none" w:sz="0" w:space="0" w:color="auto"/>
              </w:divBdr>
            </w:div>
          </w:divsChild>
        </w:div>
        <w:div w:id="1381587646">
          <w:marLeft w:val="0"/>
          <w:marRight w:val="0"/>
          <w:marTop w:val="100"/>
          <w:marBottom w:val="100"/>
          <w:divBdr>
            <w:top w:val="none" w:sz="0" w:space="0" w:color="auto"/>
            <w:left w:val="none" w:sz="0" w:space="0" w:color="auto"/>
            <w:bottom w:val="none" w:sz="0" w:space="0" w:color="auto"/>
            <w:right w:val="none" w:sz="0" w:space="0" w:color="auto"/>
          </w:divBdr>
          <w:divsChild>
            <w:div w:id="2086294252">
              <w:marLeft w:val="0"/>
              <w:marRight w:val="0"/>
              <w:marTop w:val="100"/>
              <w:marBottom w:val="100"/>
              <w:divBdr>
                <w:top w:val="none" w:sz="0" w:space="0" w:color="auto"/>
                <w:left w:val="none" w:sz="0" w:space="0" w:color="auto"/>
                <w:bottom w:val="none" w:sz="0" w:space="0" w:color="auto"/>
                <w:right w:val="none" w:sz="0" w:space="0" w:color="auto"/>
              </w:divBdr>
            </w:div>
          </w:divsChild>
        </w:div>
        <w:div w:id="1438939612">
          <w:marLeft w:val="0"/>
          <w:marRight w:val="0"/>
          <w:marTop w:val="100"/>
          <w:marBottom w:val="100"/>
          <w:divBdr>
            <w:top w:val="none" w:sz="0" w:space="0" w:color="auto"/>
            <w:left w:val="none" w:sz="0" w:space="0" w:color="auto"/>
            <w:bottom w:val="none" w:sz="0" w:space="0" w:color="auto"/>
            <w:right w:val="none" w:sz="0" w:space="0" w:color="auto"/>
          </w:divBdr>
          <w:divsChild>
            <w:div w:id="1231383281">
              <w:marLeft w:val="0"/>
              <w:marRight w:val="0"/>
              <w:marTop w:val="100"/>
              <w:marBottom w:val="100"/>
              <w:divBdr>
                <w:top w:val="none" w:sz="0" w:space="0" w:color="auto"/>
                <w:left w:val="none" w:sz="0" w:space="0" w:color="auto"/>
                <w:bottom w:val="none" w:sz="0" w:space="0" w:color="auto"/>
                <w:right w:val="none" w:sz="0" w:space="0" w:color="auto"/>
              </w:divBdr>
            </w:div>
          </w:divsChild>
        </w:div>
        <w:div w:id="1656758208">
          <w:marLeft w:val="0"/>
          <w:marRight w:val="0"/>
          <w:marTop w:val="100"/>
          <w:marBottom w:val="100"/>
          <w:divBdr>
            <w:top w:val="none" w:sz="0" w:space="0" w:color="auto"/>
            <w:left w:val="none" w:sz="0" w:space="0" w:color="auto"/>
            <w:bottom w:val="none" w:sz="0" w:space="0" w:color="auto"/>
            <w:right w:val="none" w:sz="0" w:space="0" w:color="auto"/>
          </w:divBdr>
          <w:divsChild>
            <w:div w:id="400642853">
              <w:marLeft w:val="0"/>
              <w:marRight w:val="0"/>
              <w:marTop w:val="100"/>
              <w:marBottom w:val="100"/>
              <w:divBdr>
                <w:top w:val="none" w:sz="0" w:space="0" w:color="auto"/>
                <w:left w:val="none" w:sz="0" w:space="0" w:color="auto"/>
                <w:bottom w:val="none" w:sz="0" w:space="0" w:color="auto"/>
                <w:right w:val="none" w:sz="0" w:space="0" w:color="auto"/>
              </w:divBdr>
            </w:div>
          </w:divsChild>
        </w:div>
        <w:div w:id="1818643997">
          <w:marLeft w:val="0"/>
          <w:marRight w:val="0"/>
          <w:marTop w:val="100"/>
          <w:marBottom w:val="100"/>
          <w:divBdr>
            <w:top w:val="none" w:sz="0" w:space="0" w:color="auto"/>
            <w:left w:val="none" w:sz="0" w:space="0" w:color="auto"/>
            <w:bottom w:val="none" w:sz="0" w:space="0" w:color="auto"/>
            <w:right w:val="none" w:sz="0" w:space="0" w:color="auto"/>
          </w:divBdr>
        </w:div>
        <w:div w:id="1710110453">
          <w:marLeft w:val="0"/>
          <w:marRight w:val="0"/>
          <w:marTop w:val="100"/>
          <w:marBottom w:val="100"/>
          <w:divBdr>
            <w:top w:val="none" w:sz="0" w:space="0" w:color="auto"/>
            <w:left w:val="none" w:sz="0" w:space="0" w:color="auto"/>
            <w:bottom w:val="none" w:sz="0" w:space="0" w:color="auto"/>
            <w:right w:val="none" w:sz="0" w:space="0" w:color="auto"/>
          </w:divBdr>
          <w:divsChild>
            <w:div w:id="1649434053">
              <w:marLeft w:val="0"/>
              <w:marRight w:val="0"/>
              <w:marTop w:val="100"/>
              <w:marBottom w:val="100"/>
              <w:divBdr>
                <w:top w:val="none" w:sz="0" w:space="0" w:color="auto"/>
                <w:left w:val="none" w:sz="0" w:space="0" w:color="auto"/>
                <w:bottom w:val="none" w:sz="0" w:space="0" w:color="auto"/>
                <w:right w:val="none" w:sz="0" w:space="0" w:color="auto"/>
              </w:divBdr>
            </w:div>
          </w:divsChild>
        </w:div>
        <w:div w:id="5932743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23388271">
      <w:marLeft w:val="0"/>
      <w:marRight w:val="0"/>
      <w:marTop w:val="0"/>
      <w:marBottom w:val="0"/>
      <w:divBdr>
        <w:top w:val="none" w:sz="0" w:space="0" w:color="auto"/>
        <w:left w:val="none" w:sz="0" w:space="0" w:color="auto"/>
        <w:bottom w:val="none" w:sz="0" w:space="0" w:color="auto"/>
        <w:right w:val="none" w:sz="0" w:space="0" w:color="auto"/>
      </w:divBdr>
      <w:divsChild>
        <w:div w:id="797719361">
          <w:marLeft w:val="0"/>
          <w:marRight w:val="0"/>
          <w:marTop w:val="100"/>
          <w:marBottom w:val="100"/>
          <w:divBdr>
            <w:top w:val="none" w:sz="0" w:space="0" w:color="auto"/>
            <w:left w:val="none" w:sz="0" w:space="0" w:color="auto"/>
            <w:bottom w:val="none" w:sz="0" w:space="0" w:color="auto"/>
            <w:right w:val="none" w:sz="0" w:space="0" w:color="auto"/>
          </w:divBdr>
        </w:div>
        <w:div w:id="1599175447">
          <w:marLeft w:val="0"/>
          <w:marRight w:val="0"/>
          <w:marTop w:val="100"/>
          <w:marBottom w:val="100"/>
          <w:divBdr>
            <w:top w:val="none" w:sz="0" w:space="0" w:color="auto"/>
            <w:left w:val="none" w:sz="0" w:space="0" w:color="auto"/>
            <w:bottom w:val="none" w:sz="0" w:space="0" w:color="auto"/>
            <w:right w:val="none" w:sz="0" w:space="0" w:color="auto"/>
          </w:divBdr>
        </w:div>
        <w:div w:id="1020276164">
          <w:marLeft w:val="0"/>
          <w:marRight w:val="0"/>
          <w:marTop w:val="100"/>
          <w:marBottom w:val="100"/>
          <w:divBdr>
            <w:top w:val="none" w:sz="0" w:space="0" w:color="auto"/>
            <w:left w:val="none" w:sz="0" w:space="0" w:color="auto"/>
            <w:bottom w:val="none" w:sz="0" w:space="0" w:color="auto"/>
            <w:right w:val="none" w:sz="0" w:space="0" w:color="auto"/>
          </w:divBdr>
          <w:divsChild>
            <w:div w:id="1442342087">
              <w:marLeft w:val="0"/>
              <w:marRight w:val="0"/>
              <w:marTop w:val="100"/>
              <w:marBottom w:val="100"/>
              <w:divBdr>
                <w:top w:val="none" w:sz="0" w:space="0" w:color="auto"/>
                <w:left w:val="none" w:sz="0" w:space="0" w:color="auto"/>
                <w:bottom w:val="none" w:sz="0" w:space="0" w:color="auto"/>
                <w:right w:val="none" w:sz="0" w:space="0" w:color="auto"/>
              </w:divBdr>
            </w:div>
          </w:divsChild>
        </w:div>
        <w:div w:id="1184901882">
          <w:marLeft w:val="0"/>
          <w:marRight w:val="0"/>
          <w:marTop w:val="100"/>
          <w:marBottom w:val="100"/>
          <w:divBdr>
            <w:top w:val="none" w:sz="0" w:space="0" w:color="auto"/>
            <w:left w:val="none" w:sz="0" w:space="0" w:color="auto"/>
            <w:bottom w:val="none" w:sz="0" w:space="0" w:color="auto"/>
            <w:right w:val="none" w:sz="0" w:space="0" w:color="auto"/>
          </w:divBdr>
        </w:div>
        <w:div w:id="1304189969">
          <w:marLeft w:val="0"/>
          <w:marRight w:val="0"/>
          <w:marTop w:val="100"/>
          <w:marBottom w:val="100"/>
          <w:divBdr>
            <w:top w:val="none" w:sz="0" w:space="0" w:color="auto"/>
            <w:left w:val="none" w:sz="0" w:space="0" w:color="auto"/>
            <w:bottom w:val="none" w:sz="0" w:space="0" w:color="auto"/>
            <w:right w:val="none" w:sz="0" w:space="0" w:color="auto"/>
          </w:divBdr>
        </w:div>
        <w:div w:id="663242145">
          <w:marLeft w:val="0"/>
          <w:marRight w:val="0"/>
          <w:marTop w:val="100"/>
          <w:marBottom w:val="100"/>
          <w:divBdr>
            <w:top w:val="none" w:sz="0" w:space="0" w:color="auto"/>
            <w:left w:val="none" w:sz="0" w:space="0" w:color="auto"/>
            <w:bottom w:val="none" w:sz="0" w:space="0" w:color="auto"/>
            <w:right w:val="none" w:sz="0" w:space="0" w:color="auto"/>
          </w:divBdr>
        </w:div>
        <w:div w:id="1224096444">
          <w:marLeft w:val="0"/>
          <w:marRight w:val="0"/>
          <w:marTop w:val="100"/>
          <w:marBottom w:val="100"/>
          <w:divBdr>
            <w:top w:val="none" w:sz="0" w:space="0" w:color="auto"/>
            <w:left w:val="none" w:sz="0" w:space="0" w:color="auto"/>
            <w:bottom w:val="none" w:sz="0" w:space="0" w:color="auto"/>
            <w:right w:val="none" w:sz="0" w:space="0" w:color="auto"/>
          </w:divBdr>
        </w:div>
        <w:div w:id="1219433205">
          <w:marLeft w:val="0"/>
          <w:marRight w:val="0"/>
          <w:marTop w:val="100"/>
          <w:marBottom w:val="100"/>
          <w:divBdr>
            <w:top w:val="none" w:sz="0" w:space="0" w:color="auto"/>
            <w:left w:val="none" w:sz="0" w:space="0" w:color="auto"/>
            <w:bottom w:val="none" w:sz="0" w:space="0" w:color="auto"/>
            <w:right w:val="none" w:sz="0" w:space="0" w:color="auto"/>
          </w:divBdr>
        </w:div>
        <w:div w:id="1273586765">
          <w:marLeft w:val="0"/>
          <w:marRight w:val="0"/>
          <w:marTop w:val="100"/>
          <w:marBottom w:val="100"/>
          <w:divBdr>
            <w:top w:val="none" w:sz="0" w:space="0" w:color="auto"/>
            <w:left w:val="none" w:sz="0" w:space="0" w:color="auto"/>
            <w:bottom w:val="none" w:sz="0" w:space="0" w:color="auto"/>
            <w:right w:val="none" w:sz="0" w:space="0" w:color="auto"/>
          </w:divBdr>
        </w:div>
        <w:div w:id="111097996">
          <w:marLeft w:val="0"/>
          <w:marRight w:val="0"/>
          <w:marTop w:val="100"/>
          <w:marBottom w:val="100"/>
          <w:divBdr>
            <w:top w:val="none" w:sz="0" w:space="0" w:color="auto"/>
            <w:left w:val="none" w:sz="0" w:space="0" w:color="auto"/>
            <w:bottom w:val="none" w:sz="0" w:space="0" w:color="auto"/>
            <w:right w:val="none" w:sz="0" w:space="0" w:color="auto"/>
          </w:divBdr>
        </w:div>
        <w:div w:id="172186126">
          <w:marLeft w:val="0"/>
          <w:marRight w:val="0"/>
          <w:marTop w:val="100"/>
          <w:marBottom w:val="100"/>
          <w:divBdr>
            <w:top w:val="none" w:sz="0" w:space="0" w:color="auto"/>
            <w:left w:val="none" w:sz="0" w:space="0" w:color="auto"/>
            <w:bottom w:val="none" w:sz="0" w:space="0" w:color="auto"/>
            <w:right w:val="none" w:sz="0" w:space="0" w:color="auto"/>
          </w:divBdr>
          <w:divsChild>
            <w:div w:id="1554582826">
              <w:marLeft w:val="0"/>
              <w:marRight w:val="0"/>
              <w:marTop w:val="100"/>
              <w:marBottom w:val="100"/>
              <w:divBdr>
                <w:top w:val="none" w:sz="0" w:space="0" w:color="auto"/>
                <w:left w:val="none" w:sz="0" w:space="0" w:color="auto"/>
                <w:bottom w:val="none" w:sz="0" w:space="0" w:color="auto"/>
                <w:right w:val="none" w:sz="0" w:space="0" w:color="auto"/>
              </w:divBdr>
            </w:div>
          </w:divsChild>
        </w:div>
        <w:div w:id="2138062565">
          <w:marLeft w:val="0"/>
          <w:marRight w:val="0"/>
          <w:marTop w:val="100"/>
          <w:marBottom w:val="100"/>
          <w:divBdr>
            <w:top w:val="none" w:sz="0" w:space="0" w:color="auto"/>
            <w:left w:val="none" w:sz="0" w:space="0" w:color="auto"/>
            <w:bottom w:val="none" w:sz="0" w:space="0" w:color="auto"/>
            <w:right w:val="none" w:sz="0" w:space="0" w:color="auto"/>
          </w:divBdr>
          <w:divsChild>
            <w:div w:id="108476847">
              <w:marLeft w:val="0"/>
              <w:marRight w:val="0"/>
              <w:marTop w:val="100"/>
              <w:marBottom w:val="100"/>
              <w:divBdr>
                <w:top w:val="none" w:sz="0" w:space="0" w:color="auto"/>
                <w:left w:val="none" w:sz="0" w:space="0" w:color="auto"/>
                <w:bottom w:val="none" w:sz="0" w:space="0" w:color="auto"/>
                <w:right w:val="none" w:sz="0" w:space="0" w:color="auto"/>
              </w:divBdr>
            </w:div>
          </w:divsChild>
        </w:div>
        <w:div w:id="2146459388">
          <w:marLeft w:val="0"/>
          <w:marRight w:val="0"/>
          <w:marTop w:val="100"/>
          <w:marBottom w:val="100"/>
          <w:divBdr>
            <w:top w:val="none" w:sz="0" w:space="0" w:color="auto"/>
            <w:left w:val="none" w:sz="0" w:space="0" w:color="auto"/>
            <w:bottom w:val="none" w:sz="0" w:space="0" w:color="auto"/>
            <w:right w:val="none" w:sz="0" w:space="0" w:color="auto"/>
          </w:divBdr>
        </w:div>
        <w:div w:id="1085565890">
          <w:marLeft w:val="0"/>
          <w:marRight w:val="0"/>
          <w:marTop w:val="100"/>
          <w:marBottom w:val="100"/>
          <w:divBdr>
            <w:top w:val="none" w:sz="0" w:space="0" w:color="auto"/>
            <w:left w:val="none" w:sz="0" w:space="0" w:color="auto"/>
            <w:bottom w:val="none" w:sz="0" w:space="0" w:color="auto"/>
            <w:right w:val="none" w:sz="0" w:space="0" w:color="auto"/>
          </w:divBdr>
          <w:divsChild>
            <w:div w:id="964465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639265481">
      <w:marLeft w:val="0"/>
      <w:marRight w:val="0"/>
      <w:marTop w:val="0"/>
      <w:marBottom w:val="0"/>
      <w:divBdr>
        <w:top w:val="none" w:sz="0" w:space="0" w:color="auto"/>
        <w:left w:val="none" w:sz="0" w:space="0" w:color="auto"/>
        <w:bottom w:val="none" w:sz="0" w:space="0" w:color="auto"/>
        <w:right w:val="none" w:sz="0" w:space="0" w:color="auto"/>
      </w:divBdr>
      <w:divsChild>
        <w:div w:id="221063378">
          <w:marLeft w:val="0"/>
          <w:marRight w:val="0"/>
          <w:marTop w:val="100"/>
          <w:marBottom w:val="100"/>
          <w:divBdr>
            <w:top w:val="none" w:sz="0" w:space="0" w:color="auto"/>
            <w:left w:val="none" w:sz="0" w:space="0" w:color="auto"/>
            <w:bottom w:val="none" w:sz="0" w:space="0" w:color="auto"/>
            <w:right w:val="none" w:sz="0" w:space="0" w:color="auto"/>
          </w:divBdr>
          <w:divsChild>
            <w:div w:id="466357329">
              <w:marLeft w:val="0"/>
              <w:marRight w:val="0"/>
              <w:marTop w:val="100"/>
              <w:marBottom w:val="100"/>
              <w:divBdr>
                <w:top w:val="none" w:sz="0" w:space="0" w:color="auto"/>
                <w:left w:val="none" w:sz="0" w:space="0" w:color="auto"/>
                <w:bottom w:val="none" w:sz="0" w:space="0" w:color="auto"/>
                <w:right w:val="none" w:sz="0" w:space="0" w:color="auto"/>
              </w:divBdr>
            </w:div>
          </w:divsChild>
        </w:div>
        <w:div w:id="1938901314">
          <w:marLeft w:val="0"/>
          <w:marRight w:val="0"/>
          <w:marTop w:val="100"/>
          <w:marBottom w:val="100"/>
          <w:divBdr>
            <w:top w:val="none" w:sz="0" w:space="0" w:color="auto"/>
            <w:left w:val="none" w:sz="0" w:space="0" w:color="auto"/>
            <w:bottom w:val="none" w:sz="0" w:space="0" w:color="auto"/>
            <w:right w:val="none" w:sz="0" w:space="0" w:color="auto"/>
          </w:divBdr>
          <w:divsChild>
            <w:div w:id="872350803">
              <w:marLeft w:val="0"/>
              <w:marRight w:val="0"/>
              <w:marTop w:val="100"/>
              <w:marBottom w:val="100"/>
              <w:divBdr>
                <w:top w:val="none" w:sz="0" w:space="0" w:color="auto"/>
                <w:left w:val="none" w:sz="0" w:space="0" w:color="auto"/>
                <w:bottom w:val="none" w:sz="0" w:space="0" w:color="auto"/>
                <w:right w:val="none" w:sz="0" w:space="0" w:color="auto"/>
              </w:divBdr>
            </w:div>
            <w:div w:id="1546747709">
              <w:marLeft w:val="0"/>
              <w:marRight w:val="0"/>
              <w:marTop w:val="100"/>
              <w:marBottom w:val="100"/>
              <w:divBdr>
                <w:top w:val="none" w:sz="0" w:space="0" w:color="auto"/>
                <w:left w:val="none" w:sz="0" w:space="0" w:color="auto"/>
                <w:bottom w:val="none" w:sz="0" w:space="0" w:color="auto"/>
                <w:right w:val="none" w:sz="0" w:space="0" w:color="auto"/>
              </w:divBdr>
            </w:div>
            <w:div w:id="2050958118">
              <w:marLeft w:val="0"/>
              <w:marRight w:val="0"/>
              <w:marTop w:val="100"/>
              <w:marBottom w:val="100"/>
              <w:divBdr>
                <w:top w:val="none" w:sz="0" w:space="0" w:color="auto"/>
                <w:left w:val="none" w:sz="0" w:space="0" w:color="auto"/>
                <w:bottom w:val="none" w:sz="0" w:space="0" w:color="auto"/>
                <w:right w:val="none" w:sz="0" w:space="0" w:color="auto"/>
              </w:divBdr>
            </w:div>
          </w:divsChild>
        </w:div>
        <w:div w:id="1647663057">
          <w:marLeft w:val="0"/>
          <w:marRight w:val="0"/>
          <w:marTop w:val="100"/>
          <w:marBottom w:val="100"/>
          <w:divBdr>
            <w:top w:val="none" w:sz="0" w:space="0" w:color="auto"/>
            <w:left w:val="none" w:sz="0" w:space="0" w:color="auto"/>
            <w:bottom w:val="none" w:sz="0" w:space="0" w:color="auto"/>
            <w:right w:val="none" w:sz="0" w:space="0" w:color="auto"/>
          </w:divBdr>
          <w:divsChild>
            <w:div w:id="188791400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446774875">
          <w:marLeft w:val="0"/>
          <w:marRight w:val="0"/>
          <w:marTop w:val="100"/>
          <w:marBottom w:val="100"/>
          <w:divBdr>
            <w:top w:val="none" w:sz="0" w:space="0" w:color="auto"/>
            <w:left w:val="none" w:sz="0" w:space="0" w:color="auto"/>
            <w:bottom w:val="none" w:sz="0" w:space="0" w:color="auto"/>
            <w:right w:val="none" w:sz="0" w:space="0" w:color="auto"/>
          </w:divBdr>
        </w:div>
        <w:div w:id="1606305366">
          <w:marLeft w:val="0"/>
          <w:marRight w:val="0"/>
          <w:marTop w:val="100"/>
          <w:marBottom w:val="100"/>
          <w:divBdr>
            <w:top w:val="none" w:sz="0" w:space="0" w:color="auto"/>
            <w:left w:val="none" w:sz="0" w:space="0" w:color="auto"/>
            <w:bottom w:val="none" w:sz="0" w:space="0" w:color="auto"/>
            <w:right w:val="none" w:sz="0" w:space="0" w:color="auto"/>
          </w:divBdr>
          <w:divsChild>
            <w:div w:id="133110195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810441304">
          <w:marLeft w:val="0"/>
          <w:marRight w:val="0"/>
          <w:marTop w:val="100"/>
          <w:marBottom w:val="100"/>
          <w:divBdr>
            <w:top w:val="none" w:sz="0" w:space="0" w:color="auto"/>
            <w:left w:val="none" w:sz="0" w:space="0" w:color="auto"/>
            <w:bottom w:val="none" w:sz="0" w:space="0" w:color="auto"/>
            <w:right w:val="none" w:sz="0" w:space="0" w:color="auto"/>
          </w:divBdr>
          <w:divsChild>
            <w:div w:id="603076044">
              <w:marLeft w:val="0"/>
              <w:marRight w:val="0"/>
              <w:marTop w:val="100"/>
              <w:marBottom w:val="100"/>
              <w:divBdr>
                <w:top w:val="none" w:sz="0" w:space="0" w:color="auto"/>
                <w:left w:val="none" w:sz="0" w:space="0" w:color="auto"/>
                <w:bottom w:val="none" w:sz="0" w:space="0" w:color="auto"/>
                <w:right w:val="none" w:sz="0" w:space="0" w:color="auto"/>
              </w:divBdr>
            </w:div>
            <w:div w:id="1362321457">
              <w:marLeft w:val="0"/>
              <w:marRight w:val="0"/>
              <w:marTop w:val="100"/>
              <w:marBottom w:val="100"/>
              <w:divBdr>
                <w:top w:val="none" w:sz="0" w:space="0" w:color="auto"/>
                <w:left w:val="none" w:sz="0" w:space="0" w:color="auto"/>
                <w:bottom w:val="none" w:sz="0" w:space="0" w:color="auto"/>
                <w:right w:val="none" w:sz="0" w:space="0" w:color="auto"/>
              </w:divBdr>
              <w:divsChild>
                <w:div w:id="200307381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sChild>
        </w:div>
        <w:div w:id="489634894">
          <w:marLeft w:val="0"/>
          <w:marRight w:val="0"/>
          <w:marTop w:val="100"/>
          <w:marBottom w:val="100"/>
          <w:divBdr>
            <w:top w:val="none" w:sz="0" w:space="0" w:color="auto"/>
            <w:left w:val="none" w:sz="0" w:space="0" w:color="auto"/>
            <w:bottom w:val="none" w:sz="0" w:space="0" w:color="auto"/>
            <w:right w:val="none" w:sz="0" w:space="0" w:color="auto"/>
          </w:divBdr>
          <w:divsChild>
            <w:div w:id="2100324673">
              <w:marLeft w:val="0"/>
              <w:marRight w:val="0"/>
              <w:marTop w:val="100"/>
              <w:marBottom w:val="100"/>
              <w:divBdr>
                <w:top w:val="single" w:sz="6" w:space="15" w:color="71737B"/>
                <w:left w:val="single" w:sz="6" w:space="31" w:color="71737B"/>
                <w:bottom w:val="single" w:sz="6" w:space="15" w:color="71737B"/>
                <w:right w:val="single" w:sz="6" w:space="11" w:color="71737B"/>
              </w:divBdr>
            </w:div>
            <w:div w:id="1749421668">
              <w:marLeft w:val="0"/>
              <w:marRight w:val="0"/>
              <w:marTop w:val="100"/>
              <w:marBottom w:val="100"/>
              <w:divBdr>
                <w:top w:val="none" w:sz="0" w:space="0" w:color="auto"/>
                <w:left w:val="none" w:sz="0" w:space="0" w:color="auto"/>
                <w:bottom w:val="none" w:sz="0" w:space="0" w:color="auto"/>
                <w:right w:val="none" w:sz="0" w:space="0" w:color="auto"/>
              </w:divBdr>
              <w:divsChild>
                <w:div w:id="2115901357">
                  <w:marLeft w:val="600"/>
                  <w:marRight w:val="0"/>
                  <w:marTop w:val="100"/>
                  <w:marBottom w:val="100"/>
                  <w:divBdr>
                    <w:top w:val="single" w:sz="6" w:space="15" w:color="71737B"/>
                    <w:left w:val="single" w:sz="6" w:space="31" w:color="71737B"/>
                    <w:bottom w:val="single" w:sz="6" w:space="15" w:color="71737B"/>
                    <w:right w:val="single" w:sz="6" w:space="11" w:color="71737B"/>
                  </w:divBdr>
                </w:div>
              </w:divsChild>
            </w:div>
          </w:divsChild>
        </w:div>
        <w:div w:id="1002313200">
          <w:marLeft w:val="0"/>
          <w:marRight w:val="0"/>
          <w:marTop w:val="100"/>
          <w:marBottom w:val="100"/>
          <w:divBdr>
            <w:top w:val="none" w:sz="0" w:space="0" w:color="auto"/>
            <w:left w:val="none" w:sz="0" w:space="0" w:color="auto"/>
            <w:bottom w:val="none" w:sz="0" w:space="0" w:color="auto"/>
            <w:right w:val="none" w:sz="0" w:space="0" w:color="auto"/>
          </w:divBdr>
          <w:divsChild>
            <w:div w:id="2114396096">
              <w:marLeft w:val="0"/>
              <w:marRight w:val="0"/>
              <w:marTop w:val="100"/>
              <w:marBottom w:val="100"/>
              <w:divBdr>
                <w:top w:val="single" w:sz="6" w:space="15" w:color="71737B"/>
                <w:left w:val="single" w:sz="6" w:space="31" w:color="71737B"/>
                <w:bottom w:val="single" w:sz="6" w:space="15" w:color="71737B"/>
                <w:right w:val="single" w:sz="6" w:space="11" w:color="71737B"/>
              </w:divBdr>
            </w:div>
            <w:div w:id="1369644329">
              <w:marLeft w:val="0"/>
              <w:marRight w:val="0"/>
              <w:marTop w:val="100"/>
              <w:marBottom w:val="100"/>
              <w:divBdr>
                <w:top w:val="none" w:sz="0" w:space="0" w:color="auto"/>
                <w:left w:val="none" w:sz="0" w:space="0" w:color="auto"/>
                <w:bottom w:val="none" w:sz="0" w:space="0" w:color="auto"/>
                <w:right w:val="none" w:sz="0" w:space="0" w:color="auto"/>
              </w:divBdr>
              <w:divsChild>
                <w:div w:id="66748736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sChild>
        </w:div>
        <w:div w:id="1039358746">
          <w:marLeft w:val="0"/>
          <w:marRight w:val="0"/>
          <w:marTop w:val="100"/>
          <w:marBottom w:val="100"/>
          <w:divBdr>
            <w:top w:val="none" w:sz="0" w:space="0" w:color="auto"/>
            <w:left w:val="none" w:sz="0" w:space="0" w:color="auto"/>
            <w:bottom w:val="none" w:sz="0" w:space="0" w:color="auto"/>
            <w:right w:val="none" w:sz="0" w:space="0" w:color="auto"/>
          </w:divBdr>
        </w:div>
      </w:divsChild>
    </w:div>
    <w:div w:id="651721023">
      <w:bodyDiv w:val="1"/>
      <w:marLeft w:val="0"/>
      <w:marRight w:val="0"/>
      <w:marTop w:val="0"/>
      <w:marBottom w:val="0"/>
      <w:divBdr>
        <w:top w:val="none" w:sz="0" w:space="0" w:color="auto"/>
        <w:left w:val="none" w:sz="0" w:space="0" w:color="auto"/>
        <w:bottom w:val="none" w:sz="0" w:space="0" w:color="auto"/>
        <w:right w:val="none" w:sz="0" w:space="0" w:color="auto"/>
      </w:divBdr>
      <w:divsChild>
        <w:div w:id="1443574051">
          <w:marLeft w:val="0"/>
          <w:marRight w:val="0"/>
          <w:marTop w:val="100"/>
          <w:marBottom w:val="100"/>
          <w:divBdr>
            <w:top w:val="none" w:sz="0" w:space="0" w:color="auto"/>
            <w:left w:val="none" w:sz="0" w:space="0" w:color="auto"/>
            <w:bottom w:val="none" w:sz="0" w:space="0" w:color="auto"/>
            <w:right w:val="none" w:sz="0" w:space="0" w:color="auto"/>
          </w:divBdr>
        </w:div>
      </w:divsChild>
    </w:div>
    <w:div w:id="656108436">
      <w:marLeft w:val="0"/>
      <w:marRight w:val="0"/>
      <w:marTop w:val="0"/>
      <w:marBottom w:val="0"/>
      <w:divBdr>
        <w:top w:val="none" w:sz="0" w:space="0" w:color="auto"/>
        <w:left w:val="none" w:sz="0" w:space="0" w:color="auto"/>
        <w:bottom w:val="none" w:sz="0" w:space="0" w:color="auto"/>
        <w:right w:val="none" w:sz="0" w:space="0" w:color="auto"/>
      </w:divBdr>
      <w:divsChild>
        <w:div w:id="1679383430">
          <w:marLeft w:val="0"/>
          <w:marRight w:val="0"/>
          <w:marTop w:val="100"/>
          <w:marBottom w:val="100"/>
          <w:divBdr>
            <w:top w:val="none" w:sz="0" w:space="0" w:color="auto"/>
            <w:left w:val="none" w:sz="0" w:space="0" w:color="auto"/>
            <w:bottom w:val="none" w:sz="0" w:space="0" w:color="auto"/>
            <w:right w:val="none" w:sz="0" w:space="0" w:color="auto"/>
          </w:divBdr>
        </w:div>
        <w:div w:id="1698851598">
          <w:marLeft w:val="0"/>
          <w:marRight w:val="0"/>
          <w:marTop w:val="100"/>
          <w:marBottom w:val="100"/>
          <w:divBdr>
            <w:top w:val="none" w:sz="0" w:space="0" w:color="auto"/>
            <w:left w:val="none" w:sz="0" w:space="0" w:color="auto"/>
            <w:bottom w:val="none" w:sz="0" w:space="0" w:color="auto"/>
            <w:right w:val="none" w:sz="0" w:space="0" w:color="auto"/>
          </w:divBdr>
        </w:div>
        <w:div w:id="411780957">
          <w:marLeft w:val="0"/>
          <w:marRight w:val="0"/>
          <w:marTop w:val="100"/>
          <w:marBottom w:val="100"/>
          <w:divBdr>
            <w:top w:val="none" w:sz="0" w:space="0" w:color="auto"/>
            <w:left w:val="none" w:sz="0" w:space="0" w:color="auto"/>
            <w:bottom w:val="none" w:sz="0" w:space="0" w:color="auto"/>
            <w:right w:val="none" w:sz="0" w:space="0" w:color="auto"/>
          </w:divBdr>
          <w:divsChild>
            <w:div w:id="749737616">
              <w:marLeft w:val="0"/>
              <w:marRight w:val="0"/>
              <w:marTop w:val="100"/>
              <w:marBottom w:val="100"/>
              <w:divBdr>
                <w:top w:val="none" w:sz="0" w:space="0" w:color="auto"/>
                <w:left w:val="none" w:sz="0" w:space="0" w:color="auto"/>
                <w:bottom w:val="none" w:sz="0" w:space="0" w:color="auto"/>
                <w:right w:val="none" w:sz="0" w:space="0" w:color="auto"/>
              </w:divBdr>
            </w:div>
          </w:divsChild>
        </w:div>
        <w:div w:id="1350908607">
          <w:marLeft w:val="0"/>
          <w:marRight w:val="0"/>
          <w:marTop w:val="100"/>
          <w:marBottom w:val="100"/>
          <w:divBdr>
            <w:top w:val="none" w:sz="0" w:space="0" w:color="auto"/>
            <w:left w:val="none" w:sz="0" w:space="0" w:color="auto"/>
            <w:bottom w:val="none" w:sz="0" w:space="0" w:color="auto"/>
            <w:right w:val="none" w:sz="0" w:space="0" w:color="auto"/>
          </w:divBdr>
        </w:div>
        <w:div w:id="1205827467">
          <w:marLeft w:val="0"/>
          <w:marRight w:val="0"/>
          <w:marTop w:val="100"/>
          <w:marBottom w:val="100"/>
          <w:divBdr>
            <w:top w:val="none" w:sz="0" w:space="0" w:color="auto"/>
            <w:left w:val="none" w:sz="0" w:space="0" w:color="auto"/>
            <w:bottom w:val="none" w:sz="0" w:space="0" w:color="auto"/>
            <w:right w:val="none" w:sz="0" w:space="0" w:color="auto"/>
          </w:divBdr>
          <w:divsChild>
            <w:div w:id="1324697960">
              <w:marLeft w:val="0"/>
              <w:marRight w:val="0"/>
              <w:marTop w:val="100"/>
              <w:marBottom w:val="100"/>
              <w:divBdr>
                <w:top w:val="none" w:sz="0" w:space="0" w:color="auto"/>
                <w:left w:val="none" w:sz="0" w:space="0" w:color="auto"/>
                <w:bottom w:val="none" w:sz="0" w:space="0" w:color="auto"/>
                <w:right w:val="none" w:sz="0" w:space="0" w:color="auto"/>
              </w:divBdr>
            </w:div>
          </w:divsChild>
        </w:div>
        <w:div w:id="1106465646">
          <w:marLeft w:val="0"/>
          <w:marRight w:val="0"/>
          <w:marTop w:val="100"/>
          <w:marBottom w:val="100"/>
          <w:divBdr>
            <w:top w:val="none" w:sz="0" w:space="0" w:color="auto"/>
            <w:left w:val="none" w:sz="0" w:space="0" w:color="auto"/>
            <w:bottom w:val="none" w:sz="0" w:space="0" w:color="auto"/>
            <w:right w:val="none" w:sz="0" w:space="0" w:color="auto"/>
          </w:divBdr>
        </w:div>
        <w:div w:id="649529051">
          <w:marLeft w:val="0"/>
          <w:marRight w:val="0"/>
          <w:marTop w:val="100"/>
          <w:marBottom w:val="100"/>
          <w:divBdr>
            <w:top w:val="none" w:sz="0" w:space="0" w:color="auto"/>
            <w:left w:val="none" w:sz="0" w:space="0" w:color="auto"/>
            <w:bottom w:val="none" w:sz="0" w:space="0" w:color="auto"/>
            <w:right w:val="none" w:sz="0" w:space="0" w:color="auto"/>
          </w:divBdr>
          <w:divsChild>
            <w:div w:id="1099176609">
              <w:marLeft w:val="0"/>
              <w:marRight w:val="0"/>
              <w:marTop w:val="100"/>
              <w:marBottom w:val="100"/>
              <w:divBdr>
                <w:top w:val="none" w:sz="0" w:space="0" w:color="auto"/>
                <w:left w:val="none" w:sz="0" w:space="0" w:color="auto"/>
                <w:bottom w:val="none" w:sz="0" w:space="0" w:color="auto"/>
                <w:right w:val="none" w:sz="0" w:space="0" w:color="auto"/>
              </w:divBdr>
            </w:div>
          </w:divsChild>
        </w:div>
        <w:div w:id="2003465253">
          <w:marLeft w:val="0"/>
          <w:marRight w:val="0"/>
          <w:marTop w:val="100"/>
          <w:marBottom w:val="100"/>
          <w:divBdr>
            <w:top w:val="none" w:sz="0" w:space="0" w:color="auto"/>
            <w:left w:val="none" w:sz="0" w:space="0" w:color="auto"/>
            <w:bottom w:val="none" w:sz="0" w:space="0" w:color="auto"/>
            <w:right w:val="none" w:sz="0" w:space="0" w:color="auto"/>
          </w:divBdr>
        </w:div>
        <w:div w:id="490562562">
          <w:marLeft w:val="0"/>
          <w:marRight w:val="0"/>
          <w:marTop w:val="100"/>
          <w:marBottom w:val="100"/>
          <w:divBdr>
            <w:top w:val="none" w:sz="0" w:space="0" w:color="auto"/>
            <w:left w:val="none" w:sz="0" w:space="0" w:color="auto"/>
            <w:bottom w:val="none" w:sz="0" w:space="0" w:color="auto"/>
            <w:right w:val="none" w:sz="0" w:space="0" w:color="auto"/>
          </w:divBdr>
          <w:divsChild>
            <w:div w:id="1426610043">
              <w:marLeft w:val="0"/>
              <w:marRight w:val="0"/>
              <w:marTop w:val="100"/>
              <w:marBottom w:val="100"/>
              <w:divBdr>
                <w:top w:val="none" w:sz="0" w:space="0" w:color="auto"/>
                <w:left w:val="none" w:sz="0" w:space="0" w:color="auto"/>
                <w:bottom w:val="none" w:sz="0" w:space="0" w:color="auto"/>
                <w:right w:val="none" w:sz="0" w:space="0" w:color="auto"/>
              </w:divBdr>
            </w:div>
          </w:divsChild>
        </w:div>
        <w:div w:id="1274627435">
          <w:marLeft w:val="0"/>
          <w:marRight w:val="0"/>
          <w:marTop w:val="100"/>
          <w:marBottom w:val="100"/>
          <w:divBdr>
            <w:top w:val="none" w:sz="0" w:space="0" w:color="auto"/>
            <w:left w:val="none" w:sz="0" w:space="0" w:color="auto"/>
            <w:bottom w:val="none" w:sz="0" w:space="0" w:color="auto"/>
            <w:right w:val="none" w:sz="0" w:space="0" w:color="auto"/>
          </w:divBdr>
        </w:div>
        <w:div w:id="1507817129">
          <w:marLeft w:val="0"/>
          <w:marRight w:val="0"/>
          <w:marTop w:val="100"/>
          <w:marBottom w:val="100"/>
          <w:divBdr>
            <w:top w:val="none" w:sz="0" w:space="0" w:color="auto"/>
            <w:left w:val="none" w:sz="0" w:space="0" w:color="auto"/>
            <w:bottom w:val="none" w:sz="0" w:space="0" w:color="auto"/>
            <w:right w:val="none" w:sz="0" w:space="0" w:color="auto"/>
          </w:divBdr>
          <w:divsChild>
            <w:div w:id="920408899">
              <w:marLeft w:val="0"/>
              <w:marRight w:val="0"/>
              <w:marTop w:val="100"/>
              <w:marBottom w:val="100"/>
              <w:divBdr>
                <w:top w:val="none" w:sz="0" w:space="0" w:color="auto"/>
                <w:left w:val="none" w:sz="0" w:space="0" w:color="auto"/>
                <w:bottom w:val="none" w:sz="0" w:space="0" w:color="auto"/>
                <w:right w:val="none" w:sz="0" w:space="0" w:color="auto"/>
              </w:divBdr>
            </w:div>
          </w:divsChild>
        </w:div>
        <w:div w:id="1113598873">
          <w:marLeft w:val="0"/>
          <w:marRight w:val="0"/>
          <w:marTop w:val="100"/>
          <w:marBottom w:val="100"/>
          <w:divBdr>
            <w:top w:val="none" w:sz="0" w:space="0" w:color="auto"/>
            <w:left w:val="none" w:sz="0" w:space="0" w:color="auto"/>
            <w:bottom w:val="none" w:sz="0" w:space="0" w:color="auto"/>
            <w:right w:val="none" w:sz="0" w:space="0" w:color="auto"/>
          </w:divBdr>
          <w:divsChild>
            <w:div w:id="133807869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715743787">
      <w:bodyDiv w:val="1"/>
      <w:marLeft w:val="0"/>
      <w:marRight w:val="0"/>
      <w:marTop w:val="0"/>
      <w:marBottom w:val="0"/>
      <w:divBdr>
        <w:top w:val="none" w:sz="0" w:space="0" w:color="auto"/>
        <w:left w:val="none" w:sz="0" w:space="0" w:color="auto"/>
        <w:bottom w:val="none" w:sz="0" w:space="0" w:color="auto"/>
        <w:right w:val="none" w:sz="0" w:space="0" w:color="auto"/>
      </w:divBdr>
      <w:divsChild>
        <w:div w:id="549346755">
          <w:marLeft w:val="0"/>
          <w:marRight w:val="0"/>
          <w:marTop w:val="100"/>
          <w:marBottom w:val="100"/>
          <w:divBdr>
            <w:top w:val="none" w:sz="0" w:space="0" w:color="auto"/>
            <w:left w:val="none" w:sz="0" w:space="0" w:color="auto"/>
            <w:bottom w:val="none" w:sz="0" w:space="0" w:color="auto"/>
            <w:right w:val="none" w:sz="0" w:space="0" w:color="auto"/>
          </w:divBdr>
        </w:div>
      </w:divsChild>
    </w:div>
    <w:div w:id="734084207">
      <w:marLeft w:val="0"/>
      <w:marRight w:val="0"/>
      <w:marTop w:val="0"/>
      <w:marBottom w:val="0"/>
      <w:divBdr>
        <w:top w:val="none" w:sz="0" w:space="0" w:color="auto"/>
        <w:left w:val="none" w:sz="0" w:space="0" w:color="auto"/>
        <w:bottom w:val="none" w:sz="0" w:space="0" w:color="auto"/>
        <w:right w:val="none" w:sz="0" w:space="0" w:color="auto"/>
      </w:divBdr>
      <w:divsChild>
        <w:div w:id="975255160">
          <w:marLeft w:val="0"/>
          <w:marRight w:val="0"/>
          <w:marTop w:val="100"/>
          <w:marBottom w:val="100"/>
          <w:divBdr>
            <w:top w:val="none" w:sz="0" w:space="0" w:color="auto"/>
            <w:left w:val="none" w:sz="0" w:space="0" w:color="auto"/>
            <w:bottom w:val="none" w:sz="0" w:space="0" w:color="auto"/>
            <w:right w:val="none" w:sz="0" w:space="0" w:color="auto"/>
          </w:divBdr>
        </w:div>
        <w:div w:id="1257057323">
          <w:marLeft w:val="0"/>
          <w:marRight w:val="0"/>
          <w:marTop w:val="100"/>
          <w:marBottom w:val="100"/>
          <w:divBdr>
            <w:top w:val="none" w:sz="0" w:space="0" w:color="auto"/>
            <w:left w:val="none" w:sz="0" w:space="0" w:color="auto"/>
            <w:bottom w:val="none" w:sz="0" w:space="0" w:color="auto"/>
            <w:right w:val="none" w:sz="0" w:space="0" w:color="auto"/>
          </w:divBdr>
          <w:divsChild>
            <w:div w:id="1066802680">
              <w:marLeft w:val="0"/>
              <w:marRight w:val="0"/>
              <w:marTop w:val="100"/>
              <w:marBottom w:val="100"/>
              <w:divBdr>
                <w:top w:val="none" w:sz="0" w:space="0" w:color="auto"/>
                <w:left w:val="none" w:sz="0" w:space="0" w:color="auto"/>
                <w:bottom w:val="none" w:sz="0" w:space="0" w:color="auto"/>
                <w:right w:val="none" w:sz="0" w:space="0" w:color="auto"/>
              </w:divBdr>
            </w:div>
          </w:divsChild>
        </w:div>
        <w:div w:id="240412686">
          <w:marLeft w:val="0"/>
          <w:marRight w:val="0"/>
          <w:marTop w:val="100"/>
          <w:marBottom w:val="100"/>
          <w:divBdr>
            <w:top w:val="none" w:sz="0" w:space="0" w:color="auto"/>
            <w:left w:val="none" w:sz="0" w:space="0" w:color="auto"/>
            <w:bottom w:val="none" w:sz="0" w:space="0" w:color="auto"/>
            <w:right w:val="none" w:sz="0" w:space="0" w:color="auto"/>
          </w:divBdr>
        </w:div>
        <w:div w:id="1523131995">
          <w:marLeft w:val="0"/>
          <w:marRight w:val="0"/>
          <w:marTop w:val="100"/>
          <w:marBottom w:val="100"/>
          <w:divBdr>
            <w:top w:val="none" w:sz="0" w:space="0" w:color="auto"/>
            <w:left w:val="none" w:sz="0" w:space="0" w:color="auto"/>
            <w:bottom w:val="none" w:sz="0" w:space="0" w:color="auto"/>
            <w:right w:val="none" w:sz="0" w:space="0" w:color="auto"/>
          </w:divBdr>
          <w:divsChild>
            <w:div w:id="2024699841">
              <w:marLeft w:val="0"/>
              <w:marRight w:val="0"/>
              <w:marTop w:val="100"/>
              <w:marBottom w:val="100"/>
              <w:divBdr>
                <w:top w:val="none" w:sz="0" w:space="0" w:color="auto"/>
                <w:left w:val="none" w:sz="0" w:space="0" w:color="auto"/>
                <w:bottom w:val="none" w:sz="0" w:space="0" w:color="auto"/>
                <w:right w:val="none" w:sz="0" w:space="0" w:color="auto"/>
              </w:divBdr>
            </w:div>
          </w:divsChild>
        </w:div>
        <w:div w:id="961620619">
          <w:marLeft w:val="0"/>
          <w:marRight w:val="0"/>
          <w:marTop w:val="100"/>
          <w:marBottom w:val="100"/>
          <w:divBdr>
            <w:top w:val="none" w:sz="0" w:space="0" w:color="auto"/>
            <w:left w:val="none" w:sz="0" w:space="0" w:color="auto"/>
            <w:bottom w:val="none" w:sz="0" w:space="0" w:color="auto"/>
            <w:right w:val="none" w:sz="0" w:space="0" w:color="auto"/>
          </w:divBdr>
          <w:divsChild>
            <w:div w:id="2056082519">
              <w:marLeft w:val="0"/>
              <w:marRight w:val="0"/>
              <w:marTop w:val="100"/>
              <w:marBottom w:val="100"/>
              <w:divBdr>
                <w:top w:val="none" w:sz="0" w:space="0" w:color="auto"/>
                <w:left w:val="none" w:sz="0" w:space="0" w:color="auto"/>
                <w:bottom w:val="none" w:sz="0" w:space="0" w:color="auto"/>
                <w:right w:val="none" w:sz="0" w:space="0" w:color="auto"/>
              </w:divBdr>
            </w:div>
          </w:divsChild>
        </w:div>
        <w:div w:id="600533659">
          <w:marLeft w:val="0"/>
          <w:marRight w:val="0"/>
          <w:marTop w:val="100"/>
          <w:marBottom w:val="100"/>
          <w:divBdr>
            <w:top w:val="none" w:sz="0" w:space="0" w:color="auto"/>
            <w:left w:val="none" w:sz="0" w:space="0" w:color="auto"/>
            <w:bottom w:val="none" w:sz="0" w:space="0" w:color="auto"/>
            <w:right w:val="none" w:sz="0" w:space="0" w:color="auto"/>
          </w:divBdr>
          <w:divsChild>
            <w:div w:id="841091023">
              <w:marLeft w:val="0"/>
              <w:marRight w:val="0"/>
              <w:marTop w:val="100"/>
              <w:marBottom w:val="100"/>
              <w:divBdr>
                <w:top w:val="none" w:sz="0" w:space="0" w:color="auto"/>
                <w:left w:val="none" w:sz="0" w:space="0" w:color="auto"/>
                <w:bottom w:val="none" w:sz="0" w:space="0" w:color="auto"/>
                <w:right w:val="none" w:sz="0" w:space="0" w:color="auto"/>
              </w:divBdr>
            </w:div>
          </w:divsChild>
        </w:div>
        <w:div w:id="2088845451">
          <w:marLeft w:val="0"/>
          <w:marRight w:val="0"/>
          <w:marTop w:val="100"/>
          <w:marBottom w:val="100"/>
          <w:divBdr>
            <w:top w:val="none" w:sz="0" w:space="0" w:color="auto"/>
            <w:left w:val="none" w:sz="0" w:space="0" w:color="auto"/>
            <w:bottom w:val="none" w:sz="0" w:space="0" w:color="auto"/>
            <w:right w:val="none" w:sz="0" w:space="0" w:color="auto"/>
          </w:divBdr>
          <w:divsChild>
            <w:div w:id="1640576374">
              <w:marLeft w:val="0"/>
              <w:marRight w:val="0"/>
              <w:marTop w:val="100"/>
              <w:marBottom w:val="100"/>
              <w:divBdr>
                <w:top w:val="none" w:sz="0" w:space="0" w:color="auto"/>
                <w:left w:val="none" w:sz="0" w:space="0" w:color="auto"/>
                <w:bottom w:val="none" w:sz="0" w:space="0" w:color="auto"/>
                <w:right w:val="none" w:sz="0" w:space="0" w:color="auto"/>
              </w:divBdr>
            </w:div>
          </w:divsChild>
        </w:div>
        <w:div w:id="1958638246">
          <w:marLeft w:val="0"/>
          <w:marRight w:val="0"/>
          <w:marTop w:val="100"/>
          <w:marBottom w:val="100"/>
          <w:divBdr>
            <w:top w:val="none" w:sz="0" w:space="0" w:color="auto"/>
            <w:left w:val="none" w:sz="0" w:space="0" w:color="auto"/>
            <w:bottom w:val="none" w:sz="0" w:space="0" w:color="auto"/>
            <w:right w:val="none" w:sz="0" w:space="0" w:color="auto"/>
          </w:divBdr>
          <w:divsChild>
            <w:div w:id="603270994">
              <w:marLeft w:val="0"/>
              <w:marRight w:val="0"/>
              <w:marTop w:val="100"/>
              <w:marBottom w:val="100"/>
              <w:divBdr>
                <w:top w:val="none" w:sz="0" w:space="0" w:color="auto"/>
                <w:left w:val="none" w:sz="0" w:space="0" w:color="auto"/>
                <w:bottom w:val="none" w:sz="0" w:space="0" w:color="auto"/>
                <w:right w:val="none" w:sz="0" w:space="0" w:color="auto"/>
              </w:divBdr>
            </w:div>
          </w:divsChild>
        </w:div>
        <w:div w:id="437409806">
          <w:marLeft w:val="0"/>
          <w:marRight w:val="0"/>
          <w:marTop w:val="100"/>
          <w:marBottom w:val="100"/>
          <w:divBdr>
            <w:top w:val="none" w:sz="0" w:space="0" w:color="auto"/>
            <w:left w:val="none" w:sz="0" w:space="0" w:color="auto"/>
            <w:bottom w:val="none" w:sz="0" w:space="0" w:color="auto"/>
            <w:right w:val="none" w:sz="0" w:space="0" w:color="auto"/>
          </w:divBdr>
          <w:divsChild>
            <w:div w:id="733085706">
              <w:marLeft w:val="0"/>
              <w:marRight w:val="0"/>
              <w:marTop w:val="100"/>
              <w:marBottom w:val="100"/>
              <w:divBdr>
                <w:top w:val="none" w:sz="0" w:space="0" w:color="auto"/>
                <w:left w:val="none" w:sz="0" w:space="0" w:color="auto"/>
                <w:bottom w:val="none" w:sz="0" w:space="0" w:color="auto"/>
                <w:right w:val="none" w:sz="0" w:space="0" w:color="auto"/>
              </w:divBdr>
            </w:div>
          </w:divsChild>
        </w:div>
        <w:div w:id="928081260">
          <w:marLeft w:val="0"/>
          <w:marRight w:val="0"/>
          <w:marTop w:val="100"/>
          <w:marBottom w:val="100"/>
          <w:divBdr>
            <w:top w:val="none" w:sz="0" w:space="0" w:color="auto"/>
            <w:left w:val="none" w:sz="0" w:space="0" w:color="auto"/>
            <w:bottom w:val="none" w:sz="0" w:space="0" w:color="auto"/>
            <w:right w:val="none" w:sz="0" w:space="0" w:color="auto"/>
          </w:divBdr>
          <w:divsChild>
            <w:div w:id="1003094498">
              <w:marLeft w:val="0"/>
              <w:marRight w:val="0"/>
              <w:marTop w:val="100"/>
              <w:marBottom w:val="100"/>
              <w:divBdr>
                <w:top w:val="none" w:sz="0" w:space="0" w:color="auto"/>
                <w:left w:val="none" w:sz="0" w:space="0" w:color="auto"/>
                <w:bottom w:val="none" w:sz="0" w:space="0" w:color="auto"/>
                <w:right w:val="none" w:sz="0" w:space="0" w:color="auto"/>
              </w:divBdr>
            </w:div>
          </w:divsChild>
        </w:div>
        <w:div w:id="851064718">
          <w:marLeft w:val="0"/>
          <w:marRight w:val="0"/>
          <w:marTop w:val="100"/>
          <w:marBottom w:val="100"/>
          <w:divBdr>
            <w:top w:val="none" w:sz="0" w:space="0" w:color="auto"/>
            <w:left w:val="none" w:sz="0" w:space="0" w:color="auto"/>
            <w:bottom w:val="none" w:sz="0" w:space="0" w:color="auto"/>
            <w:right w:val="none" w:sz="0" w:space="0" w:color="auto"/>
          </w:divBdr>
          <w:divsChild>
            <w:div w:id="12802312">
              <w:marLeft w:val="0"/>
              <w:marRight w:val="0"/>
              <w:marTop w:val="100"/>
              <w:marBottom w:val="100"/>
              <w:divBdr>
                <w:top w:val="none" w:sz="0" w:space="0" w:color="auto"/>
                <w:left w:val="none" w:sz="0" w:space="0" w:color="auto"/>
                <w:bottom w:val="none" w:sz="0" w:space="0" w:color="auto"/>
                <w:right w:val="none" w:sz="0" w:space="0" w:color="auto"/>
              </w:divBdr>
            </w:div>
          </w:divsChild>
        </w:div>
        <w:div w:id="1457259636">
          <w:marLeft w:val="0"/>
          <w:marRight w:val="0"/>
          <w:marTop w:val="100"/>
          <w:marBottom w:val="100"/>
          <w:divBdr>
            <w:top w:val="none" w:sz="0" w:space="0" w:color="auto"/>
            <w:left w:val="none" w:sz="0" w:space="0" w:color="auto"/>
            <w:bottom w:val="none" w:sz="0" w:space="0" w:color="auto"/>
            <w:right w:val="none" w:sz="0" w:space="0" w:color="auto"/>
          </w:divBdr>
          <w:divsChild>
            <w:div w:id="1305621663">
              <w:marLeft w:val="0"/>
              <w:marRight w:val="0"/>
              <w:marTop w:val="100"/>
              <w:marBottom w:val="100"/>
              <w:divBdr>
                <w:top w:val="none" w:sz="0" w:space="0" w:color="auto"/>
                <w:left w:val="none" w:sz="0" w:space="0" w:color="auto"/>
                <w:bottom w:val="none" w:sz="0" w:space="0" w:color="auto"/>
                <w:right w:val="none" w:sz="0" w:space="0" w:color="auto"/>
              </w:divBdr>
            </w:div>
          </w:divsChild>
        </w:div>
        <w:div w:id="1817839598">
          <w:marLeft w:val="0"/>
          <w:marRight w:val="0"/>
          <w:marTop w:val="100"/>
          <w:marBottom w:val="100"/>
          <w:divBdr>
            <w:top w:val="none" w:sz="0" w:space="0" w:color="auto"/>
            <w:left w:val="none" w:sz="0" w:space="0" w:color="auto"/>
            <w:bottom w:val="none" w:sz="0" w:space="0" w:color="auto"/>
            <w:right w:val="none" w:sz="0" w:space="0" w:color="auto"/>
          </w:divBdr>
          <w:divsChild>
            <w:div w:id="1683779341">
              <w:marLeft w:val="0"/>
              <w:marRight w:val="0"/>
              <w:marTop w:val="100"/>
              <w:marBottom w:val="100"/>
              <w:divBdr>
                <w:top w:val="none" w:sz="0" w:space="0" w:color="auto"/>
                <w:left w:val="none" w:sz="0" w:space="0" w:color="auto"/>
                <w:bottom w:val="none" w:sz="0" w:space="0" w:color="auto"/>
                <w:right w:val="none" w:sz="0" w:space="0" w:color="auto"/>
              </w:divBdr>
            </w:div>
          </w:divsChild>
        </w:div>
        <w:div w:id="399405620">
          <w:marLeft w:val="0"/>
          <w:marRight w:val="0"/>
          <w:marTop w:val="100"/>
          <w:marBottom w:val="100"/>
          <w:divBdr>
            <w:top w:val="none" w:sz="0" w:space="0" w:color="auto"/>
            <w:left w:val="none" w:sz="0" w:space="0" w:color="auto"/>
            <w:bottom w:val="none" w:sz="0" w:space="0" w:color="auto"/>
            <w:right w:val="none" w:sz="0" w:space="0" w:color="auto"/>
          </w:divBdr>
          <w:divsChild>
            <w:div w:id="974481359">
              <w:marLeft w:val="0"/>
              <w:marRight w:val="0"/>
              <w:marTop w:val="100"/>
              <w:marBottom w:val="100"/>
              <w:divBdr>
                <w:top w:val="none" w:sz="0" w:space="0" w:color="auto"/>
                <w:left w:val="none" w:sz="0" w:space="0" w:color="auto"/>
                <w:bottom w:val="none" w:sz="0" w:space="0" w:color="auto"/>
                <w:right w:val="none" w:sz="0" w:space="0" w:color="auto"/>
              </w:divBdr>
            </w:div>
          </w:divsChild>
        </w:div>
        <w:div w:id="559903130">
          <w:marLeft w:val="0"/>
          <w:marRight w:val="0"/>
          <w:marTop w:val="100"/>
          <w:marBottom w:val="100"/>
          <w:divBdr>
            <w:top w:val="none" w:sz="0" w:space="0" w:color="auto"/>
            <w:left w:val="none" w:sz="0" w:space="0" w:color="auto"/>
            <w:bottom w:val="none" w:sz="0" w:space="0" w:color="auto"/>
            <w:right w:val="none" w:sz="0" w:space="0" w:color="auto"/>
          </w:divBdr>
          <w:divsChild>
            <w:div w:id="1788350993">
              <w:marLeft w:val="0"/>
              <w:marRight w:val="0"/>
              <w:marTop w:val="100"/>
              <w:marBottom w:val="100"/>
              <w:divBdr>
                <w:top w:val="none" w:sz="0" w:space="0" w:color="auto"/>
                <w:left w:val="none" w:sz="0" w:space="0" w:color="auto"/>
                <w:bottom w:val="none" w:sz="0" w:space="0" w:color="auto"/>
                <w:right w:val="none" w:sz="0" w:space="0" w:color="auto"/>
              </w:divBdr>
            </w:div>
          </w:divsChild>
        </w:div>
        <w:div w:id="1521622552">
          <w:marLeft w:val="0"/>
          <w:marRight w:val="0"/>
          <w:marTop w:val="100"/>
          <w:marBottom w:val="100"/>
          <w:divBdr>
            <w:top w:val="none" w:sz="0" w:space="0" w:color="auto"/>
            <w:left w:val="none" w:sz="0" w:space="0" w:color="auto"/>
            <w:bottom w:val="none" w:sz="0" w:space="0" w:color="auto"/>
            <w:right w:val="none" w:sz="0" w:space="0" w:color="auto"/>
          </w:divBdr>
          <w:divsChild>
            <w:div w:id="1486818858">
              <w:marLeft w:val="0"/>
              <w:marRight w:val="0"/>
              <w:marTop w:val="100"/>
              <w:marBottom w:val="100"/>
              <w:divBdr>
                <w:top w:val="none" w:sz="0" w:space="0" w:color="auto"/>
                <w:left w:val="none" w:sz="0" w:space="0" w:color="auto"/>
                <w:bottom w:val="none" w:sz="0" w:space="0" w:color="auto"/>
                <w:right w:val="none" w:sz="0" w:space="0" w:color="auto"/>
              </w:divBdr>
            </w:div>
          </w:divsChild>
        </w:div>
        <w:div w:id="1922368326">
          <w:marLeft w:val="0"/>
          <w:marRight w:val="0"/>
          <w:marTop w:val="100"/>
          <w:marBottom w:val="100"/>
          <w:divBdr>
            <w:top w:val="none" w:sz="0" w:space="0" w:color="auto"/>
            <w:left w:val="none" w:sz="0" w:space="0" w:color="auto"/>
            <w:bottom w:val="none" w:sz="0" w:space="0" w:color="auto"/>
            <w:right w:val="none" w:sz="0" w:space="0" w:color="auto"/>
          </w:divBdr>
          <w:divsChild>
            <w:div w:id="212338226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766463700">
      <w:marLeft w:val="0"/>
      <w:marRight w:val="0"/>
      <w:marTop w:val="0"/>
      <w:marBottom w:val="0"/>
      <w:divBdr>
        <w:top w:val="none" w:sz="0" w:space="0" w:color="auto"/>
        <w:left w:val="none" w:sz="0" w:space="0" w:color="auto"/>
        <w:bottom w:val="none" w:sz="0" w:space="0" w:color="auto"/>
        <w:right w:val="none" w:sz="0" w:space="0" w:color="auto"/>
      </w:divBdr>
      <w:divsChild>
        <w:div w:id="661547945">
          <w:marLeft w:val="0"/>
          <w:marRight w:val="0"/>
          <w:marTop w:val="100"/>
          <w:marBottom w:val="100"/>
          <w:divBdr>
            <w:top w:val="single" w:sz="6" w:space="15" w:color="71737B"/>
            <w:left w:val="single" w:sz="6" w:space="31" w:color="71737B"/>
            <w:bottom w:val="single" w:sz="6" w:space="15" w:color="71737B"/>
            <w:right w:val="single" w:sz="6" w:space="11" w:color="71737B"/>
          </w:divBdr>
        </w:div>
        <w:div w:id="271284842">
          <w:marLeft w:val="0"/>
          <w:marRight w:val="0"/>
          <w:marTop w:val="100"/>
          <w:marBottom w:val="100"/>
          <w:divBdr>
            <w:top w:val="none" w:sz="0" w:space="0" w:color="auto"/>
            <w:left w:val="none" w:sz="0" w:space="0" w:color="auto"/>
            <w:bottom w:val="none" w:sz="0" w:space="0" w:color="auto"/>
            <w:right w:val="none" w:sz="0" w:space="0" w:color="auto"/>
          </w:divBdr>
        </w:div>
        <w:div w:id="1280601767">
          <w:marLeft w:val="0"/>
          <w:marRight w:val="0"/>
          <w:marTop w:val="100"/>
          <w:marBottom w:val="100"/>
          <w:divBdr>
            <w:top w:val="single" w:sz="6" w:space="15" w:color="71737B"/>
            <w:left w:val="single" w:sz="6" w:space="31" w:color="71737B"/>
            <w:bottom w:val="single" w:sz="6" w:space="15" w:color="71737B"/>
            <w:right w:val="single" w:sz="6" w:space="11" w:color="71737B"/>
          </w:divBdr>
        </w:div>
        <w:div w:id="912155759">
          <w:marLeft w:val="0"/>
          <w:marRight w:val="0"/>
          <w:marTop w:val="100"/>
          <w:marBottom w:val="100"/>
          <w:divBdr>
            <w:top w:val="single" w:sz="6" w:space="15" w:color="71737B"/>
            <w:left w:val="single" w:sz="6" w:space="31" w:color="71737B"/>
            <w:bottom w:val="single" w:sz="6" w:space="15" w:color="71737B"/>
            <w:right w:val="single" w:sz="6" w:space="11" w:color="71737B"/>
          </w:divBdr>
        </w:div>
        <w:div w:id="1960334953">
          <w:marLeft w:val="0"/>
          <w:marRight w:val="0"/>
          <w:marTop w:val="100"/>
          <w:marBottom w:val="100"/>
          <w:divBdr>
            <w:top w:val="none" w:sz="0" w:space="0" w:color="auto"/>
            <w:left w:val="none" w:sz="0" w:space="0" w:color="auto"/>
            <w:bottom w:val="none" w:sz="0" w:space="0" w:color="auto"/>
            <w:right w:val="none" w:sz="0" w:space="0" w:color="auto"/>
          </w:divBdr>
        </w:div>
      </w:divsChild>
    </w:div>
    <w:div w:id="782575728">
      <w:marLeft w:val="0"/>
      <w:marRight w:val="0"/>
      <w:marTop w:val="150"/>
      <w:marBottom w:val="400"/>
      <w:divBdr>
        <w:top w:val="single" w:sz="24" w:space="0" w:color="CDCDCD"/>
        <w:left w:val="single" w:sz="24" w:space="0" w:color="CDCDCD"/>
        <w:bottom w:val="single" w:sz="24" w:space="0" w:color="CDCDCD"/>
        <w:right w:val="single" w:sz="24" w:space="0" w:color="CDCDCD"/>
      </w:divBdr>
    </w:div>
    <w:div w:id="930164882">
      <w:marLeft w:val="0"/>
      <w:marRight w:val="0"/>
      <w:marTop w:val="0"/>
      <w:marBottom w:val="0"/>
      <w:divBdr>
        <w:top w:val="none" w:sz="0" w:space="0" w:color="auto"/>
        <w:left w:val="none" w:sz="0" w:space="0" w:color="auto"/>
        <w:bottom w:val="none" w:sz="0" w:space="0" w:color="auto"/>
        <w:right w:val="none" w:sz="0" w:space="0" w:color="auto"/>
      </w:divBdr>
      <w:divsChild>
        <w:div w:id="725881839">
          <w:marLeft w:val="0"/>
          <w:marRight w:val="0"/>
          <w:marTop w:val="100"/>
          <w:marBottom w:val="100"/>
          <w:divBdr>
            <w:top w:val="none" w:sz="0" w:space="0" w:color="auto"/>
            <w:left w:val="none" w:sz="0" w:space="0" w:color="auto"/>
            <w:bottom w:val="none" w:sz="0" w:space="0" w:color="auto"/>
            <w:right w:val="none" w:sz="0" w:space="0" w:color="auto"/>
          </w:divBdr>
        </w:div>
        <w:div w:id="1260524718">
          <w:marLeft w:val="0"/>
          <w:marRight w:val="0"/>
          <w:marTop w:val="100"/>
          <w:marBottom w:val="100"/>
          <w:divBdr>
            <w:top w:val="none" w:sz="0" w:space="0" w:color="auto"/>
            <w:left w:val="none" w:sz="0" w:space="0" w:color="auto"/>
            <w:bottom w:val="none" w:sz="0" w:space="0" w:color="auto"/>
            <w:right w:val="none" w:sz="0" w:space="0" w:color="auto"/>
          </w:divBdr>
        </w:div>
        <w:div w:id="1685329173">
          <w:marLeft w:val="0"/>
          <w:marRight w:val="0"/>
          <w:marTop w:val="100"/>
          <w:marBottom w:val="100"/>
          <w:divBdr>
            <w:top w:val="none" w:sz="0" w:space="0" w:color="auto"/>
            <w:left w:val="none" w:sz="0" w:space="0" w:color="auto"/>
            <w:bottom w:val="none" w:sz="0" w:space="0" w:color="auto"/>
            <w:right w:val="none" w:sz="0" w:space="0" w:color="auto"/>
          </w:divBdr>
        </w:div>
        <w:div w:id="1229849015">
          <w:marLeft w:val="600"/>
          <w:marRight w:val="0"/>
          <w:marTop w:val="100"/>
          <w:marBottom w:val="100"/>
          <w:divBdr>
            <w:top w:val="single" w:sz="6" w:space="15" w:color="71737B"/>
            <w:left w:val="single" w:sz="6" w:space="31" w:color="71737B"/>
            <w:bottom w:val="single" w:sz="6" w:space="15" w:color="71737B"/>
            <w:right w:val="single" w:sz="6" w:space="11" w:color="71737B"/>
          </w:divBdr>
        </w:div>
        <w:div w:id="1291397135">
          <w:marLeft w:val="0"/>
          <w:marRight w:val="0"/>
          <w:marTop w:val="100"/>
          <w:marBottom w:val="100"/>
          <w:divBdr>
            <w:top w:val="none" w:sz="0" w:space="0" w:color="auto"/>
            <w:left w:val="none" w:sz="0" w:space="0" w:color="auto"/>
            <w:bottom w:val="none" w:sz="0" w:space="0" w:color="auto"/>
            <w:right w:val="none" w:sz="0" w:space="0" w:color="auto"/>
          </w:divBdr>
          <w:divsChild>
            <w:div w:id="1110205262">
              <w:marLeft w:val="0"/>
              <w:marRight w:val="0"/>
              <w:marTop w:val="100"/>
              <w:marBottom w:val="100"/>
              <w:divBdr>
                <w:top w:val="none" w:sz="0" w:space="0" w:color="auto"/>
                <w:left w:val="none" w:sz="0" w:space="0" w:color="auto"/>
                <w:bottom w:val="none" w:sz="0" w:space="0" w:color="auto"/>
                <w:right w:val="none" w:sz="0" w:space="0" w:color="auto"/>
              </w:divBdr>
            </w:div>
          </w:divsChild>
        </w:div>
        <w:div w:id="1218855503">
          <w:marLeft w:val="0"/>
          <w:marRight w:val="0"/>
          <w:marTop w:val="100"/>
          <w:marBottom w:val="100"/>
          <w:divBdr>
            <w:top w:val="none" w:sz="0" w:space="0" w:color="auto"/>
            <w:left w:val="none" w:sz="0" w:space="0" w:color="auto"/>
            <w:bottom w:val="none" w:sz="0" w:space="0" w:color="auto"/>
            <w:right w:val="none" w:sz="0" w:space="0" w:color="auto"/>
          </w:divBdr>
        </w:div>
        <w:div w:id="277374712">
          <w:marLeft w:val="0"/>
          <w:marRight w:val="0"/>
          <w:marTop w:val="100"/>
          <w:marBottom w:val="100"/>
          <w:divBdr>
            <w:top w:val="none" w:sz="0" w:space="0" w:color="auto"/>
            <w:left w:val="none" w:sz="0" w:space="0" w:color="auto"/>
            <w:bottom w:val="none" w:sz="0" w:space="0" w:color="auto"/>
            <w:right w:val="none" w:sz="0" w:space="0" w:color="auto"/>
          </w:divBdr>
          <w:divsChild>
            <w:div w:id="1957171091">
              <w:marLeft w:val="0"/>
              <w:marRight w:val="0"/>
              <w:marTop w:val="100"/>
              <w:marBottom w:val="100"/>
              <w:divBdr>
                <w:top w:val="none" w:sz="0" w:space="0" w:color="auto"/>
                <w:left w:val="none" w:sz="0" w:space="0" w:color="auto"/>
                <w:bottom w:val="none" w:sz="0" w:space="0" w:color="auto"/>
                <w:right w:val="none" w:sz="0" w:space="0" w:color="auto"/>
              </w:divBdr>
            </w:div>
          </w:divsChild>
        </w:div>
        <w:div w:id="1346127641">
          <w:marLeft w:val="0"/>
          <w:marRight w:val="0"/>
          <w:marTop w:val="100"/>
          <w:marBottom w:val="100"/>
          <w:divBdr>
            <w:top w:val="none" w:sz="0" w:space="0" w:color="auto"/>
            <w:left w:val="none" w:sz="0" w:space="0" w:color="auto"/>
            <w:bottom w:val="none" w:sz="0" w:space="0" w:color="auto"/>
            <w:right w:val="none" w:sz="0" w:space="0" w:color="auto"/>
          </w:divBdr>
        </w:div>
        <w:div w:id="1658729582">
          <w:marLeft w:val="0"/>
          <w:marRight w:val="0"/>
          <w:marTop w:val="100"/>
          <w:marBottom w:val="100"/>
          <w:divBdr>
            <w:top w:val="none" w:sz="0" w:space="0" w:color="auto"/>
            <w:left w:val="none" w:sz="0" w:space="0" w:color="auto"/>
            <w:bottom w:val="none" w:sz="0" w:space="0" w:color="auto"/>
            <w:right w:val="none" w:sz="0" w:space="0" w:color="auto"/>
          </w:divBdr>
          <w:divsChild>
            <w:div w:id="748894058">
              <w:marLeft w:val="0"/>
              <w:marRight w:val="0"/>
              <w:marTop w:val="100"/>
              <w:marBottom w:val="100"/>
              <w:divBdr>
                <w:top w:val="none" w:sz="0" w:space="0" w:color="auto"/>
                <w:left w:val="none" w:sz="0" w:space="0" w:color="auto"/>
                <w:bottom w:val="none" w:sz="0" w:space="0" w:color="auto"/>
                <w:right w:val="none" w:sz="0" w:space="0" w:color="auto"/>
              </w:divBdr>
            </w:div>
          </w:divsChild>
        </w:div>
        <w:div w:id="1852991538">
          <w:marLeft w:val="0"/>
          <w:marRight w:val="0"/>
          <w:marTop w:val="100"/>
          <w:marBottom w:val="100"/>
          <w:divBdr>
            <w:top w:val="none" w:sz="0" w:space="0" w:color="auto"/>
            <w:left w:val="none" w:sz="0" w:space="0" w:color="auto"/>
            <w:bottom w:val="none" w:sz="0" w:space="0" w:color="auto"/>
            <w:right w:val="none" w:sz="0" w:space="0" w:color="auto"/>
          </w:divBdr>
        </w:div>
        <w:div w:id="907227640">
          <w:marLeft w:val="0"/>
          <w:marRight w:val="0"/>
          <w:marTop w:val="100"/>
          <w:marBottom w:val="100"/>
          <w:divBdr>
            <w:top w:val="none" w:sz="0" w:space="0" w:color="auto"/>
            <w:left w:val="none" w:sz="0" w:space="0" w:color="auto"/>
            <w:bottom w:val="none" w:sz="0" w:space="0" w:color="auto"/>
            <w:right w:val="none" w:sz="0" w:space="0" w:color="auto"/>
          </w:divBdr>
          <w:divsChild>
            <w:div w:id="1748383759">
              <w:marLeft w:val="0"/>
              <w:marRight w:val="0"/>
              <w:marTop w:val="100"/>
              <w:marBottom w:val="100"/>
              <w:divBdr>
                <w:top w:val="none" w:sz="0" w:space="0" w:color="auto"/>
                <w:left w:val="none" w:sz="0" w:space="0" w:color="auto"/>
                <w:bottom w:val="none" w:sz="0" w:space="0" w:color="auto"/>
                <w:right w:val="none" w:sz="0" w:space="0" w:color="auto"/>
              </w:divBdr>
            </w:div>
          </w:divsChild>
        </w:div>
        <w:div w:id="1340350867">
          <w:marLeft w:val="1200"/>
          <w:marRight w:val="0"/>
          <w:marTop w:val="100"/>
          <w:marBottom w:val="100"/>
          <w:divBdr>
            <w:top w:val="none" w:sz="0" w:space="0" w:color="auto"/>
            <w:left w:val="none" w:sz="0" w:space="0" w:color="auto"/>
            <w:bottom w:val="none" w:sz="0" w:space="0" w:color="auto"/>
            <w:right w:val="none" w:sz="0" w:space="0" w:color="auto"/>
          </w:divBdr>
          <w:divsChild>
            <w:div w:id="392393256">
              <w:marLeft w:val="0"/>
              <w:marRight w:val="0"/>
              <w:marTop w:val="100"/>
              <w:marBottom w:val="100"/>
              <w:divBdr>
                <w:top w:val="none" w:sz="0" w:space="0" w:color="auto"/>
                <w:left w:val="none" w:sz="0" w:space="0" w:color="auto"/>
                <w:bottom w:val="none" w:sz="0" w:space="0" w:color="auto"/>
                <w:right w:val="none" w:sz="0" w:space="0" w:color="auto"/>
              </w:divBdr>
            </w:div>
            <w:div w:id="453404134">
              <w:marLeft w:val="0"/>
              <w:marRight w:val="0"/>
              <w:marTop w:val="100"/>
              <w:marBottom w:val="100"/>
              <w:divBdr>
                <w:top w:val="none" w:sz="0" w:space="0" w:color="auto"/>
                <w:left w:val="none" w:sz="0" w:space="0" w:color="auto"/>
                <w:bottom w:val="none" w:sz="0" w:space="0" w:color="auto"/>
                <w:right w:val="none" w:sz="0" w:space="0" w:color="auto"/>
              </w:divBdr>
            </w:div>
            <w:div w:id="1578443550">
              <w:marLeft w:val="0"/>
              <w:marRight w:val="0"/>
              <w:marTop w:val="100"/>
              <w:marBottom w:val="100"/>
              <w:divBdr>
                <w:top w:val="none" w:sz="0" w:space="0" w:color="auto"/>
                <w:left w:val="none" w:sz="0" w:space="0" w:color="auto"/>
                <w:bottom w:val="none" w:sz="0" w:space="0" w:color="auto"/>
                <w:right w:val="none" w:sz="0" w:space="0" w:color="auto"/>
              </w:divBdr>
            </w:div>
          </w:divsChild>
        </w:div>
        <w:div w:id="299071627">
          <w:marLeft w:val="600"/>
          <w:marRight w:val="0"/>
          <w:marTop w:val="100"/>
          <w:marBottom w:val="100"/>
          <w:divBdr>
            <w:top w:val="none" w:sz="0" w:space="0" w:color="auto"/>
            <w:left w:val="none" w:sz="0" w:space="0" w:color="auto"/>
            <w:bottom w:val="none" w:sz="0" w:space="0" w:color="auto"/>
            <w:right w:val="none" w:sz="0" w:space="0" w:color="auto"/>
          </w:divBdr>
          <w:divsChild>
            <w:div w:id="624042787">
              <w:marLeft w:val="0"/>
              <w:marRight w:val="0"/>
              <w:marTop w:val="100"/>
              <w:marBottom w:val="100"/>
              <w:divBdr>
                <w:top w:val="none" w:sz="0" w:space="0" w:color="auto"/>
                <w:left w:val="none" w:sz="0" w:space="0" w:color="auto"/>
                <w:bottom w:val="none" w:sz="0" w:space="0" w:color="auto"/>
                <w:right w:val="none" w:sz="0" w:space="0" w:color="auto"/>
              </w:divBdr>
            </w:div>
          </w:divsChild>
        </w:div>
        <w:div w:id="1525557355">
          <w:marLeft w:val="600"/>
          <w:marRight w:val="0"/>
          <w:marTop w:val="100"/>
          <w:marBottom w:val="100"/>
          <w:divBdr>
            <w:top w:val="none" w:sz="0" w:space="0" w:color="auto"/>
            <w:left w:val="none" w:sz="0" w:space="0" w:color="auto"/>
            <w:bottom w:val="none" w:sz="0" w:space="0" w:color="auto"/>
            <w:right w:val="none" w:sz="0" w:space="0" w:color="auto"/>
          </w:divBdr>
          <w:divsChild>
            <w:div w:id="410082863">
              <w:marLeft w:val="0"/>
              <w:marRight w:val="0"/>
              <w:marTop w:val="100"/>
              <w:marBottom w:val="100"/>
              <w:divBdr>
                <w:top w:val="none" w:sz="0" w:space="0" w:color="auto"/>
                <w:left w:val="none" w:sz="0" w:space="0" w:color="auto"/>
                <w:bottom w:val="none" w:sz="0" w:space="0" w:color="auto"/>
                <w:right w:val="none" w:sz="0" w:space="0" w:color="auto"/>
              </w:divBdr>
            </w:div>
            <w:div w:id="162800705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151557904">
      <w:marLeft w:val="0"/>
      <w:marRight w:val="0"/>
      <w:marTop w:val="0"/>
      <w:marBottom w:val="0"/>
      <w:divBdr>
        <w:top w:val="none" w:sz="0" w:space="0" w:color="auto"/>
        <w:left w:val="none" w:sz="0" w:space="0" w:color="auto"/>
        <w:bottom w:val="none" w:sz="0" w:space="0" w:color="auto"/>
        <w:right w:val="none" w:sz="0" w:space="0" w:color="auto"/>
      </w:divBdr>
      <w:divsChild>
        <w:div w:id="2028173485">
          <w:marLeft w:val="0"/>
          <w:marRight w:val="0"/>
          <w:marTop w:val="100"/>
          <w:marBottom w:val="100"/>
          <w:divBdr>
            <w:top w:val="none" w:sz="0" w:space="0" w:color="auto"/>
            <w:left w:val="none" w:sz="0" w:space="0" w:color="auto"/>
            <w:bottom w:val="none" w:sz="0" w:space="0" w:color="auto"/>
            <w:right w:val="none" w:sz="0" w:space="0" w:color="auto"/>
          </w:divBdr>
        </w:div>
        <w:div w:id="913006671">
          <w:marLeft w:val="0"/>
          <w:marRight w:val="0"/>
          <w:marTop w:val="100"/>
          <w:marBottom w:val="100"/>
          <w:divBdr>
            <w:top w:val="none" w:sz="0" w:space="0" w:color="auto"/>
            <w:left w:val="none" w:sz="0" w:space="0" w:color="auto"/>
            <w:bottom w:val="none" w:sz="0" w:space="0" w:color="auto"/>
            <w:right w:val="none" w:sz="0" w:space="0" w:color="auto"/>
          </w:divBdr>
          <w:divsChild>
            <w:div w:id="1976060685">
              <w:marLeft w:val="0"/>
              <w:marRight w:val="0"/>
              <w:marTop w:val="100"/>
              <w:marBottom w:val="100"/>
              <w:divBdr>
                <w:top w:val="none" w:sz="0" w:space="0" w:color="auto"/>
                <w:left w:val="none" w:sz="0" w:space="0" w:color="auto"/>
                <w:bottom w:val="none" w:sz="0" w:space="0" w:color="auto"/>
                <w:right w:val="none" w:sz="0" w:space="0" w:color="auto"/>
              </w:divBdr>
            </w:div>
            <w:div w:id="153808272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516043539">
          <w:marLeft w:val="0"/>
          <w:marRight w:val="0"/>
          <w:marTop w:val="100"/>
          <w:marBottom w:val="100"/>
          <w:divBdr>
            <w:top w:val="none" w:sz="0" w:space="0" w:color="auto"/>
            <w:left w:val="none" w:sz="0" w:space="0" w:color="auto"/>
            <w:bottom w:val="none" w:sz="0" w:space="0" w:color="auto"/>
            <w:right w:val="none" w:sz="0" w:space="0" w:color="auto"/>
          </w:divBdr>
          <w:divsChild>
            <w:div w:id="37055323">
              <w:marLeft w:val="0"/>
              <w:marRight w:val="0"/>
              <w:marTop w:val="100"/>
              <w:marBottom w:val="100"/>
              <w:divBdr>
                <w:top w:val="none" w:sz="0" w:space="0" w:color="auto"/>
                <w:left w:val="none" w:sz="0" w:space="0" w:color="auto"/>
                <w:bottom w:val="none" w:sz="0" w:space="0" w:color="auto"/>
                <w:right w:val="none" w:sz="0" w:space="0" w:color="auto"/>
              </w:divBdr>
            </w:div>
            <w:div w:id="950478618">
              <w:marLeft w:val="0"/>
              <w:marRight w:val="0"/>
              <w:marTop w:val="100"/>
              <w:marBottom w:val="100"/>
              <w:divBdr>
                <w:top w:val="none" w:sz="0" w:space="0" w:color="auto"/>
                <w:left w:val="none" w:sz="0" w:space="0" w:color="auto"/>
                <w:bottom w:val="none" w:sz="0" w:space="0" w:color="auto"/>
                <w:right w:val="none" w:sz="0" w:space="0" w:color="auto"/>
              </w:divBdr>
            </w:div>
          </w:divsChild>
        </w:div>
        <w:div w:id="1422681451">
          <w:marLeft w:val="0"/>
          <w:marRight w:val="0"/>
          <w:marTop w:val="100"/>
          <w:marBottom w:val="100"/>
          <w:divBdr>
            <w:top w:val="none" w:sz="0" w:space="0" w:color="auto"/>
            <w:left w:val="none" w:sz="0" w:space="0" w:color="auto"/>
            <w:bottom w:val="none" w:sz="0" w:space="0" w:color="auto"/>
            <w:right w:val="none" w:sz="0" w:space="0" w:color="auto"/>
          </w:divBdr>
          <w:divsChild>
            <w:div w:id="1910995268">
              <w:marLeft w:val="0"/>
              <w:marRight w:val="0"/>
              <w:marTop w:val="100"/>
              <w:marBottom w:val="100"/>
              <w:divBdr>
                <w:top w:val="none" w:sz="0" w:space="0" w:color="auto"/>
                <w:left w:val="none" w:sz="0" w:space="0" w:color="auto"/>
                <w:bottom w:val="none" w:sz="0" w:space="0" w:color="auto"/>
                <w:right w:val="none" w:sz="0" w:space="0" w:color="auto"/>
              </w:divBdr>
            </w:div>
            <w:div w:id="1606038837">
              <w:marLeft w:val="0"/>
              <w:marRight w:val="0"/>
              <w:marTop w:val="100"/>
              <w:marBottom w:val="100"/>
              <w:divBdr>
                <w:top w:val="none" w:sz="0" w:space="0" w:color="auto"/>
                <w:left w:val="none" w:sz="0" w:space="0" w:color="auto"/>
                <w:bottom w:val="none" w:sz="0" w:space="0" w:color="auto"/>
                <w:right w:val="none" w:sz="0" w:space="0" w:color="auto"/>
              </w:divBdr>
            </w:div>
          </w:divsChild>
        </w:div>
        <w:div w:id="766194830">
          <w:marLeft w:val="0"/>
          <w:marRight w:val="0"/>
          <w:marTop w:val="100"/>
          <w:marBottom w:val="100"/>
          <w:divBdr>
            <w:top w:val="none" w:sz="0" w:space="0" w:color="auto"/>
            <w:left w:val="none" w:sz="0" w:space="0" w:color="auto"/>
            <w:bottom w:val="none" w:sz="0" w:space="0" w:color="auto"/>
            <w:right w:val="none" w:sz="0" w:space="0" w:color="auto"/>
          </w:divBdr>
          <w:divsChild>
            <w:div w:id="1497723096">
              <w:marLeft w:val="0"/>
              <w:marRight w:val="0"/>
              <w:marTop w:val="100"/>
              <w:marBottom w:val="100"/>
              <w:divBdr>
                <w:top w:val="none" w:sz="0" w:space="0" w:color="auto"/>
                <w:left w:val="none" w:sz="0" w:space="0" w:color="auto"/>
                <w:bottom w:val="none" w:sz="0" w:space="0" w:color="auto"/>
                <w:right w:val="none" w:sz="0" w:space="0" w:color="auto"/>
              </w:divBdr>
            </w:div>
          </w:divsChild>
        </w:div>
        <w:div w:id="1677462504">
          <w:marLeft w:val="0"/>
          <w:marRight w:val="0"/>
          <w:marTop w:val="100"/>
          <w:marBottom w:val="100"/>
          <w:divBdr>
            <w:top w:val="none" w:sz="0" w:space="0" w:color="auto"/>
            <w:left w:val="none" w:sz="0" w:space="0" w:color="auto"/>
            <w:bottom w:val="none" w:sz="0" w:space="0" w:color="auto"/>
            <w:right w:val="none" w:sz="0" w:space="0" w:color="auto"/>
          </w:divBdr>
          <w:divsChild>
            <w:div w:id="107549206">
              <w:marLeft w:val="0"/>
              <w:marRight w:val="0"/>
              <w:marTop w:val="100"/>
              <w:marBottom w:val="100"/>
              <w:divBdr>
                <w:top w:val="none" w:sz="0" w:space="0" w:color="auto"/>
                <w:left w:val="none" w:sz="0" w:space="0" w:color="auto"/>
                <w:bottom w:val="none" w:sz="0" w:space="0" w:color="auto"/>
                <w:right w:val="none" w:sz="0" w:space="0" w:color="auto"/>
              </w:divBdr>
            </w:div>
          </w:divsChild>
        </w:div>
        <w:div w:id="506334891">
          <w:marLeft w:val="0"/>
          <w:marRight w:val="0"/>
          <w:marTop w:val="100"/>
          <w:marBottom w:val="100"/>
          <w:divBdr>
            <w:top w:val="none" w:sz="0" w:space="0" w:color="auto"/>
            <w:left w:val="none" w:sz="0" w:space="0" w:color="auto"/>
            <w:bottom w:val="none" w:sz="0" w:space="0" w:color="auto"/>
            <w:right w:val="none" w:sz="0" w:space="0" w:color="auto"/>
          </w:divBdr>
          <w:divsChild>
            <w:div w:id="2101877221">
              <w:marLeft w:val="0"/>
              <w:marRight w:val="0"/>
              <w:marTop w:val="100"/>
              <w:marBottom w:val="100"/>
              <w:divBdr>
                <w:top w:val="none" w:sz="0" w:space="0" w:color="auto"/>
                <w:left w:val="none" w:sz="0" w:space="0" w:color="auto"/>
                <w:bottom w:val="none" w:sz="0" w:space="0" w:color="auto"/>
                <w:right w:val="none" w:sz="0" w:space="0" w:color="auto"/>
              </w:divBdr>
            </w:div>
            <w:div w:id="1692805594">
              <w:marLeft w:val="0"/>
              <w:marRight w:val="0"/>
              <w:marTop w:val="100"/>
              <w:marBottom w:val="100"/>
              <w:divBdr>
                <w:top w:val="none" w:sz="0" w:space="0" w:color="auto"/>
                <w:left w:val="none" w:sz="0" w:space="0" w:color="auto"/>
                <w:bottom w:val="none" w:sz="0" w:space="0" w:color="auto"/>
                <w:right w:val="none" w:sz="0" w:space="0" w:color="auto"/>
              </w:divBdr>
            </w:div>
          </w:divsChild>
        </w:div>
        <w:div w:id="1211572042">
          <w:marLeft w:val="0"/>
          <w:marRight w:val="0"/>
          <w:marTop w:val="100"/>
          <w:marBottom w:val="100"/>
          <w:divBdr>
            <w:top w:val="none" w:sz="0" w:space="0" w:color="auto"/>
            <w:left w:val="none" w:sz="0" w:space="0" w:color="auto"/>
            <w:bottom w:val="none" w:sz="0" w:space="0" w:color="auto"/>
            <w:right w:val="none" w:sz="0" w:space="0" w:color="auto"/>
          </w:divBdr>
          <w:divsChild>
            <w:div w:id="254019684">
              <w:marLeft w:val="0"/>
              <w:marRight w:val="0"/>
              <w:marTop w:val="100"/>
              <w:marBottom w:val="100"/>
              <w:divBdr>
                <w:top w:val="none" w:sz="0" w:space="0" w:color="auto"/>
                <w:left w:val="none" w:sz="0" w:space="0" w:color="auto"/>
                <w:bottom w:val="none" w:sz="0" w:space="0" w:color="auto"/>
                <w:right w:val="none" w:sz="0" w:space="0" w:color="auto"/>
              </w:divBdr>
            </w:div>
            <w:div w:id="2033342463">
              <w:marLeft w:val="0"/>
              <w:marRight w:val="0"/>
              <w:marTop w:val="100"/>
              <w:marBottom w:val="100"/>
              <w:divBdr>
                <w:top w:val="none" w:sz="0" w:space="0" w:color="auto"/>
                <w:left w:val="none" w:sz="0" w:space="0" w:color="auto"/>
                <w:bottom w:val="none" w:sz="0" w:space="0" w:color="auto"/>
                <w:right w:val="none" w:sz="0" w:space="0" w:color="auto"/>
              </w:divBdr>
            </w:div>
            <w:div w:id="2012566839">
              <w:marLeft w:val="0"/>
              <w:marRight w:val="0"/>
              <w:marTop w:val="100"/>
              <w:marBottom w:val="100"/>
              <w:divBdr>
                <w:top w:val="none" w:sz="0" w:space="0" w:color="auto"/>
                <w:left w:val="none" w:sz="0" w:space="0" w:color="auto"/>
                <w:bottom w:val="none" w:sz="0" w:space="0" w:color="auto"/>
                <w:right w:val="none" w:sz="0" w:space="0" w:color="auto"/>
              </w:divBdr>
            </w:div>
          </w:divsChild>
        </w:div>
        <w:div w:id="560945420">
          <w:marLeft w:val="0"/>
          <w:marRight w:val="0"/>
          <w:marTop w:val="100"/>
          <w:marBottom w:val="100"/>
          <w:divBdr>
            <w:top w:val="none" w:sz="0" w:space="0" w:color="auto"/>
            <w:left w:val="none" w:sz="0" w:space="0" w:color="auto"/>
            <w:bottom w:val="none" w:sz="0" w:space="0" w:color="auto"/>
            <w:right w:val="none" w:sz="0" w:space="0" w:color="auto"/>
          </w:divBdr>
          <w:divsChild>
            <w:div w:id="2071078490">
              <w:marLeft w:val="0"/>
              <w:marRight w:val="0"/>
              <w:marTop w:val="100"/>
              <w:marBottom w:val="100"/>
              <w:divBdr>
                <w:top w:val="none" w:sz="0" w:space="0" w:color="auto"/>
                <w:left w:val="none" w:sz="0" w:space="0" w:color="auto"/>
                <w:bottom w:val="none" w:sz="0" w:space="0" w:color="auto"/>
                <w:right w:val="none" w:sz="0" w:space="0" w:color="auto"/>
              </w:divBdr>
            </w:div>
            <w:div w:id="1607151597">
              <w:marLeft w:val="0"/>
              <w:marRight w:val="0"/>
              <w:marTop w:val="100"/>
              <w:marBottom w:val="100"/>
              <w:divBdr>
                <w:top w:val="none" w:sz="0" w:space="0" w:color="auto"/>
                <w:left w:val="none" w:sz="0" w:space="0" w:color="auto"/>
                <w:bottom w:val="none" w:sz="0" w:space="0" w:color="auto"/>
                <w:right w:val="none" w:sz="0" w:space="0" w:color="auto"/>
              </w:divBdr>
            </w:div>
          </w:divsChild>
        </w:div>
        <w:div w:id="454101506">
          <w:marLeft w:val="0"/>
          <w:marRight w:val="0"/>
          <w:marTop w:val="100"/>
          <w:marBottom w:val="100"/>
          <w:divBdr>
            <w:top w:val="none" w:sz="0" w:space="0" w:color="auto"/>
            <w:left w:val="none" w:sz="0" w:space="0" w:color="auto"/>
            <w:bottom w:val="none" w:sz="0" w:space="0" w:color="auto"/>
            <w:right w:val="none" w:sz="0" w:space="0" w:color="auto"/>
          </w:divBdr>
        </w:div>
        <w:div w:id="965544573">
          <w:marLeft w:val="0"/>
          <w:marRight w:val="0"/>
          <w:marTop w:val="100"/>
          <w:marBottom w:val="100"/>
          <w:divBdr>
            <w:top w:val="none" w:sz="0" w:space="0" w:color="auto"/>
            <w:left w:val="none" w:sz="0" w:space="0" w:color="auto"/>
            <w:bottom w:val="none" w:sz="0" w:space="0" w:color="auto"/>
            <w:right w:val="none" w:sz="0" w:space="0" w:color="auto"/>
          </w:divBdr>
        </w:div>
        <w:div w:id="236551782">
          <w:marLeft w:val="0"/>
          <w:marRight w:val="0"/>
          <w:marTop w:val="100"/>
          <w:marBottom w:val="100"/>
          <w:divBdr>
            <w:top w:val="none" w:sz="0" w:space="0" w:color="auto"/>
            <w:left w:val="none" w:sz="0" w:space="0" w:color="auto"/>
            <w:bottom w:val="none" w:sz="0" w:space="0" w:color="auto"/>
            <w:right w:val="none" w:sz="0" w:space="0" w:color="auto"/>
          </w:divBdr>
        </w:div>
      </w:divsChild>
    </w:div>
    <w:div w:id="1176462992">
      <w:bodyDiv w:val="1"/>
      <w:marLeft w:val="0"/>
      <w:marRight w:val="0"/>
      <w:marTop w:val="0"/>
      <w:marBottom w:val="0"/>
      <w:divBdr>
        <w:top w:val="none" w:sz="0" w:space="0" w:color="auto"/>
        <w:left w:val="none" w:sz="0" w:space="0" w:color="auto"/>
        <w:bottom w:val="none" w:sz="0" w:space="0" w:color="auto"/>
        <w:right w:val="none" w:sz="0" w:space="0" w:color="auto"/>
      </w:divBdr>
      <w:divsChild>
        <w:div w:id="1901865869">
          <w:marLeft w:val="0"/>
          <w:marRight w:val="0"/>
          <w:marTop w:val="100"/>
          <w:marBottom w:val="100"/>
          <w:divBdr>
            <w:top w:val="none" w:sz="0" w:space="0" w:color="auto"/>
            <w:left w:val="none" w:sz="0" w:space="0" w:color="auto"/>
            <w:bottom w:val="none" w:sz="0" w:space="0" w:color="auto"/>
            <w:right w:val="none" w:sz="0" w:space="0" w:color="auto"/>
          </w:divBdr>
        </w:div>
      </w:divsChild>
    </w:div>
    <w:div w:id="1183933763">
      <w:marLeft w:val="0"/>
      <w:marRight w:val="0"/>
      <w:marTop w:val="0"/>
      <w:marBottom w:val="0"/>
      <w:divBdr>
        <w:top w:val="none" w:sz="0" w:space="0" w:color="auto"/>
        <w:left w:val="none" w:sz="0" w:space="0" w:color="auto"/>
        <w:bottom w:val="none" w:sz="0" w:space="0" w:color="auto"/>
        <w:right w:val="none" w:sz="0" w:space="0" w:color="auto"/>
      </w:divBdr>
      <w:divsChild>
        <w:div w:id="1262030208">
          <w:marLeft w:val="0"/>
          <w:marRight w:val="0"/>
          <w:marTop w:val="100"/>
          <w:marBottom w:val="100"/>
          <w:divBdr>
            <w:top w:val="none" w:sz="0" w:space="0" w:color="auto"/>
            <w:left w:val="none" w:sz="0" w:space="0" w:color="auto"/>
            <w:bottom w:val="none" w:sz="0" w:space="0" w:color="auto"/>
            <w:right w:val="none" w:sz="0" w:space="0" w:color="auto"/>
          </w:divBdr>
        </w:div>
      </w:divsChild>
    </w:div>
    <w:div w:id="1283850353">
      <w:marLeft w:val="0"/>
      <w:marRight w:val="0"/>
      <w:marTop w:val="0"/>
      <w:marBottom w:val="0"/>
      <w:divBdr>
        <w:top w:val="none" w:sz="0" w:space="0" w:color="auto"/>
        <w:left w:val="none" w:sz="0" w:space="0" w:color="auto"/>
        <w:bottom w:val="none" w:sz="0" w:space="0" w:color="auto"/>
        <w:right w:val="none" w:sz="0" w:space="0" w:color="auto"/>
      </w:divBdr>
      <w:divsChild>
        <w:div w:id="1575814656">
          <w:marLeft w:val="0"/>
          <w:marRight w:val="0"/>
          <w:marTop w:val="100"/>
          <w:marBottom w:val="100"/>
          <w:divBdr>
            <w:top w:val="none" w:sz="0" w:space="0" w:color="auto"/>
            <w:left w:val="none" w:sz="0" w:space="0" w:color="auto"/>
            <w:bottom w:val="none" w:sz="0" w:space="0" w:color="auto"/>
            <w:right w:val="none" w:sz="0" w:space="0" w:color="auto"/>
          </w:divBdr>
        </w:div>
        <w:div w:id="1025712360">
          <w:marLeft w:val="0"/>
          <w:marRight w:val="0"/>
          <w:marTop w:val="100"/>
          <w:marBottom w:val="100"/>
          <w:divBdr>
            <w:top w:val="none" w:sz="0" w:space="0" w:color="auto"/>
            <w:left w:val="none" w:sz="0" w:space="0" w:color="auto"/>
            <w:bottom w:val="none" w:sz="0" w:space="0" w:color="auto"/>
            <w:right w:val="none" w:sz="0" w:space="0" w:color="auto"/>
          </w:divBdr>
        </w:div>
        <w:div w:id="310791060">
          <w:marLeft w:val="0"/>
          <w:marRight w:val="0"/>
          <w:marTop w:val="100"/>
          <w:marBottom w:val="100"/>
          <w:divBdr>
            <w:top w:val="none" w:sz="0" w:space="0" w:color="auto"/>
            <w:left w:val="none" w:sz="0" w:space="0" w:color="auto"/>
            <w:bottom w:val="none" w:sz="0" w:space="0" w:color="auto"/>
            <w:right w:val="none" w:sz="0" w:space="0" w:color="auto"/>
          </w:divBdr>
          <w:divsChild>
            <w:div w:id="15442923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01715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383679196">
          <w:marLeft w:val="0"/>
          <w:marRight w:val="0"/>
          <w:marTop w:val="100"/>
          <w:marBottom w:val="100"/>
          <w:divBdr>
            <w:top w:val="none" w:sz="0" w:space="0" w:color="auto"/>
            <w:left w:val="none" w:sz="0" w:space="0" w:color="auto"/>
            <w:bottom w:val="none" w:sz="0" w:space="0" w:color="auto"/>
            <w:right w:val="none" w:sz="0" w:space="0" w:color="auto"/>
          </w:divBdr>
        </w:div>
        <w:div w:id="1934849970">
          <w:marLeft w:val="0"/>
          <w:marRight w:val="0"/>
          <w:marTop w:val="100"/>
          <w:marBottom w:val="100"/>
          <w:divBdr>
            <w:top w:val="none" w:sz="0" w:space="0" w:color="auto"/>
            <w:left w:val="none" w:sz="0" w:space="0" w:color="auto"/>
            <w:bottom w:val="none" w:sz="0" w:space="0" w:color="auto"/>
            <w:right w:val="none" w:sz="0" w:space="0" w:color="auto"/>
          </w:divBdr>
        </w:div>
        <w:div w:id="2097826456">
          <w:marLeft w:val="0"/>
          <w:marRight w:val="0"/>
          <w:marTop w:val="100"/>
          <w:marBottom w:val="100"/>
          <w:divBdr>
            <w:top w:val="none" w:sz="0" w:space="0" w:color="auto"/>
            <w:left w:val="none" w:sz="0" w:space="0" w:color="auto"/>
            <w:bottom w:val="none" w:sz="0" w:space="0" w:color="auto"/>
            <w:right w:val="none" w:sz="0" w:space="0" w:color="auto"/>
          </w:divBdr>
          <w:divsChild>
            <w:div w:id="58041124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24110117">
      <w:bodyDiv w:val="1"/>
      <w:marLeft w:val="0"/>
      <w:marRight w:val="0"/>
      <w:marTop w:val="0"/>
      <w:marBottom w:val="0"/>
      <w:divBdr>
        <w:top w:val="none" w:sz="0" w:space="0" w:color="auto"/>
        <w:left w:val="none" w:sz="0" w:space="0" w:color="auto"/>
        <w:bottom w:val="none" w:sz="0" w:space="0" w:color="auto"/>
        <w:right w:val="none" w:sz="0" w:space="0" w:color="auto"/>
      </w:divBdr>
      <w:divsChild>
        <w:div w:id="436028580">
          <w:marLeft w:val="0"/>
          <w:marRight w:val="0"/>
          <w:marTop w:val="100"/>
          <w:marBottom w:val="100"/>
          <w:divBdr>
            <w:top w:val="none" w:sz="0" w:space="0" w:color="auto"/>
            <w:left w:val="none" w:sz="0" w:space="0" w:color="auto"/>
            <w:bottom w:val="none" w:sz="0" w:space="0" w:color="auto"/>
            <w:right w:val="none" w:sz="0" w:space="0" w:color="auto"/>
          </w:divBdr>
        </w:div>
      </w:divsChild>
    </w:div>
    <w:div w:id="1445804189">
      <w:marLeft w:val="0"/>
      <w:marRight w:val="0"/>
      <w:marTop w:val="100"/>
      <w:marBottom w:val="100"/>
      <w:divBdr>
        <w:top w:val="none" w:sz="0" w:space="0" w:color="auto"/>
        <w:left w:val="none" w:sz="0" w:space="0" w:color="auto"/>
        <w:bottom w:val="none" w:sz="0" w:space="0" w:color="auto"/>
        <w:right w:val="none" w:sz="0" w:space="0" w:color="auto"/>
      </w:divBdr>
    </w:div>
    <w:div w:id="1504852180">
      <w:marLeft w:val="0"/>
      <w:marRight w:val="0"/>
      <w:marTop w:val="0"/>
      <w:marBottom w:val="0"/>
      <w:divBdr>
        <w:top w:val="none" w:sz="0" w:space="0" w:color="auto"/>
        <w:left w:val="none" w:sz="0" w:space="0" w:color="auto"/>
        <w:bottom w:val="none" w:sz="0" w:space="0" w:color="auto"/>
        <w:right w:val="none" w:sz="0" w:space="0" w:color="auto"/>
      </w:divBdr>
      <w:divsChild>
        <w:div w:id="1599680020">
          <w:marLeft w:val="0"/>
          <w:marRight w:val="0"/>
          <w:marTop w:val="100"/>
          <w:marBottom w:val="100"/>
          <w:divBdr>
            <w:top w:val="none" w:sz="0" w:space="0" w:color="auto"/>
            <w:left w:val="none" w:sz="0" w:space="0" w:color="auto"/>
            <w:bottom w:val="none" w:sz="0" w:space="0" w:color="auto"/>
            <w:right w:val="none" w:sz="0" w:space="0" w:color="auto"/>
          </w:divBdr>
        </w:div>
        <w:div w:id="1135635967">
          <w:marLeft w:val="0"/>
          <w:marRight w:val="0"/>
          <w:marTop w:val="100"/>
          <w:marBottom w:val="100"/>
          <w:divBdr>
            <w:top w:val="none" w:sz="0" w:space="0" w:color="auto"/>
            <w:left w:val="none" w:sz="0" w:space="0" w:color="auto"/>
            <w:bottom w:val="none" w:sz="0" w:space="0" w:color="auto"/>
            <w:right w:val="none" w:sz="0" w:space="0" w:color="auto"/>
          </w:divBdr>
        </w:div>
        <w:div w:id="41829985">
          <w:marLeft w:val="0"/>
          <w:marRight w:val="0"/>
          <w:marTop w:val="100"/>
          <w:marBottom w:val="100"/>
          <w:divBdr>
            <w:top w:val="none" w:sz="0" w:space="0" w:color="auto"/>
            <w:left w:val="none" w:sz="0" w:space="0" w:color="auto"/>
            <w:bottom w:val="none" w:sz="0" w:space="0" w:color="auto"/>
            <w:right w:val="none" w:sz="0" w:space="0" w:color="auto"/>
          </w:divBdr>
        </w:div>
        <w:div w:id="1174687647">
          <w:marLeft w:val="0"/>
          <w:marRight w:val="0"/>
          <w:marTop w:val="100"/>
          <w:marBottom w:val="100"/>
          <w:divBdr>
            <w:top w:val="none" w:sz="0" w:space="0" w:color="auto"/>
            <w:left w:val="none" w:sz="0" w:space="0" w:color="auto"/>
            <w:bottom w:val="none" w:sz="0" w:space="0" w:color="auto"/>
            <w:right w:val="none" w:sz="0" w:space="0" w:color="auto"/>
          </w:divBdr>
        </w:div>
        <w:div w:id="509880662">
          <w:marLeft w:val="0"/>
          <w:marRight w:val="0"/>
          <w:marTop w:val="100"/>
          <w:marBottom w:val="100"/>
          <w:divBdr>
            <w:top w:val="none" w:sz="0" w:space="0" w:color="auto"/>
            <w:left w:val="none" w:sz="0" w:space="0" w:color="auto"/>
            <w:bottom w:val="none" w:sz="0" w:space="0" w:color="auto"/>
            <w:right w:val="none" w:sz="0" w:space="0" w:color="auto"/>
          </w:divBdr>
        </w:div>
        <w:div w:id="1252087298">
          <w:marLeft w:val="0"/>
          <w:marRight w:val="0"/>
          <w:marTop w:val="100"/>
          <w:marBottom w:val="100"/>
          <w:divBdr>
            <w:top w:val="none" w:sz="0" w:space="0" w:color="auto"/>
            <w:left w:val="none" w:sz="0" w:space="0" w:color="auto"/>
            <w:bottom w:val="none" w:sz="0" w:space="0" w:color="auto"/>
            <w:right w:val="none" w:sz="0" w:space="0" w:color="auto"/>
          </w:divBdr>
        </w:div>
        <w:div w:id="959842622">
          <w:marLeft w:val="0"/>
          <w:marRight w:val="0"/>
          <w:marTop w:val="100"/>
          <w:marBottom w:val="100"/>
          <w:divBdr>
            <w:top w:val="none" w:sz="0" w:space="0" w:color="auto"/>
            <w:left w:val="none" w:sz="0" w:space="0" w:color="auto"/>
            <w:bottom w:val="none" w:sz="0" w:space="0" w:color="auto"/>
            <w:right w:val="none" w:sz="0" w:space="0" w:color="auto"/>
          </w:divBdr>
        </w:div>
        <w:div w:id="409037501">
          <w:marLeft w:val="0"/>
          <w:marRight w:val="0"/>
          <w:marTop w:val="100"/>
          <w:marBottom w:val="100"/>
          <w:divBdr>
            <w:top w:val="none" w:sz="0" w:space="0" w:color="auto"/>
            <w:left w:val="none" w:sz="0" w:space="0" w:color="auto"/>
            <w:bottom w:val="none" w:sz="0" w:space="0" w:color="auto"/>
            <w:right w:val="none" w:sz="0" w:space="0" w:color="auto"/>
          </w:divBdr>
        </w:div>
        <w:div w:id="144322653">
          <w:marLeft w:val="0"/>
          <w:marRight w:val="0"/>
          <w:marTop w:val="100"/>
          <w:marBottom w:val="100"/>
          <w:divBdr>
            <w:top w:val="single" w:sz="6" w:space="15" w:color="71737B"/>
            <w:left w:val="single" w:sz="6" w:space="31" w:color="71737B"/>
            <w:bottom w:val="single" w:sz="6" w:space="15" w:color="71737B"/>
            <w:right w:val="single" w:sz="6" w:space="11" w:color="71737B"/>
          </w:divBdr>
        </w:div>
        <w:div w:id="616104549">
          <w:marLeft w:val="0"/>
          <w:marRight w:val="0"/>
          <w:marTop w:val="100"/>
          <w:marBottom w:val="100"/>
          <w:divBdr>
            <w:top w:val="none" w:sz="0" w:space="0" w:color="auto"/>
            <w:left w:val="none" w:sz="0" w:space="0" w:color="auto"/>
            <w:bottom w:val="none" w:sz="0" w:space="0" w:color="auto"/>
            <w:right w:val="none" w:sz="0" w:space="0" w:color="auto"/>
          </w:divBdr>
          <w:divsChild>
            <w:div w:id="275068789">
              <w:marLeft w:val="0"/>
              <w:marRight w:val="0"/>
              <w:marTop w:val="100"/>
              <w:marBottom w:val="100"/>
              <w:divBdr>
                <w:top w:val="none" w:sz="0" w:space="0" w:color="auto"/>
                <w:left w:val="none" w:sz="0" w:space="0" w:color="auto"/>
                <w:bottom w:val="none" w:sz="0" w:space="0" w:color="auto"/>
                <w:right w:val="none" w:sz="0" w:space="0" w:color="auto"/>
              </w:divBdr>
            </w:div>
          </w:divsChild>
        </w:div>
        <w:div w:id="869995624">
          <w:marLeft w:val="0"/>
          <w:marRight w:val="0"/>
          <w:marTop w:val="100"/>
          <w:marBottom w:val="100"/>
          <w:divBdr>
            <w:top w:val="none" w:sz="0" w:space="0" w:color="auto"/>
            <w:left w:val="none" w:sz="0" w:space="0" w:color="auto"/>
            <w:bottom w:val="none" w:sz="0" w:space="0" w:color="auto"/>
            <w:right w:val="none" w:sz="0" w:space="0" w:color="auto"/>
          </w:divBdr>
        </w:div>
        <w:div w:id="1694072226">
          <w:marLeft w:val="0"/>
          <w:marRight w:val="0"/>
          <w:marTop w:val="100"/>
          <w:marBottom w:val="100"/>
          <w:divBdr>
            <w:top w:val="none" w:sz="0" w:space="0" w:color="auto"/>
            <w:left w:val="none" w:sz="0" w:space="0" w:color="auto"/>
            <w:bottom w:val="none" w:sz="0" w:space="0" w:color="auto"/>
            <w:right w:val="none" w:sz="0" w:space="0" w:color="auto"/>
          </w:divBdr>
        </w:div>
        <w:div w:id="1728801301">
          <w:marLeft w:val="0"/>
          <w:marRight w:val="0"/>
          <w:marTop w:val="100"/>
          <w:marBottom w:val="100"/>
          <w:divBdr>
            <w:top w:val="none" w:sz="0" w:space="0" w:color="auto"/>
            <w:left w:val="none" w:sz="0" w:space="0" w:color="auto"/>
            <w:bottom w:val="none" w:sz="0" w:space="0" w:color="auto"/>
            <w:right w:val="none" w:sz="0" w:space="0" w:color="auto"/>
          </w:divBdr>
        </w:div>
        <w:div w:id="389307686">
          <w:marLeft w:val="0"/>
          <w:marRight w:val="0"/>
          <w:marTop w:val="100"/>
          <w:marBottom w:val="100"/>
          <w:divBdr>
            <w:top w:val="none" w:sz="0" w:space="0" w:color="auto"/>
            <w:left w:val="none" w:sz="0" w:space="0" w:color="auto"/>
            <w:bottom w:val="none" w:sz="0" w:space="0" w:color="auto"/>
            <w:right w:val="none" w:sz="0" w:space="0" w:color="auto"/>
          </w:divBdr>
          <w:divsChild>
            <w:div w:id="1039628644">
              <w:marLeft w:val="0"/>
              <w:marRight w:val="0"/>
              <w:marTop w:val="100"/>
              <w:marBottom w:val="100"/>
              <w:divBdr>
                <w:top w:val="none" w:sz="0" w:space="0" w:color="auto"/>
                <w:left w:val="none" w:sz="0" w:space="0" w:color="auto"/>
                <w:bottom w:val="none" w:sz="0" w:space="0" w:color="auto"/>
                <w:right w:val="none" w:sz="0" w:space="0" w:color="auto"/>
              </w:divBdr>
            </w:div>
          </w:divsChild>
        </w:div>
        <w:div w:id="244656717">
          <w:marLeft w:val="0"/>
          <w:marRight w:val="0"/>
          <w:marTop w:val="100"/>
          <w:marBottom w:val="100"/>
          <w:divBdr>
            <w:top w:val="none" w:sz="0" w:space="0" w:color="auto"/>
            <w:left w:val="none" w:sz="0" w:space="0" w:color="auto"/>
            <w:bottom w:val="none" w:sz="0" w:space="0" w:color="auto"/>
            <w:right w:val="none" w:sz="0" w:space="0" w:color="auto"/>
          </w:divBdr>
          <w:divsChild>
            <w:div w:id="192574806">
              <w:marLeft w:val="0"/>
              <w:marRight w:val="0"/>
              <w:marTop w:val="100"/>
              <w:marBottom w:val="100"/>
              <w:divBdr>
                <w:top w:val="none" w:sz="0" w:space="0" w:color="auto"/>
                <w:left w:val="none" w:sz="0" w:space="0" w:color="auto"/>
                <w:bottom w:val="none" w:sz="0" w:space="0" w:color="auto"/>
                <w:right w:val="none" w:sz="0" w:space="0" w:color="auto"/>
              </w:divBdr>
            </w:div>
          </w:divsChild>
        </w:div>
        <w:div w:id="134109">
          <w:marLeft w:val="0"/>
          <w:marRight w:val="0"/>
          <w:marTop w:val="100"/>
          <w:marBottom w:val="100"/>
          <w:divBdr>
            <w:top w:val="none" w:sz="0" w:space="0" w:color="auto"/>
            <w:left w:val="none" w:sz="0" w:space="0" w:color="auto"/>
            <w:bottom w:val="none" w:sz="0" w:space="0" w:color="auto"/>
            <w:right w:val="none" w:sz="0" w:space="0" w:color="auto"/>
          </w:divBdr>
          <w:divsChild>
            <w:div w:id="1581717889">
              <w:marLeft w:val="0"/>
              <w:marRight w:val="0"/>
              <w:marTop w:val="100"/>
              <w:marBottom w:val="100"/>
              <w:divBdr>
                <w:top w:val="none" w:sz="0" w:space="0" w:color="auto"/>
                <w:left w:val="none" w:sz="0" w:space="0" w:color="auto"/>
                <w:bottom w:val="none" w:sz="0" w:space="0" w:color="auto"/>
                <w:right w:val="none" w:sz="0" w:space="0" w:color="auto"/>
              </w:divBdr>
            </w:div>
          </w:divsChild>
        </w:div>
        <w:div w:id="815993000">
          <w:marLeft w:val="0"/>
          <w:marRight w:val="0"/>
          <w:marTop w:val="100"/>
          <w:marBottom w:val="100"/>
          <w:divBdr>
            <w:top w:val="none" w:sz="0" w:space="0" w:color="auto"/>
            <w:left w:val="none" w:sz="0" w:space="0" w:color="auto"/>
            <w:bottom w:val="none" w:sz="0" w:space="0" w:color="auto"/>
            <w:right w:val="none" w:sz="0" w:space="0" w:color="auto"/>
          </w:divBdr>
          <w:divsChild>
            <w:div w:id="1038437523">
              <w:marLeft w:val="0"/>
              <w:marRight w:val="0"/>
              <w:marTop w:val="100"/>
              <w:marBottom w:val="100"/>
              <w:divBdr>
                <w:top w:val="none" w:sz="0" w:space="0" w:color="auto"/>
                <w:left w:val="none" w:sz="0" w:space="0" w:color="auto"/>
                <w:bottom w:val="none" w:sz="0" w:space="0" w:color="auto"/>
                <w:right w:val="none" w:sz="0" w:space="0" w:color="auto"/>
              </w:divBdr>
            </w:div>
          </w:divsChild>
        </w:div>
        <w:div w:id="1813212913">
          <w:marLeft w:val="0"/>
          <w:marRight w:val="0"/>
          <w:marTop w:val="100"/>
          <w:marBottom w:val="100"/>
          <w:divBdr>
            <w:top w:val="none" w:sz="0" w:space="0" w:color="auto"/>
            <w:left w:val="none" w:sz="0" w:space="0" w:color="auto"/>
            <w:bottom w:val="none" w:sz="0" w:space="0" w:color="auto"/>
            <w:right w:val="none" w:sz="0" w:space="0" w:color="auto"/>
          </w:divBdr>
          <w:divsChild>
            <w:div w:id="942343475">
              <w:marLeft w:val="0"/>
              <w:marRight w:val="0"/>
              <w:marTop w:val="100"/>
              <w:marBottom w:val="100"/>
              <w:divBdr>
                <w:top w:val="none" w:sz="0" w:space="0" w:color="auto"/>
                <w:left w:val="none" w:sz="0" w:space="0" w:color="auto"/>
                <w:bottom w:val="none" w:sz="0" w:space="0" w:color="auto"/>
                <w:right w:val="none" w:sz="0" w:space="0" w:color="auto"/>
              </w:divBdr>
            </w:div>
          </w:divsChild>
        </w:div>
        <w:div w:id="1155150180">
          <w:marLeft w:val="0"/>
          <w:marRight w:val="0"/>
          <w:marTop w:val="100"/>
          <w:marBottom w:val="100"/>
          <w:divBdr>
            <w:top w:val="none" w:sz="0" w:space="0" w:color="auto"/>
            <w:left w:val="none" w:sz="0" w:space="0" w:color="auto"/>
            <w:bottom w:val="none" w:sz="0" w:space="0" w:color="auto"/>
            <w:right w:val="none" w:sz="0" w:space="0" w:color="auto"/>
          </w:divBdr>
        </w:div>
        <w:div w:id="626011066">
          <w:marLeft w:val="0"/>
          <w:marRight w:val="0"/>
          <w:marTop w:val="100"/>
          <w:marBottom w:val="100"/>
          <w:divBdr>
            <w:top w:val="none" w:sz="0" w:space="0" w:color="auto"/>
            <w:left w:val="none" w:sz="0" w:space="0" w:color="auto"/>
            <w:bottom w:val="none" w:sz="0" w:space="0" w:color="auto"/>
            <w:right w:val="none" w:sz="0" w:space="0" w:color="auto"/>
          </w:divBdr>
        </w:div>
        <w:div w:id="1966040575">
          <w:marLeft w:val="0"/>
          <w:marRight w:val="0"/>
          <w:marTop w:val="100"/>
          <w:marBottom w:val="100"/>
          <w:divBdr>
            <w:top w:val="single" w:sz="6" w:space="15" w:color="71737B"/>
            <w:left w:val="single" w:sz="6" w:space="31" w:color="71737B"/>
            <w:bottom w:val="single" w:sz="6" w:space="15" w:color="71737B"/>
            <w:right w:val="single" w:sz="6" w:space="11" w:color="71737B"/>
          </w:divBdr>
        </w:div>
        <w:div w:id="2145808819">
          <w:marLeft w:val="0"/>
          <w:marRight w:val="0"/>
          <w:marTop w:val="100"/>
          <w:marBottom w:val="100"/>
          <w:divBdr>
            <w:top w:val="none" w:sz="0" w:space="0" w:color="auto"/>
            <w:left w:val="none" w:sz="0" w:space="0" w:color="auto"/>
            <w:bottom w:val="none" w:sz="0" w:space="0" w:color="auto"/>
            <w:right w:val="none" w:sz="0" w:space="0" w:color="auto"/>
          </w:divBdr>
          <w:divsChild>
            <w:div w:id="1420759428">
              <w:marLeft w:val="600"/>
              <w:marRight w:val="0"/>
              <w:marTop w:val="100"/>
              <w:marBottom w:val="100"/>
              <w:divBdr>
                <w:top w:val="none" w:sz="0" w:space="0" w:color="auto"/>
                <w:left w:val="none" w:sz="0" w:space="0" w:color="auto"/>
                <w:bottom w:val="none" w:sz="0" w:space="0" w:color="auto"/>
                <w:right w:val="none" w:sz="0" w:space="0" w:color="auto"/>
              </w:divBdr>
            </w:div>
          </w:divsChild>
        </w:div>
        <w:div w:id="202489405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25823651">
      <w:marLeft w:val="0"/>
      <w:marRight w:val="0"/>
      <w:marTop w:val="0"/>
      <w:marBottom w:val="0"/>
      <w:divBdr>
        <w:top w:val="none" w:sz="0" w:space="0" w:color="auto"/>
        <w:left w:val="none" w:sz="0" w:space="0" w:color="auto"/>
        <w:bottom w:val="none" w:sz="0" w:space="0" w:color="auto"/>
        <w:right w:val="none" w:sz="0" w:space="0" w:color="auto"/>
      </w:divBdr>
      <w:divsChild>
        <w:div w:id="2022973266">
          <w:marLeft w:val="0"/>
          <w:marRight w:val="0"/>
          <w:marTop w:val="100"/>
          <w:marBottom w:val="100"/>
          <w:divBdr>
            <w:top w:val="none" w:sz="0" w:space="0" w:color="auto"/>
            <w:left w:val="none" w:sz="0" w:space="0" w:color="auto"/>
            <w:bottom w:val="none" w:sz="0" w:space="0" w:color="auto"/>
            <w:right w:val="none" w:sz="0" w:space="0" w:color="auto"/>
          </w:divBdr>
          <w:divsChild>
            <w:div w:id="1959677794">
              <w:marLeft w:val="0"/>
              <w:marRight w:val="0"/>
              <w:marTop w:val="100"/>
              <w:marBottom w:val="100"/>
              <w:divBdr>
                <w:top w:val="none" w:sz="0" w:space="0" w:color="auto"/>
                <w:left w:val="none" w:sz="0" w:space="0" w:color="auto"/>
                <w:bottom w:val="none" w:sz="0" w:space="0" w:color="auto"/>
                <w:right w:val="none" w:sz="0" w:space="0" w:color="auto"/>
              </w:divBdr>
            </w:div>
          </w:divsChild>
        </w:div>
        <w:div w:id="58387987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36505030">
      <w:marLeft w:val="0"/>
      <w:marRight w:val="0"/>
      <w:marTop w:val="0"/>
      <w:marBottom w:val="0"/>
      <w:divBdr>
        <w:top w:val="none" w:sz="0" w:space="0" w:color="auto"/>
        <w:left w:val="none" w:sz="0" w:space="0" w:color="auto"/>
        <w:bottom w:val="none" w:sz="0" w:space="0" w:color="auto"/>
        <w:right w:val="none" w:sz="0" w:space="0" w:color="auto"/>
      </w:divBdr>
      <w:divsChild>
        <w:div w:id="1505777344">
          <w:marLeft w:val="0"/>
          <w:marRight w:val="0"/>
          <w:marTop w:val="100"/>
          <w:marBottom w:val="100"/>
          <w:divBdr>
            <w:top w:val="single" w:sz="6" w:space="15" w:color="71737B"/>
            <w:left w:val="single" w:sz="6" w:space="31" w:color="71737B"/>
            <w:bottom w:val="single" w:sz="6" w:space="15" w:color="71737B"/>
            <w:right w:val="single" w:sz="6" w:space="11" w:color="71737B"/>
          </w:divBdr>
        </w:div>
        <w:div w:id="766123554">
          <w:marLeft w:val="0"/>
          <w:marRight w:val="0"/>
          <w:marTop w:val="100"/>
          <w:marBottom w:val="100"/>
          <w:divBdr>
            <w:top w:val="none" w:sz="0" w:space="0" w:color="auto"/>
            <w:left w:val="none" w:sz="0" w:space="0" w:color="auto"/>
            <w:bottom w:val="none" w:sz="0" w:space="0" w:color="auto"/>
            <w:right w:val="none" w:sz="0" w:space="0" w:color="auto"/>
          </w:divBdr>
        </w:div>
        <w:div w:id="571240194">
          <w:marLeft w:val="0"/>
          <w:marRight w:val="0"/>
          <w:marTop w:val="100"/>
          <w:marBottom w:val="100"/>
          <w:divBdr>
            <w:top w:val="none" w:sz="0" w:space="0" w:color="auto"/>
            <w:left w:val="none" w:sz="0" w:space="0" w:color="auto"/>
            <w:bottom w:val="none" w:sz="0" w:space="0" w:color="auto"/>
            <w:right w:val="none" w:sz="0" w:space="0" w:color="auto"/>
          </w:divBdr>
          <w:divsChild>
            <w:div w:id="1360199784">
              <w:marLeft w:val="0"/>
              <w:marRight w:val="0"/>
              <w:marTop w:val="100"/>
              <w:marBottom w:val="100"/>
              <w:divBdr>
                <w:top w:val="none" w:sz="0" w:space="0" w:color="auto"/>
                <w:left w:val="none" w:sz="0" w:space="0" w:color="auto"/>
                <w:bottom w:val="none" w:sz="0" w:space="0" w:color="auto"/>
                <w:right w:val="none" w:sz="0" w:space="0" w:color="auto"/>
              </w:divBdr>
            </w:div>
          </w:divsChild>
        </w:div>
        <w:div w:id="1348218047">
          <w:marLeft w:val="0"/>
          <w:marRight w:val="0"/>
          <w:marTop w:val="100"/>
          <w:marBottom w:val="100"/>
          <w:divBdr>
            <w:top w:val="none" w:sz="0" w:space="0" w:color="auto"/>
            <w:left w:val="none" w:sz="0" w:space="0" w:color="auto"/>
            <w:bottom w:val="none" w:sz="0" w:space="0" w:color="auto"/>
            <w:right w:val="none" w:sz="0" w:space="0" w:color="auto"/>
          </w:divBdr>
          <w:divsChild>
            <w:div w:id="1359114266">
              <w:marLeft w:val="0"/>
              <w:marRight w:val="0"/>
              <w:marTop w:val="100"/>
              <w:marBottom w:val="100"/>
              <w:divBdr>
                <w:top w:val="none" w:sz="0" w:space="0" w:color="auto"/>
                <w:left w:val="none" w:sz="0" w:space="0" w:color="auto"/>
                <w:bottom w:val="none" w:sz="0" w:space="0" w:color="auto"/>
                <w:right w:val="none" w:sz="0" w:space="0" w:color="auto"/>
              </w:divBdr>
            </w:div>
          </w:divsChild>
        </w:div>
        <w:div w:id="2042898036">
          <w:marLeft w:val="0"/>
          <w:marRight w:val="0"/>
          <w:marTop w:val="100"/>
          <w:marBottom w:val="100"/>
          <w:divBdr>
            <w:top w:val="none" w:sz="0" w:space="0" w:color="auto"/>
            <w:left w:val="none" w:sz="0" w:space="0" w:color="auto"/>
            <w:bottom w:val="none" w:sz="0" w:space="0" w:color="auto"/>
            <w:right w:val="none" w:sz="0" w:space="0" w:color="auto"/>
          </w:divBdr>
        </w:div>
        <w:div w:id="1346051969">
          <w:marLeft w:val="0"/>
          <w:marRight w:val="0"/>
          <w:marTop w:val="100"/>
          <w:marBottom w:val="100"/>
          <w:divBdr>
            <w:top w:val="none" w:sz="0" w:space="0" w:color="auto"/>
            <w:left w:val="none" w:sz="0" w:space="0" w:color="auto"/>
            <w:bottom w:val="none" w:sz="0" w:space="0" w:color="auto"/>
            <w:right w:val="none" w:sz="0" w:space="0" w:color="auto"/>
          </w:divBdr>
        </w:div>
        <w:div w:id="706683010">
          <w:marLeft w:val="0"/>
          <w:marRight w:val="0"/>
          <w:marTop w:val="100"/>
          <w:marBottom w:val="100"/>
          <w:divBdr>
            <w:top w:val="none" w:sz="0" w:space="0" w:color="auto"/>
            <w:left w:val="none" w:sz="0" w:space="0" w:color="auto"/>
            <w:bottom w:val="none" w:sz="0" w:space="0" w:color="auto"/>
            <w:right w:val="none" w:sz="0" w:space="0" w:color="auto"/>
          </w:divBdr>
        </w:div>
        <w:div w:id="2038893137">
          <w:marLeft w:val="0"/>
          <w:marRight w:val="0"/>
          <w:marTop w:val="100"/>
          <w:marBottom w:val="100"/>
          <w:divBdr>
            <w:top w:val="none" w:sz="0" w:space="0" w:color="auto"/>
            <w:left w:val="none" w:sz="0" w:space="0" w:color="auto"/>
            <w:bottom w:val="none" w:sz="0" w:space="0" w:color="auto"/>
            <w:right w:val="none" w:sz="0" w:space="0" w:color="auto"/>
          </w:divBdr>
        </w:div>
        <w:div w:id="709912985">
          <w:marLeft w:val="0"/>
          <w:marRight w:val="0"/>
          <w:marTop w:val="100"/>
          <w:marBottom w:val="100"/>
          <w:divBdr>
            <w:top w:val="single" w:sz="6" w:space="15" w:color="71737B"/>
            <w:left w:val="single" w:sz="6" w:space="31" w:color="71737B"/>
            <w:bottom w:val="single" w:sz="6" w:space="15" w:color="71737B"/>
            <w:right w:val="single" w:sz="6" w:space="11" w:color="71737B"/>
          </w:divBdr>
        </w:div>
        <w:div w:id="1104420355">
          <w:marLeft w:val="0"/>
          <w:marRight w:val="0"/>
          <w:marTop w:val="100"/>
          <w:marBottom w:val="100"/>
          <w:divBdr>
            <w:top w:val="none" w:sz="0" w:space="0" w:color="auto"/>
            <w:left w:val="none" w:sz="0" w:space="0" w:color="auto"/>
            <w:bottom w:val="none" w:sz="0" w:space="0" w:color="auto"/>
            <w:right w:val="none" w:sz="0" w:space="0" w:color="auto"/>
          </w:divBdr>
        </w:div>
      </w:divsChild>
    </w:div>
    <w:div w:id="1677925660">
      <w:marLeft w:val="0"/>
      <w:marRight w:val="0"/>
      <w:marTop w:val="0"/>
      <w:marBottom w:val="0"/>
      <w:divBdr>
        <w:top w:val="none" w:sz="0" w:space="0" w:color="auto"/>
        <w:left w:val="none" w:sz="0" w:space="0" w:color="auto"/>
        <w:bottom w:val="none" w:sz="0" w:space="0" w:color="auto"/>
        <w:right w:val="none" w:sz="0" w:space="0" w:color="auto"/>
      </w:divBdr>
      <w:divsChild>
        <w:div w:id="130946221">
          <w:marLeft w:val="0"/>
          <w:marRight w:val="0"/>
          <w:marTop w:val="100"/>
          <w:marBottom w:val="100"/>
          <w:divBdr>
            <w:top w:val="single" w:sz="6" w:space="15" w:color="71737B"/>
            <w:left w:val="single" w:sz="6" w:space="31" w:color="71737B"/>
            <w:bottom w:val="single" w:sz="6" w:space="15" w:color="71737B"/>
            <w:right w:val="single" w:sz="6" w:space="11" w:color="71737B"/>
          </w:divBdr>
        </w:div>
        <w:div w:id="953287961">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692612406">
      <w:marLeft w:val="0"/>
      <w:marRight w:val="0"/>
      <w:marTop w:val="0"/>
      <w:marBottom w:val="0"/>
      <w:divBdr>
        <w:top w:val="none" w:sz="0" w:space="0" w:color="auto"/>
        <w:left w:val="none" w:sz="0" w:space="0" w:color="auto"/>
        <w:bottom w:val="none" w:sz="0" w:space="0" w:color="auto"/>
        <w:right w:val="none" w:sz="0" w:space="0" w:color="auto"/>
      </w:divBdr>
      <w:divsChild>
        <w:div w:id="548690318">
          <w:marLeft w:val="0"/>
          <w:marRight w:val="0"/>
          <w:marTop w:val="100"/>
          <w:marBottom w:val="100"/>
          <w:divBdr>
            <w:top w:val="none" w:sz="0" w:space="0" w:color="auto"/>
            <w:left w:val="none" w:sz="0" w:space="0" w:color="auto"/>
            <w:bottom w:val="none" w:sz="0" w:space="0" w:color="auto"/>
            <w:right w:val="none" w:sz="0" w:space="0" w:color="auto"/>
          </w:divBdr>
        </w:div>
        <w:div w:id="805465062">
          <w:marLeft w:val="0"/>
          <w:marRight w:val="0"/>
          <w:marTop w:val="100"/>
          <w:marBottom w:val="100"/>
          <w:divBdr>
            <w:top w:val="none" w:sz="0" w:space="0" w:color="auto"/>
            <w:left w:val="none" w:sz="0" w:space="0" w:color="auto"/>
            <w:bottom w:val="none" w:sz="0" w:space="0" w:color="auto"/>
            <w:right w:val="none" w:sz="0" w:space="0" w:color="auto"/>
          </w:divBdr>
        </w:div>
        <w:div w:id="49036207">
          <w:marLeft w:val="0"/>
          <w:marRight w:val="0"/>
          <w:marTop w:val="100"/>
          <w:marBottom w:val="100"/>
          <w:divBdr>
            <w:top w:val="none" w:sz="0" w:space="0" w:color="auto"/>
            <w:left w:val="none" w:sz="0" w:space="0" w:color="auto"/>
            <w:bottom w:val="none" w:sz="0" w:space="0" w:color="auto"/>
            <w:right w:val="none" w:sz="0" w:space="0" w:color="auto"/>
          </w:divBdr>
        </w:div>
        <w:div w:id="813334464">
          <w:marLeft w:val="0"/>
          <w:marRight w:val="0"/>
          <w:marTop w:val="100"/>
          <w:marBottom w:val="100"/>
          <w:divBdr>
            <w:top w:val="none" w:sz="0" w:space="0" w:color="auto"/>
            <w:left w:val="none" w:sz="0" w:space="0" w:color="auto"/>
            <w:bottom w:val="none" w:sz="0" w:space="0" w:color="auto"/>
            <w:right w:val="none" w:sz="0" w:space="0" w:color="auto"/>
          </w:divBdr>
        </w:div>
        <w:div w:id="1556313520">
          <w:marLeft w:val="0"/>
          <w:marRight w:val="0"/>
          <w:marTop w:val="100"/>
          <w:marBottom w:val="100"/>
          <w:divBdr>
            <w:top w:val="none" w:sz="0" w:space="0" w:color="auto"/>
            <w:left w:val="none" w:sz="0" w:space="0" w:color="auto"/>
            <w:bottom w:val="none" w:sz="0" w:space="0" w:color="auto"/>
            <w:right w:val="none" w:sz="0" w:space="0" w:color="auto"/>
          </w:divBdr>
        </w:div>
        <w:div w:id="1763647001">
          <w:marLeft w:val="0"/>
          <w:marRight w:val="0"/>
          <w:marTop w:val="100"/>
          <w:marBottom w:val="100"/>
          <w:divBdr>
            <w:top w:val="none" w:sz="0" w:space="0" w:color="auto"/>
            <w:left w:val="none" w:sz="0" w:space="0" w:color="auto"/>
            <w:bottom w:val="none" w:sz="0" w:space="0" w:color="auto"/>
            <w:right w:val="none" w:sz="0" w:space="0" w:color="auto"/>
          </w:divBdr>
          <w:divsChild>
            <w:div w:id="2074036195">
              <w:marLeft w:val="0"/>
              <w:marRight w:val="0"/>
              <w:marTop w:val="100"/>
              <w:marBottom w:val="100"/>
              <w:divBdr>
                <w:top w:val="none" w:sz="0" w:space="0" w:color="auto"/>
                <w:left w:val="none" w:sz="0" w:space="0" w:color="auto"/>
                <w:bottom w:val="none" w:sz="0" w:space="0" w:color="auto"/>
                <w:right w:val="none" w:sz="0" w:space="0" w:color="auto"/>
              </w:divBdr>
            </w:div>
          </w:divsChild>
        </w:div>
        <w:div w:id="585845123">
          <w:marLeft w:val="0"/>
          <w:marRight w:val="0"/>
          <w:marTop w:val="100"/>
          <w:marBottom w:val="100"/>
          <w:divBdr>
            <w:top w:val="none" w:sz="0" w:space="0" w:color="auto"/>
            <w:left w:val="none" w:sz="0" w:space="0" w:color="auto"/>
            <w:bottom w:val="none" w:sz="0" w:space="0" w:color="auto"/>
            <w:right w:val="none" w:sz="0" w:space="0" w:color="auto"/>
          </w:divBdr>
        </w:div>
        <w:div w:id="1412122524">
          <w:marLeft w:val="0"/>
          <w:marRight w:val="0"/>
          <w:marTop w:val="100"/>
          <w:marBottom w:val="100"/>
          <w:divBdr>
            <w:top w:val="none" w:sz="0" w:space="0" w:color="auto"/>
            <w:left w:val="none" w:sz="0" w:space="0" w:color="auto"/>
            <w:bottom w:val="none" w:sz="0" w:space="0" w:color="auto"/>
            <w:right w:val="none" w:sz="0" w:space="0" w:color="auto"/>
          </w:divBdr>
          <w:divsChild>
            <w:div w:id="955213340">
              <w:marLeft w:val="0"/>
              <w:marRight w:val="0"/>
              <w:marTop w:val="100"/>
              <w:marBottom w:val="100"/>
              <w:divBdr>
                <w:top w:val="none" w:sz="0" w:space="0" w:color="auto"/>
                <w:left w:val="none" w:sz="0" w:space="0" w:color="auto"/>
                <w:bottom w:val="none" w:sz="0" w:space="0" w:color="auto"/>
                <w:right w:val="none" w:sz="0" w:space="0" w:color="auto"/>
              </w:divBdr>
            </w:div>
          </w:divsChild>
        </w:div>
        <w:div w:id="1533150760">
          <w:marLeft w:val="0"/>
          <w:marRight w:val="0"/>
          <w:marTop w:val="100"/>
          <w:marBottom w:val="100"/>
          <w:divBdr>
            <w:top w:val="none" w:sz="0" w:space="0" w:color="auto"/>
            <w:left w:val="none" w:sz="0" w:space="0" w:color="auto"/>
            <w:bottom w:val="none" w:sz="0" w:space="0" w:color="auto"/>
            <w:right w:val="none" w:sz="0" w:space="0" w:color="auto"/>
          </w:divBdr>
        </w:div>
        <w:div w:id="1085959112">
          <w:marLeft w:val="0"/>
          <w:marRight w:val="0"/>
          <w:marTop w:val="100"/>
          <w:marBottom w:val="100"/>
          <w:divBdr>
            <w:top w:val="none" w:sz="0" w:space="0" w:color="auto"/>
            <w:left w:val="none" w:sz="0" w:space="0" w:color="auto"/>
            <w:bottom w:val="none" w:sz="0" w:space="0" w:color="auto"/>
            <w:right w:val="none" w:sz="0" w:space="0" w:color="auto"/>
          </w:divBdr>
        </w:div>
        <w:div w:id="2099985729">
          <w:marLeft w:val="0"/>
          <w:marRight w:val="0"/>
          <w:marTop w:val="100"/>
          <w:marBottom w:val="100"/>
          <w:divBdr>
            <w:top w:val="none" w:sz="0" w:space="0" w:color="auto"/>
            <w:left w:val="none" w:sz="0" w:space="0" w:color="auto"/>
            <w:bottom w:val="none" w:sz="0" w:space="0" w:color="auto"/>
            <w:right w:val="none" w:sz="0" w:space="0" w:color="auto"/>
          </w:divBdr>
        </w:div>
        <w:div w:id="300886212">
          <w:marLeft w:val="0"/>
          <w:marRight w:val="0"/>
          <w:marTop w:val="100"/>
          <w:marBottom w:val="100"/>
          <w:divBdr>
            <w:top w:val="none" w:sz="0" w:space="0" w:color="auto"/>
            <w:left w:val="none" w:sz="0" w:space="0" w:color="auto"/>
            <w:bottom w:val="none" w:sz="0" w:space="0" w:color="auto"/>
            <w:right w:val="none" w:sz="0" w:space="0" w:color="auto"/>
          </w:divBdr>
          <w:divsChild>
            <w:div w:id="1967616499">
              <w:marLeft w:val="0"/>
              <w:marRight w:val="0"/>
              <w:marTop w:val="100"/>
              <w:marBottom w:val="100"/>
              <w:divBdr>
                <w:top w:val="none" w:sz="0" w:space="0" w:color="auto"/>
                <w:left w:val="none" w:sz="0" w:space="0" w:color="auto"/>
                <w:bottom w:val="none" w:sz="0" w:space="0" w:color="auto"/>
                <w:right w:val="none" w:sz="0" w:space="0" w:color="auto"/>
              </w:divBdr>
            </w:div>
          </w:divsChild>
        </w:div>
        <w:div w:id="181820745">
          <w:marLeft w:val="0"/>
          <w:marRight w:val="0"/>
          <w:marTop w:val="100"/>
          <w:marBottom w:val="100"/>
          <w:divBdr>
            <w:top w:val="none" w:sz="0" w:space="0" w:color="auto"/>
            <w:left w:val="none" w:sz="0" w:space="0" w:color="auto"/>
            <w:bottom w:val="none" w:sz="0" w:space="0" w:color="auto"/>
            <w:right w:val="none" w:sz="0" w:space="0" w:color="auto"/>
          </w:divBdr>
        </w:div>
        <w:div w:id="1765223583">
          <w:marLeft w:val="0"/>
          <w:marRight w:val="0"/>
          <w:marTop w:val="100"/>
          <w:marBottom w:val="100"/>
          <w:divBdr>
            <w:top w:val="none" w:sz="0" w:space="0" w:color="auto"/>
            <w:left w:val="none" w:sz="0" w:space="0" w:color="auto"/>
            <w:bottom w:val="none" w:sz="0" w:space="0" w:color="auto"/>
            <w:right w:val="none" w:sz="0" w:space="0" w:color="auto"/>
          </w:divBdr>
          <w:divsChild>
            <w:div w:id="1466508230">
              <w:marLeft w:val="0"/>
              <w:marRight w:val="0"/>
              <w:marTop w:val="100"/>
              <w:marBottom w:val="100"/>
              <w:divBdr>
                <w:top w:val="none" w:sz="0" w:space="0" w:color="auto"/>
                <w:left w:val="none" w:sz="0" w:space="0" w:color="auto"/>
                <w:bottom w:val="none" w:sz="0" w:space="0" w:color="auto"/>
                <w:right w:val="none" w:sz="0" w:space="0" w:color="auto"/>
              </w:divBdr>
            </w:div>
          </w:divsChild>
        </w:div>
        <w:div w:id="1491365066">
          <w:marLeft w:val="0"/>
          <w:marRight w:val="0"/>
          <w:marTop w:val="100"/>
          <w:marBottom w:val="100"/>
          <w:divBdr>
            <w:top w:val="none" w:sz="0" w:space="0" w:color="auto"/>
            <w:left w:val="none" w:sz="0" w:space="0" w:color="auto"/>
            <w:bottom w:val="none" w:sz="0" w:space="0" w:color="auto"/>
            <w:right w:val="none" w:sz="0" w:space="0" w:color="auto"/>
          </w:divBdr>
        </w:div>
        <w:div w:id="723404929">
          <w:marLeft w:val="0"/>
          <w:marRight w:val="0"/>
          <w:marTop w:val="100"/>
          <w:marBottom w:val="100"/>
          <w:divBdr>
            <w:top w:val="none" w:sz="0" w:space="0" w:color="auto"/>
            <w:left w:val="none" w:sz="0" w:space="0" w:color="auto"/>
            <w:bottom w:val="none" w:sz="0" w:space="0" w:color="auto"/>
            <w:right w:val="none" w:sz="0" w:space="0" w:color="auto"/>
          </w:divBdr>
          <w:divsChild>
            <w:div w:id="955647044">
              <w:marLeft w:val="0"/>
              <w:marRight w:val="0"/>
              <w:marTop w:val="100"/>
              <w:marBottom w:val="100"/>
              <w:divBdr>
                <w:top w:val="none" w:sz="0" w:space="0" w:color="auto"/>
                <w:left w:val="none" w:sz="0" w:space="0" w:color="auto"/>
                <w:bottom w:val="none" w:sz="0" w:space="0" w:color="auto"/>
                <w:right w:val="none" w:sz="0" w:space="0" w:color="auto"/>
              </w:divBdr>
            </w:div>
          </w:divsChild>
        </w:div>
        <w:div w:id="382752706">
          <w:marLeft w:val="0"/>
          <w:marRight w:val="0"/>
          <w:marTop w:val="100"/>
          <w:marBottom w:val="100"/>
          <w:divBdr>
            <w:top w:val="none" w:sz="0" w:space="0" w:color="auto"/>
            <w:left w:val="none" w:sz="0" w:space="0" w:color="auto"/>
            <w:bottom w:val="none" w:sz="0" w:space="0" w:color="auto"/>
            <w:right w:val="none" w:sz="0" w:space="0" w:color="auto"/>
          </w:divBdr>
        </w:div>
        <w:div w:id="711465415">
          <w:marLeft w:val="0"/>
          <w:marRight w:val="0"/>
          <w:marTop w:val="100"/>
          <w:marBottom w:val="100"/>
          <w:divBdr>
            <w:top w:val="none" w:sz="0" w:space="0" w:color="auto"/>
            <w:left w:val="none" w:sz="0" w:space="0" w:color="auto"/>
            <w:bottom w:val="none" w:sz="0" w:space="0" w:color="auto"/>
            <w:right w:val="none" w:sz="0" w:space="0" w:color="auto"/>
          </w:divBdr>
          <w:divsChild>
            <w:div w:id="112488821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706979538">
      <w:marLeft w:val="0"/>
      <w:marRight w:val="0"/>
      <w:marTop w:val="0"/>
      <w:marBottom w:val="0"/>
      <w:divBdr>
        <w:top w:val="none" w:sz="0" w:space="0" w:color="auto"/>
        <w:left w:val="none" w:sz="0" w:space="0" w:color="auto"/>
        <w:bottom w:val="none" w:sz="0" w:space="0" w:color="auto"/>
        <w:right w:val="none" w:sz="0" w:space="0" w:color="auto"/>
      </w:divBdr>
    </w:div>
    <w:div w:id="1749381336">
      <w:marLeft w:val="0"/>
      <w:marRight w:val="0"/>
      <w:marTop w:val="0"/>
      <w:marBottom w:val="0"/>
      <w:divBdr>
        <w:top w:val="none" w:sz="0" w:space="0" w:color="auto"/>
        <w:left w:val="none" w:sz="0" w:space="0" w:color="auto"/>
        <w:bottom w:val="none" w:sz="0" w:space="0" w:color="auto"/>
        <w:right w:val="none" w:sz="0" w:space="0" w:color="auto"/>
      </w:divBdr>
      <w:divsChild>
        <w:div w:id="1241714328">
          <w:marLeft w:val="0"/>
          <w:marRight w:val="0"/>
          <w:marTop w:val="100"/>
          <w:marBottom w:val="100"/>
          <w:divBdr>
            <w:top w:val="none" w:sz="0" w:space="0" w:color="auto"/>
            <w:left w:val="none" w:sz="0" w:space="0" w:color="auto"/>
            <w:bottom w:val="none" w:sz="0" w:space="0" w:color="auto"/>
            <w:right w:val="none" w:sz="0" w:space="0" w:color="auto"/>
          </w:divBdr>
          <w:divsChild>
            <w:div w:id="1429230774">
              <w:marLeft w:val="0"/>
              <w:marRight w:val="0"/>
              <w:marTop w:val="100"/>
              <w:marBottom w:val="100"/>
              <w:divBdr>
                <w:top w:val="none" w:sz="0" w:space="0" w:color="auto"/>
                <w:left w:val="none" w:sz="0" w:space="0" w:color="auto"/>
                <w:bottom w:val="none" w:sz="0" w:space="0" w:color="auto"/>
                <w:right w:val="none" w:sz="0" w:space="0" w:color="auto"/>
              </w:divBdr>
            </w:div>
            <w:div w:id="207369991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701906372">
          <w:marLeft w:val="0"/>
          <w:marRight w:val="0"/>
          <w:marTop w:val="100"/>
          <w:marBottom w:val="100"/>
          <w:divBdr>
            <w:top w:val="none" w:sz="0" w:space="0" w:color="auto"/>
            <w:left w:val="none" w:sz="0" w:space="0" w:color="auto"/>
            <w:bottom w:val="none" w:sz="0" w:space="0" w:color="auto"/>
            <w:right w:val="none" w:sz="0" w:space="0" w:color="auto"/>
          </w:divBdr>
          <w:divsChild>
            <w:div w:id="1561987090">
              <w:marLeft w:val="0"/>
              <w:marRight w:val="0"/>
              <w:marTop w:val="100"/>
              <w:marBottom w:val="100"/>
              <w:divBdr>
                <w:top w:val="none" w:sz="0" w:space="0" w:color="auto"/>
                <w:left w:val="none" w:sz="0" w:space="0" w:color="auto"/>
                <w:bottom w:val="none" w:sz="0" w:space="0" w:color="auto"/>
                <w:right w:val="none" w:sz="0" w:space="0" w:color="auto"/>
              </w:divBdr>
            </w:div>
            <w:div w:id="30600862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263416131">
          <w:marLeft w:val="0"/>
          <w:marRight w:val="0"/>
          <w:marTop w:val="100"/>
          <w:marBottom w:val="100"/>
          <w:divBdr>
            <w:top w:val="none" w:sz="0" w:space="0" w:color="auto"/>
            <w:left w:val="none" w:sz="0" w:space="0" w:color="auto"/>
            <w:bottom w:val="none" w:sz="0" w:space="0" w:color="auto"/>
            <w:right w:val="none" w:sz="0" w:space="0" w:color="auto"/>
          </w:divBdr>
        </w:div>
        <w:div w:id="1732457651">
          <w:marLeft w:val="0"/>
          <w:marRight w:val="0"/>
          <w:marTop w:val="100"/>
          <w:marBottom w:val="100"/>
          <w:divBdr>
            <w:top w:val="none" w:sz="0" w:space="0" w:color="auto"/>
            <w:left w:val="none" w:sz="0" w:space="0" w:color="auto"/>
            <w:bottom w:val="none" w:sz="0" w:space="0" w:color="auto"/>
            <w:right w:val="none" w:sz="0" w:space="0" w:color="auto"/>
          </w:divBdr>
          <w:divsChild>
            <w:div w:id="1539078095">
              <w:marLeft w:val="0"/>
              <w:marRight w:val="0"/>
              <w:marTop w:val="100"/>
              <w:marBottom w:val="100"/>
              <w:divBdr>
                <w:top w:val="none" w:sz="0" w:space="0" w:color="auto"/>
                <w:left w:val="none" w:sz="0" w:space="0" w:color="auto"/>
                <w:bottom w:val="none" w:sz="0" w:space="0" w:color="auto"/>
                <w:right w:val="none" w:sz="0" w:space="0" w:color="auto"/>
              </w:divBdr>
            </w:div>
          </w:divsChild>
        </w:div>
        <w:div w:id="1324700487">
          <w:marLeft w:val="0"/>
          <w:marRight w:val="0"/>
          <w:marTop w:val="100"/>
          <w:marBottom w:val="100"/>
          <w:divBdr>
            <w:top w:val="none" w:sz="0" w:space="0" w:color="auto"/>
            <w:left w:val="none" w:sz="0" w:space="0" w:color="auto"/>
            <w:bottom w:val="none" w:sz="0" w:space="0" w:color="auto"/>
            <w:right w:val="none" w:sz="0" w:space="0" w:color="auto"/>
          </w:divBdr>
        </w:div>
        <w:div w:id="1513060082">
          <w:marLeft w:val="0"/>
          <w:marRight w:val="0"/>
          <w:marTop w:val="100"/>
          <w:marBottom w:val="100"/>
          <w:divBdr>
            <w:top w:val="none" w:sz="0" w:space="0" w:color="auto"/>
            <w:left w:val="none" w:sz="0" w:space="0" w:color="auto"/>
            <w:bottom w:val="none" w:sz="0" w:space="0" w:color="auto"/>
            <w:right w:val="none" w:sz="0" w:space="0" w:color="auto"/>
          </w:divBdr>
          <w:divsChild>
            <w:div w:id="1620793906">
              <w:marLeft w:val="0"/>
              <w:marRight w:val="0"/>
              <w:marTop w:val="100"/>
              <w:marBottom w:val="100"/>
              <w:divBdr>
                <w:top w:val="none" w:sz="0" w:space="0" w:color="auto"/>
                <w:left w:val="none" w:sz="0" w:space="0" w:color="auto"/>
                <w:bottom w:val="none" w:sz="0" w:space="0" w:color="auto"/>
                <w:right w:val="none" w:sz="0" w:space="0" w:color="auto"/>
              </w:divBdr>
            </w:div>
          </w:divsChild>
        </w:div>
        <w:div w:id="1561549881">
          <w:marLeft w:val="0"/>
          <w:marRight w:val="0"/>
          <w:marTop w:val="100"/>
          <w:marBottom w:val="100"/>
          <w:divBdr>
            <w:top w:val="none" w:sz="0" w:space="0" w:color="auto"/>
            <w:left w:val="none" w:sz="0" w:space="0" w:color="auto"/>
            <w:bottom w:val="none" w:sz="0" w:space="0" w:color="auto"/>
            <w:right w:val="none" w:sz="0" w:space="0" w:color="auto"/>
          </w:divBdr>
        </w:div>
        <w:div w:id="323171603">
          <w:marLeft w:val="0"/>
          <w:marRight w:val="0"/>
          <w:marTop w:val="100"/>
          <w:marBottom w:val="100"/>
          <w:divBdr>
            <w:top w:val="none" w:sz="0" w:space="0" w:color="auto"/>
            <w:left w:val="none" w:sz="0" w:space="0" w:color="auto"/>
            <w:bottom w:val="none" w:sz="0" w:space="0" w:color="auto"/>
            <w:right w:val="none" w:sz="0" w:space="0" w:color="auto"/>
          </w:divBdr>
          <w:divsChild>
            <w:div w:id="1418330653">
              <w:marLeft w:val="0"/>
              <w:marRight w:val="0"/>
              <w:marTop w:val="100"/>
              <w:marBottom w:val="100"/>
              <w:divBdr>
                <w:top w:val="none" w:sz="0" w:space="0" w:color="auto"/>
                <w:left w:val="none" w:sz="0" w:space="0" w:color="auto"/>
                <w:bottom w:val="none" w:sz="0" w:space="0" w:color="auto"/>
                <w:right w:val="none" w:sz="0" w:space="0" w:color="auto"/>
              </w:divBdr>
            </w:div>
          </w:divsChild>
        </w:div>
        <w:div w:id="1139301933">
          <w:marLeft w:val="0"/>
          <w:marRight w:val="0"/>
          <w:marTop w:val="100"/>
          <w:marBottom w:val="100"/>
          <w:divBdr>
            <w:top w:val="none" w:sz="0" w:space="0" w:color="auto"/>
            <w:left w:val="none" w:sz="0" w:space="0" w:color="auto"/>
            <w:bottom w:val="none" w:sz="0" w:space="0" w:color="auto"/>
            <w:right w:val="none" w:sz="0" w:space="0" w:color="auto"/>
          </w:divBdr>
        </w:div>
        <w:div w:id="1619948114">
          <w:marLeft w:val="0"/>
          <w:marRight w:val="0"/>
          <w:marTop w:val="100"/>
          <w:marBottom w:val="100"/>
          <w:divBdr>
            <w:top w:val="none" w:sz="0" w:space="0" w:color="auto"/>
            <w:left w:val="none" w:sz="0" w:space="0" w:color="auto"/>
            <w:bottom w:val="none" w:sz="0" w:space="0" w:color="auto"/>
            <w:right w:val="none" w:sz="0" w:space="0" w:color="auto"/>
          </w:divBdr>
          <w:divsChild>
            <w:div w:id="125197688">
              <w:marLeft w:val="0"/>
              <w:marRight w:val="0"/>
              <w:marTop w:val="100"/>
              <w:marBottom w:val="100"/>
              <w:divBdr>
                <w:top w:val="none" w:sz="0" w:space="0" w:color="auto"/>
                <w:left w:val="none" w:sz="0" w:space="0" w:color="auto"/>
                <w:bottom w:val="none" w:sz="0" w:space="0" w:color="auto"/>
                <w:right w:val="none" w:sz="0" w:space="0" w:color="auto"/>
              </w:divBdr>
            </w:div>
          </w:divsChild>
        </w:div>
        <w:div w:id="511575190">
          <w:marLeft w:val="0"/>
          <w:marRight w:val="0"/>
          <w:marTop w:val="100"/>
          <w:marBottom w:val="100"/>
          <w:divBdr>
            <w:top w:val="none" w:sz="0" w:space="0" w:color="auto"/>
            <w:left w:val="none" w:sz="0" w:space="0" w:color="auto"/>
            <w:bottom w:val="none" w:sz="0" w:space="0" w:color="auto"/>
            <w:right w:val="none" w:sz="0" w:space="0" w:color="auto"/>
          </w:divBdr>
        </w:div>
        <w:div w:id="1878661519">
          <w:marLeft w:val="0"/>
          <w:marRight w:val="0"/>
          <w:marTop w:val="100"/>
          <w:marBottom w:val="100"/>
          <w:divBdr>
            <w:top w:val="none" w:sz="0" w:space="0" w:color="auto"/>
            <w:left w:val="none" w:sz="0" w:space="0" w:color="auto"/>
            <w:bottom w:val="none" w:sz="0" w:space="0" w:color="auto"/>
            <w:right w:val="none" w:sz="0" w:space="0" w:color="auto"/>
          </w:divBdr>
          <w:divsChild>
            <w:div w:id="183054899">
              <w:marLeft w:val="0"/>
              <w:marRight w:val="0"/>
              <w:marTop w:val="100"/>
              <w:marBottom w:val="100"/>
              <w:divBdr>
                <w:top w:val="none" w:sz="0" w:space="0" w:color="auto"/>
                <w:left w:val="none" w:sz="0" w:space="0" w:color="auto"/>
                <w:bottom w:val="none" w:sz="0" w:space="0" w:color="auto"/>
                <w:right w:val="none" w:sz="0" w:space="0" w:color="auto"/>
              </w:divBdr>
            </w:div>
          </w:divsChild>
        </w:div>
        <w:div w:id="2031105748">
          <w:marLeft w:val="0"/>
          <w:marRight w:val="0"/>
          <w:marTop w:val="100"/>
          <w:marBottom w:val="100"/>
          <w:divBdr>
            <w:top w:val="none" w:sz="0" w:space="0" w:color="auto"/>
            <w:left w:val="none" w:sz="0" w:space="0" w:color="auto"/>
            <w:bottom w:val="none" w:sz="0" w:space="0" w:color="auto"/>
            <w:right w:val="none" w:sz="0" w:space="0" w:color="auto"/>
          </w:divBdr>
        </w:div>
        <w:div w:id="1361710971">
          <w:marLeft w:val="0"/>
          <w:marRight w:val="0"/>
          <w:marTop w:val="100"/>
          <w:marBottom w:val="100"/>
          <w:divBdr>
            <w:top w:val="none" w:sz="0" w:space="0" w:color="auto"/>
            <w:left w:val="none" w:sz="0" w:space="0" w:color="auto"/>
            <w:bottom w:val="none" w:sz="0" w:space="0" w:color="auto"/>
            <w:right w:val="none" w:sz="0" w:space="0" w:color="auto"/>
          </w:divBdr>
          <w:divsChild>
            <w:div w:id="202161480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751385550">
      <w:marLeft w:val="0"/>
      <w:marRight w:val="0"/>
      <w:marTop w:val="100"/>
      <w:marBottom w:val="100"/>
      <w:divBdr>
        <w:top w:val="single" w:sz="6" w:space="15" w:color="71737B"/>
        <w:left w:val="single" w:sz="6" w:space="31" w:color="71737B"/>
        <w:bottom w:val="single" w:sz="6" w:space="15" w:color="71737B"/>
        <w:right w:val="single" w:sz="6" w:space="11" w:color="71737B"/>
      </w:divBdr>
    </w:div>
    <w:div w:id="1777213492">
      <w:marLeft w:val="0"/>
      <w:marRight w:val="0"/>
      <w:marTop w:val="100"/>
      <w:marBottom w:val="100"/>
      <w:divBdr>
        <w:top w:val="none" w:sz="0" w:space="0" w:color="auto"/>
        <w:left w:val="none" w:sz="0" w:space="0" w:color="auto"/>
        <w:bottom w:val="none" w:sz="0" w:space="0" w:color="auto"/>
        <w:right w:val="none" w:sz="0" w:space="0" w:color="auto"/>
      </w:divBdr>
    </w:div>
    <w:div w:id="1819685128">
      <w:marLeft w:val="0"/>
      <w:marRight w:val="0"/>
      <w:marTop w:val="100"/>
      <w:marBottom w:val="100"/>
      <w:divBdr>
        <w:top w:val="none" w:sz="0" w:space="0" w:color="auto"/>
        <w:left w:val="none" w:sz="0" w:space="0" w:color="auto"/>
        <w:bottom w:val="none" w:sz="0" w:space="0" w:color="auto"/>
        <w:right w:val="none" w:sz="0" w:space="0" w:color="auto"/>
      </w:divBdr>
    </w:div>
    <w:div w:id="1959024583">
      <w:bodyDiv w:val="1"/>
      <w:marLeft w:val="0"/>
      <w:marRight w:val="0"/>
      <w:marTop w:val="0"/>
      <w:marBottom w:val="0"/>
      <w:divBdr>
        <w:top w:val="none" w:sz="0" w:space="0" w:color="auto"/>
        <w:left w:val="none" w:sz="0" w:space="0" w:color="auto"/>
        <w:bottom w:val="none" w:sz="0" w:space="0" w:color="auto"/>
        <w:right w:val="none" w:sz="0" w:space="0" w:color="auto"/>
      </w:divBdr>
      <w:divsChild>
        <w:div w:id="710542366">
          <w:marLeft w:val="0"/>
          <w:marRight w:val="0"/>
          <w:marTop w:val="100"/>
          <w:marBottom w:val="100"/>
          <w:divBdr>
            <w:top w:val="none" w:sz="0" w:space="0" w:color="auto"/>
            <w:left w:val="none" w:sz="0" w:space="0" w:color="auto"/>
            <w:bottom w:val="none" w:sz="0" w:space="0" w:color="auto"/>
            <w:right w:val="none" w:sz="0" w:space="0" w:color="auto"/>
          </w:divBdr>
        </w:div>
      </w:divsChild>
    </w:div>
    <w:div w:id="1987199186">
      <w:bodyDiv w:val="1"/>
      <w:marLeft w:val="0"/>
      <w:marRight w:val="0"/>
      <w:marTop w:val="0"/>
      <w:marBottom w:val="0"/>
      <w:divBdr>
        <w:top w:val="none" w:sz="0" w:space="0" w:color="auto"/>
        <w:left w:val="none" w:sz="0" w:space="0" w:color="auto"/>
        <w:bottom w:val="none" w:sz="0" w:space="0" w:color="auto"/>
        <w:right w:val="none" w:sz="0" w:space="0" w:color="auto"/>
      </w:divBdr>
      <w:divsChild>
        <w:div w:id="1114135625">
          <w:marLeft w:val="0"/>
          <w:marRight w:val="0"/>
          <w:marTop w:val="100"/>
          <w:marBottom w:val="100"/>
          <w:divBdr>
            <w:top w:val="none" w:sz="0" w:space="0" w:color="auto"/>
            <w:left w:val="none" w:sz="0" w:space="0" w:color="auto"/>
            <w:bottom w:val="none" w:sz="0" w:space="0" w:color="auto"/>
            <w:right w:val="none" w:sz="0" w:space="0" w:color="auto"/>
          </w:divBdr>
        </w:div>
      </w:divsChild>
    </w:div>
    <w:div w:id="2005164700">
      <w:marLeft w:val="0"/>
      <w:marRight w:val="0"/>
      <w:marTop w:val="0"/>
      <w:marBottom w:val="0"/>
      <w:divBdr>
        <w:top w:val="none" w:sz="0" w:space="0" w:color="auto"/>
        <w:left w:val="none" w:sz="0" w:space="0" w:color="auto"/>
        <w:bottom w:val="none" w:sz="0" w:space="0" w:color="auto"/>
        <w:right w:val="none" w:sz="0" w:space="0" w:color="auto"/>
      </w:divBdr>
      <w:divsChild>
        <w:div w:id="1622150814">
          <w:marLeft w:val="0"/>
          <w:marRight w:val="0"/>
          <w:marTop w:val="100"/>
          <w:marBottom w:val="100"/>
          <w:divBdr>
            <w:top w:val="none" w:sz="0" w:space="0" w:color="auto"/>
            <w:left w:val="none" w:sz="0" w:space="0" w:color="auto"/>
            <w:bottom w:val="none" w:sz="0" w:space="0" w:color="auto"/>
            <w:right w:val="none" w:sz="0" w:space="0" w:color="auto"/>
          </w:divBdr>
        </w:div>
        <w:div w:id="1116020912">
          <w:marLeft w:val="0"/>
          <w:marRight w:val="0"/>
          <w:marTop w:val="100"/>
          <w:marBottom w:val="100"/>
          <w:divBdr>
            <w:top w:val="single" w:sz="6" w:space="15" w:color="71737B"/>
            <w:left w:val="single" w:sz="6" w:space="31" w:color="71737B"/>
            <w:bottom w:val="single" w:sz="6" w:space="15" w:color="71737B"/>
            <w:right w:val="single" w:sz="6" w:space="11" w:color="71737B"/>
          </w:divBdr>
        </w:div>
        <w:div w:id="479618204">
          <w:marLeft w:val="0"/>
          <w:marRight w:val="0"/>
          <w:marTop w:val="100"/>
          <w:marBottom w:val="100"/>
          <w:divBdr>
            <w:top w:val="none" w:sz="0" w:space="0" w:color="auto"/>
            <w:left w:val="none" w:sz="0" w:space="0" w:color="auto"/>
            <w:bottom w:val="none" w:sz="0" w:space="0" w:color="auto"/>
            <w:right w:val="none" w:sz="0" w:space="0" w:color="auto"/>
          </w:divBdr>
          <w:divsChild>
            <w:div w:id="234097455">
              <w:marLeft w:val="0"/>
              <w:marRight w:val="0"/>
              <w:marTop w:val="100"/>
              <w:marBottom w:val="100"/>
              <w:divBdr>
                <w:top w:val="none" w:sz="0" w:space="0" w:color="auto"/>
                <w:left w:val="none" w:sz="0" w:space="0" w:color="auto"/>
                <w:bottom w:val="none" w:sz="0" w:space="0" w:color="auto"/>
                <w:right w:val="none" w:sz="0" w:space="0" w:color="auto"/>
              </w:divBdr>
            </w:div>
          </w:divsChild>
        </w:div>
        <w:div w:id="2067143550">
          <w:marLeft w:val="0"/>
          <w:marRight w:val="0"/>
          <w:marTop w:val="100"/>
          <w:marBottom w:val="100"/>
          <w:divBdr>
            <w:top w:val="none" w:sz="0" w:space="0" w:color="auto"/>
            <w:left w:val="none" w:sz="0" w:space="0" w:color="auto"/>
            <w:bottom w:val="none" w:sz="0" w:space="0" w:color="auto"/>
            <w:right w:val="none" w:sz="0" w:space="0" w:color="auto"/>
          </w:divBdr>
          <w:divsChild>
            <w:div w:id="1583445644">
              <w:marLeft w:val="0"/>
              <w:marRight w:val="0"/>
              <w:marTop w:val="100"/>
              <w:marBottom w:val="100"/>
              <w:divBdr>
                <w:top w:val="none" w:sz="0" w:space="0" w:color="auto"/>
                <w:left w:val="none" w:sz="0" w:space="0" w:color="auto"/>
                <w:bottom w:val="none" w:sz="0" w:space="0" w:color="auto"/>
                <w:right w:val="none" w:sz="0" w:space="0" w:color="auto"/>
              </w:divBdr>
            </w:div>
          </w:divsChild>
        </w:div>
        <w:div w:id="314262396">
          <w:marLeft w:val="0"/>
          <w:marRight w:val="0"/>
          <w:marTop w:val="100"/>
          <w:marBottom w:val="100"/>
          <w:divBdr>
            <w:top w:val="none" w:sz="0" w:space="0" w:color="auto"/>
            <w:left w:val="none" w:sz="0" w:space="0" w:color="auto"/>
            <w:bottom w:val="none" w:sz="0" w:space="0" w:color="auto"/>
            <w:right w:val="none" w:sz="0" w:space="0" w:color="auto"/>
          </w:divBdr>
        </w:div>
        <w:div w:id="135538229">
          <w:marLeft w:val="0"/>
          <w:marRight w:val="0"/>
          <w:marTop w:val="100"/>
          <w:marBottom w:val="100"/>
          <w:divBdr>
            <w:top w:val="none" w:sz="0" w:space="0" w:color="auto"/>
            <w:left w:val="none" w:sz="0" w:space="0" w:color="auto"/>
            <w:bottom w:val="none" w:sz="0" w:space="0" w:color="auto"/>
            <w:right w:val="none" w:sz="0" w:space="0" w:color="auto"/>
          </w:divBdr>
        </w:div>
        <w:div w:id="652872424">
          <w:marLeft w:val="0"/>
          <w:marRight w:val="0"/>
          <w:marTop w:val="100"/>
          <w:marBottom w:val="100"/>
          <w:divBdr>
            <w:top w:val="none" w:sz="0" w:space="0" w:color="auto"/>
            <w:left w:val="none" w:sz="0" w:space="0" w:color="auto"/>
            <w:bottom w:val="none" w:sz="0" w:space="0" w:color="auto"/>
            <w:right w:val="none" w:sz="0" w:space="0" w:color="auto"/>
          </w:divBdr>
        </w:div>
        <w:div w:id="1978342135">
          <w:marLeft w:val="0"/>
          <w:marRight w:val="0"/>
          <w:marTop w:val="100"/>
          <w:marBottom w:val="100"/>
          <w:divBdr>
            <w:top w:val="none" w:sz="0" w:space="0" w:color="auto"/>
            <w:left w:val="none" w:sz="0" w:space="0" w:color="auto"/>
            <w:bottom w:val="none" w:sz="0" w:space="0" w:color="auto"/>
            <w:right w:val="none" w:sz="0" w:space="0" w:color="auto"/>
          </w:divBdr>
        </w:div>
        <w:div w:id="203182894">
          <w:marLeft w:val="0"/>
          <w:marRight w:val="0"/>
          <w:marTop w:val="100"/>
          <w:marBottom w:val="100"/>
          <w:divBdr>
            <w:top w:val="none" w:sz="0" w:space="0" w:color="auto"/>
            <w:left w:val="none" w:sz="0" w:space="0" w:color="auto"/>
            <w:bottom w:val="none" w:sz="0" w:space="0" w:color="auto"/>
            <w:right w:val="none" w:sz="0" w:space="0" w:color="auto"/>
          </w:divBdr>
        </w:div>
        <w:div w:id="1022169359">
          <w:marLeft w:val="0"/>
          <w:marRight w:val="0"/>
          <w:marTop w:val="100"/>
          <w:marBottom w:val="100"/>
          <w:divBdr>
            <w:top w:val="none" w:sz="0" w:space="0" w:color="auto"/>
            <w:left w:val="none" w:sz="0" w:space="0" w:color="auto"/>
            <w:bottom w:val="none" w:sz="0" w:space="0" w:color="auto"/>
            <w:right w:val="none" w:sz="0" w:space="0" w:color="auto"/>
          </w:divBdr>
        </w:div>
        <w:div w:id="1563758211">
          <w:marLeft w:val="0"/>
          <w:marRight w:val="0"/>
          <w:marTop w:val="100"/>
          <w:marBottom w:val="100"/>
          <w:divBdr>
            <w:top w:val="none" w:sz="0" w:space="0" w:color="auto"/>
            <w:left w:val="none" w:sz="0" w:space="0" w:color="auto"/>
            <w:bottom w:val="none" w:sz="0" w:space="0" w:color="auto"/>
            <w:right w:val="none" w:sz="0" w:space="0" w:color="auto"/>
          </w:divBdr>
          <w:divsChild>
            <w:div w:id="7295334">
              <w:marLeft w:val="0"/>
              <w:marRight w:val="0"/>
              <w:marTop w:val="100"/>
              <w:marBottom w:val="100"/>
              <w:divBdr>
                <w:top w:val="none" w:sz="0" w:space="0" w:color="auto"/>
                <w:left w:val="none" w:sz="0" w:space="0" w:color="auto"/>
                <w:bottom w:val="none" w:sz="0" w:space="0" w:color="auto"/>
                <w:right w:val="none" w:sz="0" w:space="0" w:color="auto"/>
              </w:divBdr>
              <w:divsChild>
                <w:div w:id="6430312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sChild>
        </w:div>
        <w:div w:id="1052313505">
          <w:marLeft w:val="0"/>
          <w:marRight w:val="0"/>
          <w:marTop w:val="100"/>
          <w:marBottom w:val="100"/>
          <w:divBdr>
            <w:top w:val="none" w:sz="0" w:space="0" w:color="auto"/>
            <w:left w:val="none" w:sz="0" w:space="0" w:color="auto"/>
            <w:bottom w:val="none" w:sz="0" w:space="0" w:color="auto"/>
            <w:right w:val="none" w:sz="0" w:space="0" w:color="auto"/>
          </w:divBdr>
          <w:divsChild>
            <w:div w:id="498622319">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354035917">
          <w:marLeft w:val="0"/>
          <w:marRight w:val="0"/>
          <w:marTop w:val="100"/>
          <w:marBottom w:val="100"/>
          <w:divBdr>
            <w:top w:val="none" w:sz="0" w:space="0" w:color="auto"/>
            <w:left w:val="none" w:sz="0" w:space="0" w:color="auto"/>
            <w:bottom w:val="none" w:sz="0" w:space="0" w:color="auto"/>
            <w:right w:val="none" w:sz="0" w:space="0" w:color="auto"/>
          </w:divBdr>
        </w:div>
        <w:div w:id="689643237">
          <w:marLeft w:val="0"/>
          <w:marRight w:val="0"/>
          <w:marTop w:val="100"/>
          <w:marBottom w:val="100"/>
          <w:divBdr>
            <w:top w:val="none" w:sz="0" w:space="0" w:color="auto"/>
            <w:left w:val="none" w:sz="0" w:space="0" w:color="auto"/>
            <w:bottom w:val="none" w:sz="0" w:space="0" w:color="auto"/>
            <w:right w:val="none" w:sz="0" w:space="0" w:color="auto"/>
          </w:divBdr>
        </w:div>
      </w:divsChild>
    </w:div>
    <w:div w:id="2025548047">
      <w:bodyDiv w:val="1"/>
      <w:marLeft w:val="0"/>
      <w:marRight w:val="0"/>
      <w:marTop w:val="0"/>
      <w:marBottom w:val="0"/>
      <w:divBdr>
        <w:top w:val="none" w:sz="0" w:space="0" w:color="auto"/>
        <w:left w:val="none" w:sz="0" w:space="0" w:color="auto"/>
        <w:bottom w:val="none" w:sz="0" w:space="0" w:color="auto"/>
        <w:right w:val="none" w:sz="0" w:space="0" w:color="auto"/>
      </w:divBdr>
      <w:divsChild>
        <w:div w:id="1611430837">
          <w:marLeft w:val="0"/>
          <w:marRight w:val="0"/>
          <w:marTop w:val="100"/>
          <w:marBottom w:val="100"/>
          <w:divBdr>
            <w:top w:val="none" w:sz="0" w:space="0" w:color="auto"/>
            <w:left w:val="none" w:sz="0" w:space="0" w:color="auto"/>
            <w:bottom w:val="none" w:sz="0" w:space="0" w:color="auto"/>
            <w:right w:val="none" w:sz="0" w:space="0" w:color="auto"/>
          </w:divBdr>
        </w:div>
      </w:divsChild>
    </w:div>
    <w:div w:id="2088115189">
      <w:bodyDiv w:val="1"/>
      <w:marLeft w:val="0"/>
      <w:marRight w:val="0"/>
      <w:marTop w:val="0"/>
      <w:marBottom w:val="0"/>
      <w:divBdr>
        <w:top w:val="none" w:sz="0" w:space="0" w:color="auto"/>
        <w:left w:val="none" w:sz="0" w:space="0" w:color="auto"/>
        <w:bottom w:val="none" w:sz="0" w:space="0" w:color="auto"/>
        <w:right w:val="none" w:sz="0" w:space="0" w:color="auto"/>
      </w:divBdr>
      <w:divsChild>
        <w:div w:id="1212959462">
          <w:marLeft w:val="0"/>
          <w:marRight w:val="0"/>
          <w:marTop w:val="100"/>
          <w:marBottom w:val="100"/>
          <w:divBdr>
            <w:top w:val="none" w:sz="0" w:space="0" w:color="auto"/>
            <w:left w:val="none" w:sz="0" w:space="0" w:color="auto"/>
            <w:bottom w:val="none" w:sz="0" w:space="0" w:color="auto"/>
            <w:right w:val="none" w:sz="0" w:space="0" w:color="auto"/>
          </w:divBdr>
        </w:div>
      </w:divsChild>
    </w:div>
  </w:divs>
  <w:encoding w:val="unicod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gif"/><Relationship Id="rId299" Type="http://schemas.openxmlformats.org/officeDocument/2006/relationships/image" Target="media/image283.gif"/><Relationship Id="rId21" Type="http://schemas.openxmlformats.org/officeDocument/2006/relationships/image" Target="media/image9.gif"/><Relationship Id="rId63" Type="http://schemas.openxmlformats.org/officeDocument/2006/relationships/image" Target="media/image51.gif"/><Relationship Id="rId159" Type="http://schemas.openxmlformats.org/officeDocument/2006/relationships/image" Target="media/image147.jpg"/><Relationship Id="rId324" Type="http://schemas.openxmlformats.org/officeDocument/2006/relationships/image" Target="media/image308.gif"/><Relationship Id="rId366" Type="http://schemas.openxmlformats.org/officeDocument/2006/relationships/hyperlink" Target="#reporting_step_2__copy_reference_3310"/><Relationship Id="rId170" Type="http://schemas.openxmlformats.org/officeDocument/2006/relationships/image" Target="media/image158.jpg"/><Relationship Id="rId226" Type="http://schemas.openxmlformats.org/officeDocument/2006/relationships/image" Target="media/image214.gif"/><Relationship Id="rId268" Type="http://schemas.openxmlformats.org/officeDocument/2006/relationships/image" Target="media/image256.gif"/><Relationship Id="rId32" Type="http://schemas.openxmlformats.org/officeDocument/2006/relationships/image" Target="media/image20.jpg"/><Relationship Id="rId74" Type="http://schemas.openxmlformats.org/officeDocument/2006/relationships/image" Target="media/image62.gif"/><Relationship Id="rId128" Type="http://schemas.openxmlformats.org/officeDocument/2006/relationships/image" Target="media/image116.gif"/><Relationship Id="rId335" Type="http://schemas.openxmlformats.org/officeDocument/2006/relationships/image" Target="media/image319.gif"/><Relationship Id="rId377" Type="http://schemas.openxmlformats.org/officeDocument/2006/relationships/hyperlink" Target="https://qifstandards.org/overview/" TargetMode="External"/><Relationship Id="rId5" Type="http://schemas.openxmlformats.org/officeDocument/2006/relationships/footnotes" Target="footnotes.xml"/><Relationship Id="rId181" Type="http://schemas.openxmlformats.org/officeDocument/2006/relationships/image" Target="media/image169.gif"/><Relationship Id="rId237" Type="http://schemas.openxmlformats.org/officeDocument/2006/relationships/image" Target="media/image225.jpg"/><Relationship Id="rId279" Type="http://schemas.openxmlformats.org/officeDocument/2006/relationships/image" Target="media/image267.jpg"/><Relationship Id="rId43" Type="http://schemas.openxmlformats.org/officeDocument/2006/relationships/image" Target="media/image31.gif"/><Relationship Id="rId139" Type="http://schemas.openxmlformats.org/officeDocument/2006/relationships/image" Target="media/image127.jpg"/><Relationship Id="rId290" Type="http://schemas.openxmlformats.org/officeDocument/2006/relationships/image" Target="media/image276.gif"/><Relationship Id="rId304" Type="http://schemas.openxmlformats.org/officeDocument/2006/relationships/image" Target="media/image288.gif"/><Relationship Id="rId346" Type="http://schemas.openxmlformats.org/officeDocument/2006/relationships/image" Target="media/image330.gif"/><Relationship Id="rId388" Type="http://schemas.openxmlformats.org/officeDocument/2006/relationships/fontTable" Target="fontTable.xml"/><Relationship Id="rId85" Type="http://schemas.openxmlformats.org/officeDocument/2006/relationships/image" Target="media/image73.gif"/><Relationship Id="rId150" Type="http://schemas.openxmlformats.org/officeDocument/2006/relationships/image" Target="media/image138.gif"/><Relationship Id="rId192" Type="http://schemas.openxmlformats.org/officeDocument/2006/relationships/image" Target="media/image180.jpg"/><Relationship Id="rId206" Type="http://schemas.openxmlformats.org/officeDocument/2006/relationships/image" Target="media/image194.jpg"/><Relationship Id="rId248" Type="http://schemas.openxmlformats.org/officeDocument/2006/relationships/image" Target="media/image236.jpg"/><Relationship Id="rId12" Type="http://schemas.openxmlformats.org/officeDocument/2006/relationships/hyperlink" Target="https://hexagon.com/company/global-presence" TargetMode="External"/><Relationship Id="rId108" Type="http://schemas.openxmlformats.org/officeDocument/2006/relationships/image" Target="media/image96.jpg"/><Relationship Id="rId315" Type="http://schemas.openxmlformats.org/officeDocument/2006/relationships/image" Target="media/image299.gif"/><Relationship Id="rId357" Type="http://schemas.openxmlformats.org/officeDocument/2006/relationships/image" Target="media/image341.gif"/><Relationship Id="rId54" Type="http://schemas.openxmlformats.org/officeDocument/2006/relationships/image" Target="media/image42.gif"/><Relationship Id="rId96" Type="http://schemas.openxmlformats.org/officeDocument/2006/relationships/image" Target="media/image84.gif"/><Relationship Id="rId161" Type="http://schemas.openxmlformats.org/officeDocument/2006/relationships/image" Target="media/image149.jpg"/><Relationship Id="rId217" Type="http://schemas.openxmlformats.org/officeDocument/2006/relationships/image" Target="media/image205.jpg"/><Relationship Id="rId259" Type="http://schemas.openxmlformats.org/officeDocument/2006/relationships/image" Target="media/image247.gif"/><Relationship Id="rId23" Type="http://schemas.openxmlformats.org/officeDocument/2006/relationships/image" Target="media/image11.gif"/><Relationship Id="rId119" Type="http://schemas.openxmlformats.org/officeDocument/2006/relationships/image" Target="media/image107.gif"/><Relationship Id="rId270" Type="http://schemas.openxmlformats.org/officeDocument/2006/relationships/image" Target="media/image258.gif"/><Relationship Id="rId326" Type="http://schemas.openxmlformats.org/officeDocument/2006/relationships/image" Target="media/image310.jpg"/><Relationship Id="rId65" Type="http://schemas.openxmlformats.org/officeDocument/2006/relationships/image" Target="media/image53.gif"/><Relationship Id="rId130" Type="http://schemas.openxmlformats.org/officeDocument/2006/relationships/image" Target="media/image118.gif"/><Relationship Id="rId368" Type="http://schemas.openxmlformats.org/officeDocument/2006/relationships/hyperlink" Target="#reporting_step_4__import_the_cad_9414"/><Relationship Id="rId172" Type="http://schemas.openxmlformats.org/officeDocument/2006/relationships/image" Target="media/image160.gif"/><Relationship Id="rId228" Type="http://schemas.openxmlformats.org/officeDocument/2006/relationships/image" Target="media/image216.jpg"/><Relationship Id="rId281" Type="http://schemas.openxmlformats.org/officeDocument/2006/relationships/hyperlink" Target="https://supportcenter.nexus.hexagon.com/" TargetMode="External"/><Relationship Id="rId337" Type="http://schemas.openxmlformats.org/officeDocument/2006/relationships/image" Target="media/image321.gif"/><Relationship Id="rId34" Type="http://schemas.openxmlformats.org/officeDocument/2006/relationships/image" Target="media/image22.gif"/><Relationship Id="rId76" Type="http://schemas.openxmlformats.org/officeDocument/2006/relationships/image" Target="media/image64.gif"/><Relationship Id="rId141" Type="http://schemas.openxmlformats.org/officeDocument/2006/relationships/image" Target="media/image129.jpg"/><Relationship Id="rId379" Type="http://schemas.openxmlformats.org/officeDocument/2006/relationships/image" Target="media/image354.jpg"/><Relationship Id="rId7" Type="http://schemas.openxmlformats.org/officeDocument/2006/relationships/header" Target="header1.xml"/><Relationship Id="rId183" Type="http://schemas.openxmlformats.org/officeDocument/2006/relationships/image" Target="media/image171.gif"/><Relationship Id="rId239" Type="http://schemas.openxmlformats.org/officeDocument/2006/relationships/image" Target="media/image227.jpg"/><Relationship Id="rId250" Type="http://schemas.openxmlformats.org/officeDocument/2006/relationships/image" Target="media/image238.jpg"/><Relationship Id="rId292" Type="http://schemas.openxmlformats.org/officeDocument/2006/relationships/image" Target="media/image278.gif"/><Relationship Id="rId306" Type="http://schemas.openxmlformats.org/officeDocument/2006/relationships/image" Target="media/image290.gif"/><Relationship Id="rId45" Type="http://schemas.openxmlformats.org/officeDocument/2006/relationships/image" Target="media/image33.gif"/><Relationship Id="rId87" Type="http://schemas.openxmlformats.org/officeDocument/2006/relationships/image" Target="media/image75.gif"/><Relationship Id="rId110" Type="http://schemas.openxmlformats.org/officeDocument/2006/relationships/image" Target="media/image98.jpg"/><Relationship Id="rId348" Type="http://schemas.openxmlformats.org/officeDocument/2006/relationships/image" Target="media/image332.jpg"/><Relationship Id="rId152" Type="http://schemas.openxmlformats.org/officeDocument/2006/relationships/image" Target="media/image140.jpg"/><Relationship Id="rId194" Type="http://schemas.openxmlformats.org/officeDocument/2006/relationships/image" Target="media/image182.gif"/><Relationship Id="rId208" Type="http://schemas.openxmlformats.org/officeDocument/2006/relationships/image" Target="media/image196.gif"/><Relationship Id="rId261" Type="http://schemas.openxmlformats.org/officeDocument/2006/relationships/image" Target="media/image249.gif"/><Relationship Id="rId14" Type="http://schemas.openxmlformats.org/officeDocument/2006/relationships/image" Target="media/image2.gif"/><Relationship Id="rId56" Type="http://schemas.openxmlformats.org/officeDocument/2006/relationships/image" Target="media/image44.gif"/><Relationship Id="rId317" Type="http://schemas.openxmlformats.org/officeDocument/2006/relationships/image" Target="media/image301.gif"/><Relationship Id="rId359" Type="http://schemas.openxmlformats.org/officeDocument/2006/relationships/image" Target="media/image343.gif"/><Relationship Id="rId98" Type="http://schemas.openxmlformats.org/officeDocument/2006/relationships/image" Target="media/image86.jpg"/><Relationship Id="rId121" Type="http://schemas.openxmlformats.org/officeDocument/2006/relationships/image" Target="media/image109.gif"/><Relationship Id="rId163" Type="http://schemas.openxmlformats.org/officeDocument/2006/relationships/image" Target="media/image151.gif"/><Relationship Id="rId219" Type="http://schemas.openxmlformats.org/officeDocument/2006/relationships/image" Target="media/image207.gif"/><Relationship Id="rId370" Type="http://schemas.openxmlformats.org/officeDocument/2006/relationships/hyperlink" Target="#reporting_step_6__modify_the_rul_4982"/><Relationship Id="rId230" Type="http://schemas.openxmlformats.org/officeDocument/2006/relationships/image" Target="media/image218.gif"/><Relationship Id="rId25" Type="http://schemas.openxmlformats.org/officeDocument/2006/relationships/image" Target="media/image13.gif"/><Relationship Id="rId67" Type="http://schemas.openxmlformats.org/officeDocument/2006/relationships/image" Target="media/image55.gif"/><Relationship Id="rId272" Type="http://schemas.openxmlformats.org/officeDocument/2006/relationships/image" Target="media/image260.gif"/><Relationship Id="rId328" Type="http://schemas.openxmlformats.org/officeDocument/2006/relationships/image" Target="media/image312.gif"/><Relationship Id="rId132" Type="http://schemas.openxmlformats.org/officeDocument/2006/relationships/image" Target="media/image120.gif"/><Relationship Id="rId174" Type="http://schemas.openxmlformats.org/officeDocument/2006/relationships/image" Target="media/image162.gif"/><Relationship Id="rId381" Type="http://schemas.openxmlformats.org/officeDocument/2006/relationships/image" Target="media/image356.jpg"/><Relationship Id="rId241" Type="http://schemas.openxmlformats.org/officeDocument/2006/relationships/image" Target="media/image229.jpg"/><Relationship Id="rId36" Type="http://schemas.openxmlformats.org/officeDocument/2006/relationships/image" Target="media/image24.jpg"/><Relationship Id="rId283" Type="http://schemas.openxmlformats.org/officeDocument/2006/relationships/image" Target="media/image269.gif"/><Relationship Id="rId339" Type="http://schemas.openxmlformats.org/officeDocument/2006/relationships/image" Target="media/image323.gif"/><Relationship Id="rId78" Type="http://schemas.openxmlformats.org/officeDocument/2006/relationships/image" Target="media/image66.jpg"/><Relationship Id="rId101" Type="http://schemas.openxmlformats.org/officeDocument/2006/relationships/image" Target="media/image89.gif"/><Relationship Id="rId143" Type="http://schemas.openxmlformats.org/officeDocument/2006/relationships/image" Target="media/image131.jpg"/><Relationship Id="rId185" Type="http://schemas.openxmlformats.org/officeDocument/2006/relationships/image" Target="media/image173.jpg"/><Relationship Id="rId350" Type="http://schemas.openxmlformats.org/officeDocument/2006/relationships/image" Target="media/image334.gif"/><Relationship Id="rId9" Type="http://schemas.openxmlformats.org/officeDocument/2006/relationships/footer" Target="footer1.xml"/><Relationship Id="rId210" Type="http://schemas.openxmlformats.org/officeDocument/2006/relationships/image" Target="media/image198.gif"/><Relationship Id="rId252" Type="http://schemas.openxmlformats.org/officeDocument/2006/relationships/image" Target="media/image240.jpg"/><Relationship Id="rId294" Type="http://schemas.openxmlformats.org/officeDocument/2006/relationships/image" Target="media/image280.jpg"/><Relationship Id="rId308" Type="http://schemas.openxmlformats.org/officeDocument/2006/relationships/image" Target="media/image292.gif"/><Relationship Id="rId47" Type="http://schemas.openxmlformats.org/officeDocument/2006/relationships/image" Target="media/image35.gif"/><Relationship Id="rId89" Type="http://schemas.openxmlformats.org/officeDocument/2006/relationships/image" Target="media/image77.jpg"/><Relationship Id="rId112" Type="http://schemas.openxmlformats.org/officeDocument/2006/relationships/image" Target="media/image100.jpg"/><Relationship Id="rId154" Type="http://schemas.openxmlformats.org/officeDocument/2006/relationships/image" Target="media/image142.jpg"/><Relationship Id="rId361" Type="http://schemas.openxmlformats.org/officeDocument/2006/relationships/image" Target="media/image345.jpg"/><Relationship Id="rId196" Type="http://schemas.openxmlformats.org/officeDocument/2006/relationships/image" Target="media/image184.gif"/><Relationship Id="rId200" Type="http://schemas.openxmlformats.org/officeDocument/2006/relationships/image" Target="media/image188.jpg"/><Relationship Id="rId382" Type="http://schemas.openxmlformats.org/officeDocument/2006/relationships/image" Target="media/image357.jpg"/><Relationship Id="rId16" Type="http://schemas.openxmlformats.org/officeDocument/2006/relationships/image" Target="media/image4.gif"/><Relationship Id="rId221" Type="http://schemas.openxmlformats.org/officeDocument/2006/relationships/image" Target="media/image209.jpg"/><Relationship Id="rId242" Type="http://schemas.openxmlformats.org/officeDocument/2006/relationships/image" Target="media/image230.jpg"/><Relationship Id="rId263" Type="http://schemas.openxmlformats.org/officeDocument/2006/relationships/image" Target="media/image251.gif"/><Relationship Id="rId284" Type="http://schemas.openxmlformats.org/officeDocument/2006/relationships/image" Target="media/image270.gif"/><Relationship Id="rId319" Type="http://schemas.openxmlformats.org/officeDocument/2006/relationships/image" Target="media/image303.gif"/><Relationship Id="rId37" Type="http://schemas.openxmlformats.org/officeDocument/2006/relationships/image" Target="media/image25.jpg"/><Relationship Id="rId58" Type="http://schemas.openxmlformats.org/officeDocument/2006/relationships/image" Target="media/image46.gif"/><Relationship Id="rId79" Type="http://schemas.openxmlformats.org/officeDocument/2006/relationships/image" Target="media/image67.jpg"/><Relationship Id="rId102" Type="http://schemas.openxmlformats.org/officeDocument/2006/relationships/image" Target="media/image90.gif"/><Relationship Id="rId123" Type="http://schemas.openxmlformats.org/officeDocument/2006/relationships/image" Target="media/image111.gif"/><Relationship Id="rId144" Type="http://schemas.openxmlformats.org/officeDocument/2006/relationships/image" Target="media/image132.jpg"/><Relationship Id="rId330" Type="http://schemas.openxmlformats.org/officeDocument/2006/relationships/image" Target="media/image314.gif"/><Relationship Id="rId90" Type="http://schemas.openxmlformats.org/officeDocument/2006/relationships/image" Target="media/image78.jpg"/><Relationship Id="rId165" Type="http://schemas.openxmlformats.org/officeDocument/2006/relationships/image" Target="media/image153.jpg"/><Relationship Id="rId186" Type="http://schemas.openxmlformats.org/officeDocument/2006/relationships/image" Target="media/image174.gif"/><Relationship Id="rId351" Type="http://schemas.openxmlformats.org/officeDocument/2006/relationships/image" Target="media/image335.gif"/><Relationship Id="rId372" Type="http://schemas.openxmlformats.org/officeDocument/2006/relationships/image" Target="media/image349.gif"/><Relationship Id="rId211" Type="http://schemas.openxmlformats.org/officeDocument/2006/relationships/image" Target="media/image199.gif"/><Relationship Id="rId232" Type="http://schemas.openxmlformats.org/officeDocument/2006/relationships/image" Target="media/image220.jpg"/><Relationship Id="rId253" Type="http://schemas.openxmlformats.org/officeDocument/2006/relationships/image" Target="media/image241.jpg"/><Relationship Id="rId274" Type="http://schemas.openxmlformats.org/officeDocument/2006/relationships/image" Target="media/image262.gif"/><Relationship Id="rId295" Type="http://schemas.openxmlformats.org/officeDocument/2006/relationships/image" Target="media/image281.gif"/><Relationship Id="rId309" Type="http://schemas.openxmlformats.org/officeDocument/2006/relationships/image" Target="media/image293.gif"/><Relationship Id="rId27" Type="http://schemas.openxmlformats.org/officeDocument/2006/relationships/image" Target="media/image15.gif"/><Relationship Id="rId48" Type="http://schemas.openxmlformats.org/officeDocument/2006/relationships/image" Target="media/image36.jpg"/><Relationship Id="rId69" Type="http://schemas.openxmlformats.org/officeDocument/2006/relationships/image" Target="media/image57.gif"/><Relationship Id="rId113" Type="http://schemas.openxmlformats.org/officeDocument/2006/relationships/image" Target="media/image101.gif"/><Relationship Id="rId134" Type="http://schemas.openxmlformats.org/officeDocument/2006/relationships/image" Target="media/image122.gif"/><Relationship Id="rId320" Type="http://schemas.openxmlformats.org/officeDocument/2006/relationships/image" Target="media/image304.gif"/><Relationship Id="rId80" Type="http://schemas.openxmlformats.org/officeDocument/2006/relationships/image" Target="media/image68.jpg"/><Relationship Id="rId155" Type="http://schemas.openxmlformats.org/officeDocument/2006/relationships/image" Target="media/image143.jpg"/><Relationship Id="rId176" Type="http://schemas.openxmlformats.org/officeDocument/2006/relationships/image" Target="media/image164.gif"/><Relationship Id="rId197" Type="http://schemas.openxmlformats.org/officeDocument/2006/relationships/image" Target="media/image185.gif"/><Relationship Id="rId341" Type="http://schemas.openxmlformats.org/officeDocument/2006/relationships/image" Target="media/image325.gif"/><Relationship Id="rId362" Type="http://schemas.openxmlformats.org/officeDocument/2006/relationships/image" Target="media/image346.gif"/><Relationship Id="rId383" Type="http://schemas.openxmlformats.org/officeDocument/2006/relationships/image" Target="media/image358.jpg"/><Relationship Id="rId201" Type="http://schemas.openxmlformats.org/officeDocument/2006/relationships/image" Target="media/image189.jpg"/><Relationship Id="rId222" Type="http://schemas.openxmlformats.org/officeDocument/2006/relationships/image" Target="media/image210.jpg"/><Relationship Id="rId243" Type="http://schemas.openxmlformats.org/officeDocument/2006/relationships/image" Target="media/image231.jpg"/><Relationship Id="rId264" Type="http://schemas.openxmlformats.org/officeDocument/2006/relationships/image" Target="media/image252.gif"/><Relationship Id="rId285" Type="http://schemas.openxmlformats.org/officeDocument/2006/relationships/image" Target="media/image271.gif"/><Relationship Id="rId17" Type="http://schemas.openxmlformats.org/officeDocument/2006/relationships/image" Target="media/image5.jpg"/><Relationship Id="rId38" Type="http://schemas.openxmlformats.org/officeDocument/2006/relationships/image" Target="media/image26.gif"/><Relationship Id="rId59" Type="http://schemas.openxmlformats.org/officeDocument/2006/relationships/image" Target="media/image47.jpg"/><Relationship Id="rId103" Type="http://schemas.openxmlformats.org/officeDocument/2006/relationships/image" Target="media/image91.jpg"/><Relationship Id="rId124" Type="http://schemas.openxmlformats.org/officeDocument/2006/relationships/image" Target="media/image112.gif"/><Relationship Id="rId310" Type="http://schemas.openxmlformats.org/officeDocument/2006/relationships/image" Target="media/image294.gif"/><Relationship Id="rId70" Type="http://schemas.openxmlformats.org/officeDocument/2006/relationships/image" Target="media/image58.gif"/><Relationship Id="rId91" Type="http://schemas.openxmlformats.org/officeDocument/2006/relationships/image" Target="media/image79.jpg"/><Relationship Id="rId145" Type="http://schemas.openxmlformats.org/officeDocument/2006/relationships/image" Target="media/image133.gif"/><Relationship Id="rId166" Type="http://schemas.openxmlformats.org/officeDocument/2006/relationships/image" Target="media/image154.jpg"/><Relationship Id="rId187" Type="http://schemas.openxmlformats.org/officeDocument/2006/relationships/image" Target="media/image175.gif"/><Relationship Id="rId331" Type="http://schemas.openxmlformats.org/officeDocument/2006/relationships/image" Target="media/image315.gif"/><Relationship Id="rId352" Type="http://schemas.openxmlformats.org/officeDocument/2006/relationships/image" Target="media/image336.gif"/><Relationship Id="rId373" Type="http://schemas.openxmlformats.org/officeDocument/2006/relationships/image" Target="media/image350.png"/><Relationship Id="rId1" Type="http://schemas.openxmlformats.org/officeDocument/2006/relationships/numbering" Target="numbering.xml"/><Relationship Id="rId212" Type="http://schemas.openxmlformats.org/officeDocument/2006/relationships/image" Target="media/image200.jpg"/><Relationship Id="rId233" Type="http://schemas.openxmlformats.org/officeDocument/2006/relationships/image" Target="media/image221.jpg"/><Relationship Id="rId254" Type="http://schemas.openxmlformats.org/officeDocument/2006/relationships/image" Target="media/image242.jpg"/><Relationship Id="rId28" Type="http://schemas.openxmlformats.org/officeDocument/2006/relationships/image" Target="media/image16.gif"/><Relationship Id="rId49" Type="http://schemas.openxmlformats.org/officeDocument/2006/relationships/image" Target="media/image37.jpg"/><Relationship Id="rId114" Type="http://schemas.openxmlformats.org/officeDocument/2006/relationships/image" Target="media/image102.gif"/><Relationship Id="rId275" Type="http://schemas.openxmlformats.org/officeDocument/2006/relationships/image" Target="media/image263.gif"/><Relationship Id="rId296" Type="http://schemas.openxmlformats.org/officeDocument/2006/relationships/hyperlink" Target="#reporting_commandtextobject_htm"/><Relationship Id="rId300" Type="http://schemas.openxmlformats.org/officeDocument/2006/relationships/image" Target="media/image284.gif"/><Relationship Id="rId60" Type="http://schemas.openxmlformats.org/officeDocument/2006/relationships/image" Target="media/image48.gif"/><Relationship Id="rId81" Type="http://schemas.openxmlformats.org/officeDocument/2006/relationships/image" Target="media/image69.jpg"/><Relationship Id="rId135" Type="http://schemas.openxmlformats.org/officeDocument/2006/relationships/image" Target="media/image123.jpg"/><Relationship Id="rId156" Type="http://schemas.openxmlformats.org/officeDocument/2006/relationships/image" Target="media/image144.jpg"/><Relationship Id="rId177" Type="http://schemas.openxmlformats.org/officeDocument/2006/relationships/image" Target="media/image165.gif"/><Relationship Id="rId198" Type="http://schemas.openxmlformats.org/officeDocument/2006/relationships/image" Target="media/image186.gif"/><Relationship Id="rId321" Type="http://schemas.openxmlformats.org/officeDocument/2006/relationships/image" Target="media/image305.gif"/><Relationship Id="rId342" Type="http://schemas.openxmlformats.org/officeDocument/2006/relationships/image" Target="media/image326.gif"/><Relationship Id="rId363" Type="http://schemas.openxmlformats.org/officeDocument/2006/relationships/image" Target="media/image347.gif"/><Relationship Id="rId384" Type="http://schemas.openxmlformats.org/officeDocument/2006/relationships/header" Target="header3.xml"/><Relationship Id="rId202" Type="http://schemas.openxmlformats.org/officeDocument/2006/relationships/image" Target="media/image190.jpg"/><Relationship Id="rId223" Type="http://schemas.openxmlformats.org/officeDocument/2006/relationships/image" Target="media/image211.jpg"/><Relationship Id="rId244" Type="http://schemas.openxmlformats.org/officeDocument/2006/relationships/image" Target="media/image232.jpg"/><Relationship Id="rId18" Type="http://schemas.openxmlformats.org/officeDocument/2006/relationships/image" Target="media/image6.gif"/><Relationship Id="rId39" Type="http://schemas.openxmlformats.org/officeDocument/2006/relationships/image" Target="media/image27.gif"/><Relationship Id="rId265" Type="http://schemas.openxmlformats.org/officeDocument/2006/relationships/image" Target="media/image253.gif"/><Relationship Id="rId286" Type="http://schemas.openxmlformats.org/officeDocument/2006/relationships/image" Target="media/image272.gif"/><Relationship Id="rId50" Type="http://schemas.openxmlformats.org/officeDocument/2006/relationships/image" Target="media/image38.jpg"/><Relationship Id="rId104" Type="http://schemas.openxmlformats.org/officeDocument/2006/relationships/image" Target="media/image92.jpg"/><Relationship Id="rId125" Type="http://schemas.openxmlformats.org/officeDocument/2006/relationships/image" Target="media/image113.gif"/><Relationship Id="rId146" Type="http://schemas.openxmlformats.org/officeDocument/2006/relationships/image" Target="media/image134.gif"/><Relationship Id="rId167" Type="http://schemas.openxmlformats.org/officeDocument/2006/relationships/image" Target="media/image155.jpg"/><Relationship Id="rId188" Type="http://schemas.openxmlformats.org/officeDocument/2006/relationships/image" Target="media/image176.gif"/><Relationship Id="rId311" Type="http://schemas.openxmlformats.org/officeDocument/2006/relationships/image" Target="media/image295.gif"/><Relationship Id="rId332" Type="http://schemas.openxmlformats.org/officeDocument/2006/relationships/image" Target="media/image316.gif"/><Relationship Id="rId353" Type="http://schemas.openxmlformats.org/officeDocument/2006/relationships/image" Target="media/image337.gif"/><Relationship Id="rId374" Type="http://schemas.openxmlformats.org/officeDocument/2006/relationships/image" Target="media/image351.png"/><Relationship Id="rId71" Type="http://schemas.openxmlformats.org/officeDocument/2006/relationships/image" Target="media/image59.gif"/><Relationship Id="rId92" Type="http://schemas.openxmlformats.org/officeDocument/2006/relationships/image" Target="media/image80.jpg"/><Relationship Id="rId213" Type="http://schemas.openxmlformats.org/officeDocument/2006/relationships/image" Target="media/image201.gif"/><Relationship Id="rId234" Type="http://schemas.openxmlformats.org/officeDocument/2006/relationships/image" Target="media/image222.jpg"/><Relationship Id="rId2" Type="http://schemas.openxmlformats.org/officeDocument/2006/relationships/styles" Target="styles.xml"/><Relationship Id="rId29" Type="http://schemas.openxmlformats.org/officeDocument/2006/relationships/image" Target="media/image17.gif"/><Relationship Id="rId255" Type="http://schemas.openxmlformats.org/officeDocument/2006/relationships/image" Target="media/image243.jpg"/><Relationship Id="rId276" Type="http://schemas.openxmlformats.org/officeDocument/2006/relationships/image" Target="media/image264.gif"/><Relationship Id="rId297" Type="http://schemas.openxmlformats.org/officeDocument/2006/relationships/image" Target="media/image282.gif"/><Relationship Id="rId40" Type="http://schemas.openxmlformats.org/officeDocument/2006/relationships/image" Target="media/image28.gif"/><Relationship Id="rId115" Type="http://schemas.openxmlformats.org/officeDocument/2006/relationships/image" Target="media/image103.gif"/><Relationship Id="rId136" Type="http://schemas.openxmlformats.org/officeDocument/2006/relationships/image" Target="media/image124.jpg"/><Relationship Id="rId157" Type="http://schemas.openxmlformats.org/officeDocument/2006/relationships/image" Target="media/image145.jpg"/><Relationship Id="rId178" Type="http://schemas.openxmlformats.org/officeDocument/2006/relationships/image" Target="media/image166.gif"/><Relationship Id="rId301" Type="http://schemas.openxmlformats.org/officeDocument/2006/relationships/image" Target="media/image285.gif"/><Relationship Id="rId322" Type="http://schemas.openxmlformats.org/officeDocument/2006/relationships/image" Target="media/image306.gif"/><Relationship Id="rId343" Type="http://schemas.openxmlformats.org/officeDocument/2006/relationships/image" Target="media/image327.gif"/><Relationship Id="rId364" Type="http://schemas.openxmlformats.org/officeDocument/2006/relationships/hyperlink" Target="#reporting_step_1__copy_cadonly_r_7845"/><Relationship Id="rId61" Type="http://schemas.openxmlformats.org/officeDocument/2006/relationships/image" Target="media/image49.gif"/><Relationship Id="rId82" Type="http://schemas.openxmlformats.org/officeDocument/2006/relationships/image" Target="media/image70.jpg"/><Relationship Id="rId199" Type="http://schemas.openxmlformats.org/officeDocument/2006/relationships/image" Target="media/image187.gif"/><Relationship Id="rId203" Type="http://schemas.openxmlformats.org/officeDocument/2006/relationships/image" Target="media/image191.jpg"/><Relationship Id="rId385" Type="http://schemas.openxmlformats.org/officeDocument/2006/relationships/footer" Target="footer4.xml"/><Relationship Id="rId19" Type="http://schemas.openxmlformats.org/officeDocument/2006/relationships/image" Target="media/image7.gif"/><Relationship Id="rId224" Type="http://schemas.openxmlformats.org/officeDocument/2006/relationships/image" Target="media/image212.jpg"/><Relationship Id="rId245" Type="http://schemas.openxmlformats.org/officeDocument/2006/relationships/image" Target="media/image233.jpg"/><Relationship Id="rId266" Type="http://schemas.openxmlformats.org/officeDocument/2006/relationships/image" Target="media/image254.gif"/><Relationship Id="rId287" Type="http://schemas.openxmlformats.org/officeDocument/2006/relationships/image" Target="media/image273.gif"/><Relationship Id="rId30" Type="http://schemas.openxmlformats.org/officeDocument/2006/relationships/image" Target="media/image18.gif"/><Relationship Id="rId105" Type="http://schemas.openxmlformats.org/officeDocument/2006/relationships/image" Target="media/image93.jpg"/><Relationship Id="rId126" Type="http://schemas.openxmlformats.org/officeDocument/2006/relationships/image" Target="media/image114.gif"/><Relationship Id="rId147" Type="http://schemas.openxmlformats.org/officeDocument/2006/relationships/image" Target="media/image135.gif"/><Relationship Id="rId168" Type="http://schemas.openxmlformats.org/officeDocument/2006/relationships/image" Target="media/image156.gif"/><Relationship Id="rId312" Type="http://schemas.openxmlformats.org/officeDocument/2006/relationships/image" Target="media/image296.gif"/><Relationship Id="rId333" Type="http://schemas.openxmlformats.org/officeDocument/2006/relationships/image" Target="media/image317.gif"/><Relationship Id="rId354" Type="http://schemas.openxmlformats.org/officeDocument/2006/relationships/image" Target="media/image338.gif"/><Relationship Id="rId51" Type="http://schemas.openxmlformats.org/officeDocument/2006/relationships/image" Target="media/image39.jpg"/><Relationship Id="rId72" Type="http://schemas.openxmlformats.org/officeDocument/2006/relationships/image" Target="media/image60.gif"/><Relationship Id="rId93" Type="http://schemas.openxmlformats.org/officeDocument/2006/relationships/image" Target="media/image81.jpg"/><Relationship Id="rId189" Type="http://schemas.openxmlformats.org/officeDocument/2006/relationships/image" Target="media/image177.jpg"/><Relationship Id="rId375" Type="http://schemas.openxmlformats.org/officeDocument/2006/relationships/image" Target="media/image352.png"/><Relationship Id="rId3" Type="http://schemas.openxmlformats.org/officeDocument/2006/relationships/settings" Target="settings.xml"/><Relationship Id="rId214" Type="http://schemas.openxmlformats.org/officeDocument/2006/relationships/image" Target="media/image202.gif"/><Relationship Id="rId235" Type="http://schemas.openxmlformats.org/officeDocument/2006/relationships/image" Target="media/image223.jpg"/><Relationship Id="rId256" Type="http://schemas.openxmlformats.org/officeDocument/2006/relationships/image" Target="media/image244.jpg"/><Relationship Id="rId277" Type="http://schemas.openxmlformats.org/officeDocument/2006/relationships/image" Target="media/image265.gif"/><Relationship Id="rId298" Type="http://schemas.openxmlformats.org/officeDocument/2006/relationships/hyperlink" Target="#reporting_gridcontrolobject_htm"/><Relationship Id="rId116" Type="http://schemas.openxmlformats.org/officeDocument/2006/relationships/image" Target="media/image104.gif"/><Relationship Id="rId137" Type="http://schemas.openxmlformats.org/officeDocument/2006/relationships/image" Target="media/image125.gif"/><Relationship Id="rId158" Type="http://schemas.openxmlformats.org/officeDocument/2006/relationships/image" Target="media/image146.gif"/><Relationship Id="rId302" Type="http://schemas.openxmlformats.org/officeDocument/2006/relationships/image" Target="media/image286.gif"/><Relationship Id="rId323" Type="http://schemas.openxmlformats.org/officeDocument/2006/relationships/image" Target="media/image307.gif"/><Relationship Id="rId344" Type="http://schemas.openxmlformats.org/officeDocument/2006/relationships/image" Target="media/image328.gif"/><Relationship Id="rId20" Type="http://schemas.openxmlformats.org/officeDocument/2006/relationships/image" Target="media/image8.gif"/><Relationship Id="rId41" Type="http://schemas.openxmlformats.org/officeDocument/2006/relationships/image" Target="media/image29.gif"/><Relationship Id="rId62" Type="http://schemas.openxmlformats.org/officeDocument/2006/relationships/image" Target="media/image50.gif"/><Relationship Id="rId83" Type="http://schemas.openxmlformats.org/officeDocument/2006/relationships/image" Target="media/image71.gif"/><Relationship Id="rId179" Type="http://schemas.openxmlformats.org/officeDocument/2006/relationships/image" Target="media/image167.gif"/><Relationship Id="rId365" Type="http://schemas.openxmlformats.org/officeDocument/2006/relationships/image" Target="media/image348.jpg"/><Relationship Id="rId386" Type="http://schemas.openxmlformats.org/officeDocument/2006/relationships/footer" Target="footer5.xml"/><Relationship Id="rId190" Type="http://schemas.openxmlformats.org/officeDocument/2006/relationships/image" Target="media/image178.jpg"/><Relationship Id="rId204" Type="http://schemas.openxmlformats.org/officeDocument/2006/relationships/image" Target="media/image192.jpg"/><Relationship Id="rId225" Type="http://schemas.openxmlformats.org/officeDocument/2006/relationships/image" Target="media/image213.jpg"/><Relationship Id="rId246" Type="http://schemas.openxmlformats.org/officeDocument/2006/relationships/image" Target="media/image234.jpg"/><Relationship Id="rId267" Type="http://schemas.openxmlformats.org/officeDocument/2006/relationships/image" Target="media/image255.gif"/><Relationship Id="rId288" Type="http://schemas.openxmlformats.org/officeDocument/2006/relationships/image" Target="media/image274.gif"/><Relationship Id="rId106" Type="http://schemas.openxmlformats.org/officeDocument/2006/relationships/image" Target="media/image94.jpg"/><Relationship Id="rId127" Type="http://schemas.openxmlformats.org/officeDocument/2006/relationships/image" Target="media/image115.gif"/><Relationship Id="rId313" Type="http://schemas.openxmlformats.org/officeDocument/2006/relationships/image" Target="media/image297.gif"/><Relationship Id="rId10" Type="http://schemas.openxmlformats.org/officeDocument/2006/relationships/footer" Target="footer2.xml"/><Relationship Id="rId31" Type="http://schemas.openxmlformats.org/officeDocument/2006/relationships/image" Target="media/image19.gif"/><Relationship Id="rId52" Type="http://schemas.openxmlformats.org/officeDocument/2006/relationships/image" Target="media/image40.gif"/><Relationship Id="rId73" Type="http://schemas.openxmlformats.org/officeDocument/2006/relationships/image" Target="media/image61.gif"/><Relationship Id="rId94" Type="http://schemas.openxmlformats.org/officeDocument/2006/relationships/image" Target="media/image82.jpg"/><Relationship Id="rId148" Type="http://schemas.openxmlformats.org/officeDocument/2006/relationships/image" Target="media/image136.gif"/><Relationship Id="rId169" Type="http://schemas.openxmlformats.org/officeDocument/2006/relationships/image" Target="media/image157.gif"/><Relationship Id="rId334" Type="http://schemas.openxmlformats.org/officeDocument/2006/relationships/image" Target="media/image318.jpg"/><Relationship Id="rId355" Type="http://schemas.openxmlformats.org/officeDocument/2006/relationships/image" Target="media/image339.gif"/><Relationship Id="rId376" Type="http://schemas.openxmlformats.org/officeDocument/2006/relationships/hyperlink" Target="https://helpx.adobe.com/acrobat/using/displaying-3d-models-pdfs.html" TargetMode="External"/><Relationship Id="rId4" Type="http://schemas.openxmlformats.org/officeDocument/2006/relationships/webSettings" Target="webSettings.xml"/><Relationship Id="rId180" Type="http://schemas.openxmlformats.org/officeDocument/2006/relationships/image" Target="media/image168.gif"/><Relationship Id="rId215" Type="http://schemas.openxmlformats.org/officeDocument/2006/relationships/image" Target="media/image203.gif"/><Relationship Id="rId236" Type="http://schemas.openxmlformats.org/officeDocument/2006/relationships/image" Target="media/image224.jpg"/><Relationship Id="rId257" Type="http://schemas.openxmlformats.org/officeDocument/2006/relationships/image" Target="media/image245.jpg"/><Relationship Id="rId278" Type="http://schemas.openxmlformats.org/officeDocument/2006/relationships/image" Target="media/image266.gif"/><Relationship Id="rId303" Type="http://schemas.openxmlformats.org/officeDocument/2006/relationships/image" Target="media/image287.gif"/><Relationship Id="rId42" Type="http://schemas.openxmlformats.org/officeDocument/2006/relationships/image" Target="media/image30.gif"/><Relationship Id="rId84" Type="http://schemas.openxmlformats.org/officeDocument/2006/relationships/image" Target="media/image72.jpg"/><Relationship Id="rId138" Type="http://schemas.openxmlformats.org/officeDocument/2006/relationships/image" Target="media/image126.gif"/><Relationship Id="rId345" Type="http://schemas.openxmlformats.org/officeDocument/2006/relationships/image" Target="media/image329.gif"/><Relationship Id="rId387" Type="http://schemas.openxmlformats.org/officeDocument/2006/relationships/footer" Target="footer6.xml"/><Relationship Id="rId191" Type="http://schemas.openxmlformats.org/officeDocument/2006/relationships/image" Target="media/image179.jpg"/><Relationship Id="rId205" Type="http://schemas.openxmlformats.org/officeDocument/2006/relationships/image" Target="media/image193.jpg"/><Relationship Id="rId247" Type="http://schemas.openxmlformats.org/officeDocument/2006/relationships/image" Target="media/image235.jpg"/><Relationship Id="rId107" Type="http://schemas.openxmlformats.org/officeDocument/2006/relationships/image" Target="media/image95.jpg"/><Relationship Id="rId289" Type="http://schemas.openxmlformats.org/officeDocument/2006/relationships/image" Target="media/image275.gif"/><Relationship Id="rId11" Type="http://schemas.openxmlformats.org/officeDocument/2006/relationships/footer" Target="footer3.xml"/><Relationship Id="rId53" Type="http://schemas.openxmlformats.org/officeDocument/2006/relationships/image" Target="media/image41.gif"/><Relationship Id="rId149" Type="http://schemas.openxmlformats.org/officeDocument/2006/relationships/image" Target="media/image137.gif"/><Relationship Id="rId314" Type="http://schemas.openxmlformats.org/officeDocument/2006/relationships/image" Target="media/image298.gif"/><Relationship Id="rId356" Type="http://schemas.openxmlformats.org/officeDocument/2006/relationships/image" Target="media/image340.gif"/><Relationship Id="rId95" Type="http://schemas.openxmlformats.org/officeDocument/2006/relationships/image" Target="media/image83.jpg"/><Relationship Id="rId160" Type="http://schemas.openxmlformats.org/officeDocument/2006/relationships/image" Target="media/image148.jpg"/><Relationship Id="rId216" Type="http://schemas.openxmlformats.org/officeDocument/2006/relationships/image" Target="media/image204.jpg"/><Relationship Id="rId258" Type="http://schemas.openxmlformats.org/officeDocument/2006/relationships/image" Target="media/image246.gif"/><Relationship Id="rId22" Type="http://schemas.openxmlformats.org/officeDocument/2006/relationships/image" Target="media/image10.gif"/><Relationship Id="rId64" Type="http://schemas.openxmlformats.org/officeDocument/2006/relationships/image" Target="media/image52.gif"/><Relationship Id="rId118" Type="http://schemas.openxmlformats.org/officeDocument/2006/relationships/image" Target="media/image106.gif"/><Relationship Id="rId325" Type="http://schemas.openxmlformats.org/officeDocument/2006/relationships/image" Target="media/image309.gif"/><Relationship Id="rId367" Type="http://schemas.openxmlformats.org/officeDocument/2006/relationships/hyperlink" Target="#reporting_step_3__add_vb_script__7609"/><Relationship Id="rId171" Type="http://schemas.openxmlformats.org/officeDocument/2006/relationships/image" Target="media/image159.gif"/><Relationship Id="rId227" Type="http://schemas.openxmlformats.org/officeDocument/2006/relationships/image" Target="media/image215.jpg"/><Relationship Id="rId269" Type="http://schemas.openxmlformats.org/officeDocument/2006/relationships/image" Target="media/image257.gif"/><Relationship Id="rId33" Type="http://schemas.openxmlformats.org/officeDocument/2006/relationships/image" Target="media/image21.jpg"/><Relationship Id="rId129" Type="http://schemas.openxmlformats.org/officeDocument/2006/relationships/image" Target="media/image117.gif"/><Relationship Id="rId280" Type="http://schemas.openxmlformats.org/officeDocument/2006/relationships/image" Target="media/image268.gif"/><Relationship Id="rId336" Type="http://schemas.openxmlformats.org/officeDocument/2006/relationships/image" Target="media/image320.gif"/><Relationship Id="rId75" Type="http://schemas.openxmlformats.org/officeDocument/2006/relationships/image" Target="media/image63.gif"/><Relationship Id="rId140" Type="http://schemas.openxmlformats.org/officeDocument/2006/relationships/image" Target="media/image128.gif"/><Relationship Id="rId182" Type="http://schemas.openxmlformats.org/officeDocument/2006/relationships/image" Target="media/image170.jpg"/><Relationship Id="rId378" Type="http://schemas.openxmlformats.org/officeDocument/2006/relationships/image" Target="media/image353.jpg"/><Relationship Id="rId6" Type="http://schemas.openxmlformats.org/officeDocument/2006/relationships/endnotes" Target="endnotes.xml"/><Relationship Id="rId238" Type="http://schemas.openxmlformats.org/officeDocument/2006/relationships/image" Target="media/image226.jpg"/><Relationship Id="rId291" Type="http://schemas.openxmlformats.org/officeDocument/2006/relationships/image" Target="media/image277.gif"/><Relationship Id="rId305" Type="http://schemas.openxmlformats.org/officeDocument/2006/relationships/image" Target="media/image289.gif"/><Relationship Id="rId347" Type="http://schemas.openxmlformats.org/officeDocument/2006/relationships/image" Target="media/image331.gif"/><Relationship Id="rId44" Type="http://schemas.openxmlformats.org/officeDocument/2006/relationships/image" Target="media/image32.gif"/><Relationship Id="rId86" Type="http://schemas.openxmlformats.org/officeDocument/2006/relationships/image" Target="media/image74.jpg"/><Relationship Id="rId151" Type="http://schemas.openxmlformats.org/officeDocument/2006/relationships/image" Target="media/image139.jpg"/><Relationship Id="rId389" Type="http://schemas.openxmlformats.org/officeDocument/2006/relationships/theme" Target="theme/theme1.xml"/><Relationship Id="rId193" Type="http://schemas.openxmlformats.org/officeDocument/2006/relationships/image" Target="media/image181.jpg"/><Relationship Id="rId207" Type="http://schemas.openxmlformats.org/officeDocument/2006/relationships/image" Target="media/image195.jpg"/><Relationship Id="rId249" Type="http://schemas.openxmlformats.org/officeDocument/2006/relationships/image" Target="media/image237.jpg"/><Relationship Id="rId13" Type="http://schemas.openxmlformats.org/officeDocument/2006/relationships/image" Target="media/image1.gif"/><Relationship Id="rId109" Type="http://schemas.openxmlformats.org/officeDocument/2006/relationships/image" Target="media/image97.jpg"/><Relationship Id="rId260" Type="http://schemas.openxmlformats.org/officeDocument/2006/relationships/image" Target="media/image248.gif"/><Relationship Id="rId316" Type="http://schemas.openxmlformats.org/officeDocument/2006/relationships/image" Target="media/image300.gif"/><Relationship Id="rId55" Type="http://schemas.openxmlformats.org/officeDocument/2006/relationships/image" Target="media/image43.jpg"/><Relationship Id="rId97" Type="http://schemas.openxmlformats.org/officeDocument/2006/relationships/image" Target="media/image85.gif"/><Relationship Id="rId120" Type="http://schemas.openxmlformats.org/officeDocument/2006/relationships/image" Target="media/image108.gif"/><Relationship Id="rId358" Type="http://schemas.openxmlformats.org/officeDocument/2006/relationships/image" Target="media/image342.gif"/><Relationship Id="rId162" Type="http://schemas.openxmlformats.org/officeDocument/2006/relationships/image" Target="media/image150.jpg"/><Relationship Id="rId218" Type="http://schemas.openxmlformats.org/officeDocument/2006/relationships/image" Target="media/image206.jpg"/><Relationship Id="rId271" Type="http://schemas.openxmlformats.org/officeDocument/2006/relationships/image" Target="media/image259.gif"/><Relationship Id="rId24" Type="http://schemas.openxmlformats.org/officeDocument/2006/relationships/image" Target="media/image12.gif"/><Relationship Id="rId66" Type="http://schemas.openxmlformats.org/officeDocument/2006/relationships/image" Target="media/image54.gif"/><Relationship Id="rId131" Type="http://schemas.openxmlformats.org/officeDocument/2006/relationships/image" Target="media/image119.jpg"/><Relationship Id="rId327" Type="http://schemas.openxmlformats.org/officeDocument/2006/relationships/image" Target="media/image311.gif"/><Relationship Id="rId369" Type="http://schemas.openxmlformats.org/officeDocument/2006/relationships/hyperlink" Target="#reporting_step_5__add_vb_script__5816"/><Relationship Id="rId173" Type="http://schemas.openxmlformats.org/officeDocument/2006/relationships/image" Target="media/image161.gif"/><Relationship Id="rId229" Type="http://schemas.openxmlformats.org/officeDocument/2006/relationships/image" Target="media/image217.gif"/><Relationship Id="rId380" Type="http://schemas.openxmlformats.org/officeDocument/2006/relationships/image" Target="media/image355.jpg"/><Relationship Id="rId240" Type="http://schemas.openxmlformats.org/officeDocument/2006/relationships/image" Target="media/image228.jpg"/><Relationship Id="rId35" Type="http://schemas.openxmlformats.org/officeDocument/2006/relationships/image" Target="media/image23.jpg"/><Relationship Id="rId77" Type="http://schemas.openxmlformats.org/officeDocument/2006/relationships/image" Target="media/image65.gif"/><Relationship Id="rId100" Type="http://schemas.openxmlformats.org/officeDocument/2006/relationships/image" Target="media/image88.gif"/><Relationship Id="rId282" Type="http://schemas.openxmlformats.org/officeDocument/2006/relationships/hyperlink" Target="https://hexagon.com/company/divisions/manufacturing-intelligence" TargetMode="External"/><Relationship Id="rId338" Type="http://schemas.openxmlformats.org/officeDocument/2006/relationships/image" Target="media/image322.gif"/><Relationship Id="rId8" Type="http://schemas.openxmlformats.org/officeDocument/2006/relationships/header" Target="header2.xml"/><Relationship Id="rId142" Type="http://schemas.openxmlformats.org/officeDocument/2006/relationships/image" Target="media/image130.jpg"/><Relationship Id="rId184" Type="http://schemas.openxmlformats.org/officeDocument/2006/relationships/image" Target="media/image172.gif"/><Relationship Id="rId251" Type="http://schemas.openxmlformats.org/officeDocument/2006/relationships/image" Target="media/image239.jpg"/><Relationship Id="rId46" Type="http://schemas.openxmlformats.org/officeDocument/2006/relationships/image" Target="media/image34.jpg"/><Relationship Id="rId293" Type="http://schemas.openxmlformats.org/officeDocument/2006/relationships/image" Target="media/image279.gif"/><Relationship Id="rId307" Type="http://schemas.openxmlformats.org/officeDocument/2006/relationships/image" Target="media/image291.gif"/><Relationship Id="rId349" Type="http://schemas.openxmlformats.org/officeDocument/2006/relationships/image" Target="media/image333.jpg"/><Relationship Id="rId88" Type="http://schemas.openxmlformats.org/officeDocument/2006/relationships/image" Target="media/image76.jpg"/><Relationship Id="rId111" Type="http://schemas.openxmlformats.org/officeDocument/2006/relationships/image" Target="media/image99.jpg"/><Relationship Id="rId153" Type="http://schemas.openxmlformats.org/officeDocument/2006/relationships/image" Target="media/image141.jpg"/><Relationship Id="rId195" Type="http://schemas.openxmlformats.org/officeDocument/2006/relationships/image" Target="media/image183.gif"/><Relationship Id="rId209" Type="http://schemas.openxmlformats.org/officeDocument/2006/relationships/image" Target="media/image197.gif"/><Relationship Id="rId360" Type="http://schemas.openxmlformats.org/officeDocument/2006/relationships/image" Target="media/image344.gif"/><Relationship Id="rId220" Type="http://schemas.openxmlformats.org/officeDocument/2006/relationships/image" Target="media/image208.jpg"/><Relationship Id="rId15" Type="http://schemas.openxmlformats.org/officeDocument/2006/relationships/image" Target="media/image3.jpg"/><Relationship Id="rId57" Type="http://schemas.openxmlformats.org/officeDocument/2006/relationships/image" Target="media/image45.gif"/><Relationship Id="rId262" Type="http://schemas.openxmlformats.org/officeDocument/2006/relationships/image" Target="media/image250.gif"/><Relationship Id="rId318" Type="http://schemas.openxmlformats.org/officeDocument/2006/relationships/image" Target="media/image302.gif"/><Relationship Id="rId99" Type="http://schemas.openxmlformats.org/officeDocument/2006/relationships/image" Target="media/image87.gif"/><Relationship Id="rId122" Type="http://schemas.openxmlformats.org/officeDocument/2006/relationships/image" Target="media/image110.gif"/><Relationship Id="rId164" Type="http://schemas.openxmlformats.org/officeDocument/2006/relationships/image" Target="media/image152.jpg"/><Relationship Id="rId371" Type="http://schemas.openxmlformats.org/officeDocument/2006/relationships/hyperlink" Target="#reporting_step_7__test_cadonlyre_2554"/><Relationship Id="rId26" Type="http://schemas.openxmlformats.org/officeDocument/2006/relationships/image" Target="media/image14.gif"/><Relationship Id="rId231" Type="http://schemas.openxmlformats.org/officeDocument/2006/relationships/image" Target="media/image219.jpg"/><Relationship Id="rId273" Type="http://schemas.openxmlformats.org/officeDocument/2006/relationships/image" Target="media/image261.gif"/><Relationship Id="rId329" Type="http://schemas.openxmlformats.org/officeDocument/2006/relationships/image" Target="media/image313.png"/><Relationship Id="rId68" Type="http://schemas.openxmlformats.org/officeDocument/2006/relationships/image" Target="media/image56.gif"/><Relationship Id="rId133" Type="http://schemas.openxmlformats.org/officeDocument/2006/relationships/image" Target="media/image121.jpg"/><Relationship Id="rId175" Type="http://schemas.openxmlformats.org/officeDocument/2006/relationships/image" Target="media/image163.gif"/><Relationship Id="rId340" Type="http://schemas.openxmlformats.org/officeDocument/2006/relationships/image" Target="media/image324.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88997</Words>
  <Characters>507284</Characters>
  <Application>Microsoft Office Word</Application>
  <DocSecurity>0</DocSecurity>
  <Lines>4227</Lines>
  <Paragraphs>1190</Paragraphs>
  <ScaleCrop>false</ScaleCrop>
  <Company/>
  <LinksUpToDate>false</LinksUpToDate>
  <CharactersWithSpaces>595091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2026-04-17T17:02:00Z</dcterms:created>
  <dcterms:modified xsi:type="dcterms:W3CDTF">2026-04-17T17:02:00Z</dcterms:modified>
</cp:coreProperties>
</file>